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DD" w:rsidRDefault="00D50ED2">
      <w:pPr>
        <w:spacing w:before="66"/>
        <w:ind w:left="2271"/>
        <w:rPr>
          <w:b/>
          <w:sz w:val="26"/>
        </w:rPr>
      </w:pPr>
      <w:bookmarkStart w:id="0" w:name="_Hlk516581845"/>
      <w:r>
        <w:rPr>
          <w:b/>
          <w:sz w:val="26"/>
        </w:rPr>
        <w:t xml:space="preserve"> </w:t>
      </w:r>
      <w:r w:rsidR="000F4F4D">
        <w:rPr>
          <w:b/>
          <w:sz w:val="26"/>
        </w:rPr>
        <w:t>ASSET TRANSFER UNDUE HARDSHIP CLAIM FORM</w:t>
      </w:r>
    </w:p>
    <w:p w:rsidR="00FF6CDD" w:rsidRDefault="00FF6CDD">
      <w:pPr>
        <w:pStyle w:val="BodyText"/>
        <w:rPr>
          <w:b/>
          <w:sz w:val="20"/>
        </w:rPr>
      </w:pPr>
    </w:p>
    <w:p w:rsidR="00FF6CDD" w:rsidRDefault="00FF6CDD">
      <w:pPr>
        <w:pStyle w:val="BodyText"/>
        <w:spacing w:before="9"/>
        <w:rPr>
          <w:b/>
          <w:sz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540"/>
        <w:gridCol w:w="4500"/>
      </w:tblGrid>
      <w:tr w:rsidR="00FF6CDD" w:rsidTr="00FB2084">
        <w:trPr>
          <w:trHeight w:val="1681"/>
        </w:trPr>
        <w:tc>
          <w:tcPr>
            <w:tcW w:w="4500" w:type="dxa"/>
          </w:tcPr>
          <w:p w:rsidR="00FF6CDD" w:rsidRDefault="00FF6CD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6CDD" w:rsidRDefault="000F4F4D">
            <w:pPr>
              <w:pStyle w:val="TableParagraph"/>
              <w:ind w:left="109"/>
            </w:pPr>
            <w:r>
              <w:t>Return To:</w:t>
            </w:r>
          </w:p>
          <w:p w:rsidR="00FF6CDD" w:rsidRDefault="000F4F4D">
            <w:pPr>
              <w:pStyle w:val="TableParagraph"/>
              <w:tabs>
                <w:tab w:val="left" w:pos="4314"/>
              </w:tabs>
              <w:spacing w:before="38" w:line="276" w:lineRule="auto"/>
              <w:ind w:left="109" w:right="117"/>
            </w:pPr>
            <w:r>
              <w:t>Agency:</w:t>
            </w:r>
            <w:r>
              <w:rPr>
                <w:u w:val="single"/>
              </w:rPr>
              <w:tab/>
            </w:r>
            <w:r>
              <w:t xml:space="preserve"> Address: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34"/>
                <w:u w:val="single"/>
              </w:rPr>
              <w:t xml:space="preserve"> </w:t>
            </w:r>
          </w:p>
          <w:p w:rsidR="00FF6CDD" w:rsidRDefault="000F4F4D">
            <w:pPr>
              <w:pStyle w:val="TableParagraph"/>
              <w:tabs>
                <w:tab w:val="left" w:pos="4355"/>
              </w:tabs>
              <w:spacing w:before="60"/>
              <w:ind w:left="896"/>
            </w:pP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FF6CDD" w:rsidRDefault="00FF6CDD">
            <w:pPr>
              <w:pStyle w:val="TableParagraph"/>
            </w:pPr>
          </w:p>
        </w:tc>
        <w:tc>
          <w:tcPr>
            <w:tcW w:w="4500" w:type="dxa"/>
          </w:tcPr>
          <w:p w:rsidR="00FF6CDD" w:rsidRDefault="00FF6CDD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F6CDD" w:rsidRDefault="000F4F4D">
            <w:pPr>
              <w:pStyle w:val="TableParagraph"/>
              <w:tabs>
                <w:tab w:val="left" w:pos="4307"/>
              </w:tabs>
              <w:spacing w:line="276" w:lineRule="auto"/>
              <w:ind w:left="110" w:right="135"/>
              <w:jc w:val="both"/>
            </w:pPr>
            <w:r>
              <w:t>Case</w:t>
            </w:r>
            <w:r>
              <w:rPr>
                <w:spacing w:val="-3"/>
              </w:rPr>
              <w:t xml:space="preserve"> </w:t>
            </w:r>
            <w:r>
              <w:t>Name: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Case</w:t>
            </w:r>
            <w:r>
              <w:rPr>
                <w:spacing w:val="-3"/>
              </w:rPr>
              <w:t xml:space="preserve"> </w:t>
            </w:r>
            <w:r>
              <w:t>#:</w:t>
            </w:r>
            <w:r>
              <w:rPr>
                <w:w w:val="99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ab/>
            </w:r>
            <w:r>
              <w:rPr>
                <w:w w:val="45"/>
                <w:u w:val="single"/>
              </w:rPr>
              <w:t xml:space="preserve"> </w:t>
            </w:r>
            <w:r>
              <w:t xml:space="preserve"> Worker</w:t>
            </w:r>
            <w:proofErr w:type="gramEnd"/>
            <w:r>
              <w:rPr>
                <w:spacing w:val="-5"/>
              </w:rPr>
              <w:t xml:space="preserve"> </w:t>
            </w:r>
            <w:r>
              <w:t>Name: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w w:val="14"/>
                <w:u w:val="single"/>
              </w:rPr>
              <w:t xml:space="preserve"> </w:t>
            </w:r>
          </w:p>
          <w:p w:rsidR="00FF6CDD" w:rsidRDefault="000F4F4D">
            <w:pPr>
              <w:pStyle w:val="TableParagraph"/>
              <w:tabs>
                <w:tab w:val="left" w:pos="4350"/>
              </w:tabs>
              <w:spacing w:before="60"/>
              <w:ind w:left="110"/>
              <w:jc w:val="both"/>
            </w:pPr>
            <w:r>
              <w:t>Worker Telephone</w:t>
            </w:r>
            <w:r>
              <w:rPr>
                <w:spacing w:val="-6"/>
              </w:rPr>
              <w:t xml:space="preserve"> </w:t>
            </w:r>
            <w:r>
              <w:t>#: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F6CDD" w:rsidRDefault="00907D3C">
      <w:pPr>
        <w:pStyle w:val="BodyText"/>
        <w:spacing w:before="8"/>
        <w:rPr>
          <w:b/>
          <w:sz w:val="8"/>
        </w:rPr>
      </w:pPr>
      <w:r>
        <w:rPr>
          <w:b/>
          <w:sz w:val="8"/>
        </w:rPr>
        <w:br w:type="textWrapping" w:clear="all"/>
      </w:r>
    </w:p>
    <w:p w:rsidR="001C655D" w:rsidRDefault="001C655D" w:rsidP="00FB2084">
      <w:pPr>
        <w:pStyle w:val="BodyText"/>
        <w:spacing w:before="91"/>
        <w:ind w:left="140" w:right="165"/>
      </w:pPr>
    </w:p>
    <w:p w:rsidR="001C655D" w:rsidRDefault="00A371BA" w:rsidP="00FB2084">
      <w:pPr>
        <w:pStyle w:val="BodyText"/>
        <w:spacing w:before="91"/>
        <w:ind w:left="180" w:right="165"/>
      </w:pPr>
      <w:r>
        <w:t>T</w:t>
      </w:r>
      <w:r w:rsidR="00D50ED2">
        <w:t>he Department of Human Services</w:t>
      </w:r>
      <w:bookmarkStart w:id="1" w:name="_GoBack"/>
      <w:bookmarkEnd w:id="1"/>
      <w:r>
        <w:t xml:space="preserve"> </w:t>
      </w:r>
      <w:r w:rsidR="00760F77">
        <w:t xml:space="preserve">Economic Security Administration </w:t>
      </w:r>
      <w:r>
        <w:t>evaluated your resource</w:t>
      </w:r>
      <w:r w:rsidR="00CC3878">
        <w:t xml:space="preserve">s, and </w:t>
      </w:r>
      <w:r>
        <w:t xml:space="preserve"> </w:t>
      </w:r>
      <w:r w:rsidR="00760F77">
        <w:t>determined that you transferred assets</w:t>
      </w:r>
      <w:r w:rsidR="00776028">
        <w:t xml:space="preserve"> </w:t>
      </w:r>
      <w:r w:rsidR="00FB61E6">
        <w:t>for</w:t>
      </w:r>
      <w:r>
        <w:t xml:space="preserve"> less than fair market value.  </w:t>
      </w:r>
      <w:r w:rsidR="00130155">
        <w:t xml:space="preserve">Transferring assets for less than fair market value can make you ineligible for Medicaid long-term care services for a temporary </w:t>
      </w:r>
      <w:proofErr w:type="gramStart"/>
      <w:r w:rsidR="00130155">
        <w:t>period of time</w:t>
      </w:r>
      <w:proofErr w:type="gramEnd"/>
      <w:r w:rsidR="00130155">
        <w:t xml:space="preserve"> equal to the amount of time it would take to pay out the amount you transferred toward the cost of Medicaid nursing home care on a monthly basis.  </w:t>
      </w:r>
      <w:r w:rsidR="002F73CD">
        <w:t xml:space="preserve">This temporary period of ineligibility is called a “transfer of assets penalty.”  </w:t>
      </w:r>
      <w:r w:rsidR="00130155">
        <w:t xml:space="preserve">However, you can be eligible for Medicaid without a </w:t>
      </w:r>
      <w:r w:rsidR="002F73CD">
        <w:t>transfer of assets penalty</w:t>
      </w:r>
      <w:r w:rsidR="00130155">
        <w:t xml:space="preserve"> if you </w:t>
      </w:r>
      <w:r w:rsidR="00451A65">
        <w:t>can show</w:t>
      </w:r>
      <w:r w:rsidR="00760F77">
        <w:t xml:space="preserve"> that an undue hardship would exist if you did not receive long-term care services coverage.</w:t>
      </w:r>
    </w:p>
    <w:p w:rsidR="00FF6CDD" w:rsidRDefault="000F4F4D">
      <w:pPr>
        <w:pStyle w:val="BodyText"/>
        <w:spacing w:before="91"/>
        <w:ind w:left="140" w:right="165"/>
      </w:pPr>
      <w:r>
        <w:t xml:space="preserve">An undue hardship </w:t>
      </w:r>
      <w:r w:rsidR="00760F77">
        <w:t>exist</w:t>
      </w:r>
      <w:r w:rsidR="00130155">
        <w:t>s</w:t>
      </w:r>
      <w:r w:rsidR="00760F77">
        <w:t xml:space="preserve"> if you can </w:t>
      </w:r>
      <w:r>
        <w:t>show</w:t>
      </w:r>
      <w:r w:rsidR="00760F77">
        <w:t xml:space="preserve"> that</w:t>
      </w:r>
      <w:r>
        <w:t xml:space="preserve"> </w:t>
      </w:r>
      <w:r w:rsidR="00931A1E">
        <w:t>denying you</w:t>
      </w:r>
      <w:r w:rsidR="004E0974">
        <w:t xml:space="preserve"> long term care</w:t>
      </w:r>
      <w:r w:rsidR="00931A1E">
        <w:t xml:space="preserve"> services, either</w:t>
      </w:r>
      <w:r w:rsidR="004E0974">
        <w:t xml:space="preserve"> institutional or </w:t>
      </w:r>
      <w:r w:rsidR="006A4FA6">
        <w:t>h</w:t>
      </w:r>
      <w:r w:rsidR="004E0974">
        <w:t>ome and</w:t>
      </w:r>
      <w:r w:rsidR="00AB472C">
        <w:t xml:space="preserve"> </w:t>
      </w:r>
      <w:r w:rsidR="006A4FA6">
        <w:t>c</w:t>
      </w:r>
      <w:r w:rsidR="00AB472C">
        <w:t xml:space="preserve">ommunity </w:t>
      </w:r>
      <w:r w:rsidR="006A4FA6">
        <w:t>b</w:t>
      </w:r>
      <w:r w:rsidR="00AB472C">
        <w:t xml:space="preserve">ased </w:t>
      </w:r>
      <w:r w:rsidR="006A4FA6">
        <w:t>s</w:t>
      </w:r>
      <w:r w:rsidR="00AB472C">
        <w:t xml:space="preserve">ervices </w:t>
      </w:r>
      <w:r w:rsidR="004E0974">
        <w:t>(HCBS)</w:t>
      </w:r>
      <w:r w:rsidR="00566321">
        <w:t xml:space="preserve"> </w:t>
      </w:r>
      <w:r w:rsidR="00D76468">
        <w:t>(</w:t>
      </w:r>
      <w:r w:rsidR="006A4FA6">
        <w:t>including through</w:t>
      </w:r>
      <w:r w:rsidR="00566321">
        <w:t xml:space="preserve"> </w:t>
      </w:r>
      <w:r w:rsidR="00D76468">
        <w:t xml:space="preserve">either </w:t>
      </w:r>
      <w:r w:rsidR="00566321">
        <w:t xml:space="preserve">the Elderly and Persons with Disabilities (EPD) </w:t>
      </w:r>
      <w:r w:rsidR="006A4FA6">
        <w:t>or</w:t>
      </w:r>
      <w:r w:rsidR="00566321">
        <w:t xml:space="preserve"> Individuals with Developmental Disabilities</w:t>
      </w:r>
      <w:r w:rsidR="00D76468">
        <w:t xml:space="preserve">(IDD) </w:t>
      </w:r>
      <w:r w:rsidR="00566321">
        <w:t>waiver</w:t>
      </w:r>
      <w:r w:rsidR="00D76468">
        <w:t>s),</w:t>
      </w:r>
      <w:r w:rsidR="00566321">
        <w:t xml:space="preserve"> </w:t>
      </w:r>
      <w:r w:rsidR="00FB61E6">
        <w:t xml:space="preserve">would </w:t>
      </w:r>
      <w:r w:rsidR="00931A1E">
        <w:t>threaten your life or health</w:t>
      </w:r>
      <w:r w:rsidR="00E30B6B">
        <w:t xml:space="preserve"> or would deprive you of food, clothing, shelter or other necessities of life</w:t>
      </w:r>
      <w:r>
        <w:t>.</w:t>
      </w:r>
    </w:p>
    <w:p w:rsidR="00FF6CDD" w:rsidRDefault="006A4FA6">
      <w:pPr>
        <w:spacing w:before="185"/>
        <w:ind w:left="140"/>
        <w:rPr>
          <w:b/>
          <w:sz w:val="23"/>
        </w:rPr>
      </w:pPr>
      <w:r>
        <w:rPr>
          <w:sz w:val="23"/>
        </w:rPr>
        <w:t xml:space="preserve">In order to apply for an undue hardship exemption from the transfer of assets penalty, you must submit this application </w:t>
      </w:r>
      <w:r w:rsidR="000F4F4D">
        <w:rPr>
          <w:sz w:val="23"/>
        </w:rPr>
        <w:t xml:space="preserve">and all documentation to the </w:t>
      </w:r>
      <w:r w:rsidR="00674D7A">
        <w:rPr>
          <w:sz w:val="23"/>
        </w:rPr>
        <w:t>Economic Security Administration</w:t>
      </w:r>
      <w:r w:rsidR="000F4F4D">
        <w:rPr>
          <w:sz w:val="23"/>
        </w:rPr>
        <w:t xml:space="preserve"> by</w:t>
      </w:r>
      <w:r w:rsidR="00AB472C">
        <w:rPr>
          <w:sz w:val="23"/>
        </w:rPr>
        <w:t xml:space="preserve"> </w:t>
      </w:r>
      <w:r>
        <w:rPr>
          <w:sz w:val="23"/>
        </w:rPr>
        <w:t>[15 days from the date of this notice]</w:t>
      </w:r>
      <w:r w:rsidR="00AB472C">
        <w:rPr>
          <w:sz w:val="23"/>
        </w:rPr>
        <w:t>______________</w:t>
      </w:r>
      <w:r w:rsidR="000F4F4D">
        <w:rPr>
          <w:sz w:val="23"/>
        </w:rPr>
        <w:t xml:space="preserve">. </w:t>
      </w:r>
      <w:r w:rsidR="000F4F4D">
        <w:rPr>
          <w:b/>
          <w:sz w:val="23"/>
        </w:rPr>
        <w:t xml:space="preserve">If you need additional time to provide the documentation, contact your </w:t>
      </w:r>
      <w:r>
        <w:rPr>
          <w:b/>
          <w:sz w:val="23"/>
        </w:rPr>
        <w:t xml:space="preserve">ADRC </w:t>
      </w:r>
      <w:r w:rsidR="00CB109E">
        <w:rPr>
          <w:b/>
          <w:sz w:val="23"/>
        </w:rPr>
        <w:t>case</w:t>
      </w:r>
      <w:r w:rsidR="000F4F4D">
        <w:rPr>
          <w:b/>
          <w:sz w:val="23"/>
        </w:rPr>
        <w:t xml:space="preserve"> worker</w:t>
      </w:r>
      <w:r>
        <w:rPr>
          <w:b/>
          <w:sz w:val="23"/>
        </w:rPr>
        <w:t xml:space="preserve"> or ESA</w:t>
      </w:r>
      <w:r w:rsidR="00D50ED2">
        <w:rPr>
          <w:b/>
          <w:sz w:val="23"/>
        </w:rPr>
        <w:t xml:space="preserve"> at </w:t>
      </w:r>
      <w:r w:rsidR="00D50ED2" w:rsidRPr="00D50ED2">
        <w:rPr>
          <w:b/>
          <w:color w:val="000000"/>
          <w:sz w:val="24"/>
          <w:szCs w:val="24"/>
        </w:rPr>
        <w:t>(</w:t>
      </w:r>
      <w:r w:rsidR="00D50ED2" w:rsidRPr="00D50ED2">
        <w:rPr>
          <w:b/>
          <w:color w:val="000000"/>
          <w:sz w:val="24"/>
          <w:szCs w:val="24"/>
        </w:rPr>
        <w:t>202) 698-4220</w:t>
      </w:r>
      <w:r w:rsidR="000F4F4D">
        <w:rPr>
          <w:b/>
          <w:sz w:val="23"/>
        </w:rPr>
        <w:t>.</w:t>
      </w:r>
      <w:r>
        <w:rPr>
          <w:b/>
          <w:sz w:val="23"/>
        </w:rPr>
        <w:t xml:space="preserve">  If you do not submit a request before the timeframe indicated, the District will determine you ineligible for Medicaid long term care services effective ________</w:t>
      </w:r>
      <w:proofErr w:type="gramStart"/>
      <w:r>
        <w:rPr>
          <w:b/>
          <w:sz w:val="23"/>
        </w:rPr>
        <w:t>_[</w:t>
      </w:r>
      <w:proofErr w:type="gramEnd"/>
      <w:r>
        <w:rPr>
          <w:b/>
          <w:sz w:val="23"/>
        </w:rPr>
        <w:t>date 15 days from notice] until the transfer of assets penalty period is complete.</w:t>
      </w:r>
    </w:p>
    <w:p w:rsidR="00FF6CDD" w:rsidRDefault="000F4F4D">
      <w:pPr>
        <w:pStyle w:val="BodyText"/>
        <w:spacing w:before="183"/>
        <w:ind w:left="140" w:right="26"/>
      </w:pPr>
      <w:r>
        <w:t xml:space="preserve">The </w:t>
      </w:r>
      <w:r w:rsidR="00674D7A">
        <w:t xml:space="preserve">Economic Security Administration </w:t>
      </w:r>
      <w:r>
        <w:t xml:space="preserve">will review the documentation provided with the undue hardship request to determine if </w:t>
      </w:r>
      <w:r w:rsidR="00A371BA">
        <w:t>you meet the</w:t>
      </w:r>
      <w:r>
        <w:t xml:space="preserve"> undue hardship</w:t>
      </w:r>
      <w:r w:rsidR="00A371BA">
        <w:t xml:space="preserve"> requirements</w:t>
      </w:r>
      <w:r>
        <w:t xml:space="preserve">. Your </w:t>
      </w:r>
      <w:r w:rsidR="00CB109E">
        <w:t>case</w:t>
      </w:r>
      <w:r>
        <w:t xml:space="preserve"> worker will notify you in writing of the decision</w:t>
      </w:r>
      <w:r w:rsidR="006A4FA6">
        <w:t xml:space="preserve"> within </w:t>
      </w:r>
      <w:r w:rsidR="00D76468">
        <w:t>30</w:t>
      </w:r>
      <w:r w:rsidR="006A4FA6">
        <w:t xml:space="preserve"> days</w:t>
      </w:r>
      <w:r w:rsidR="00A371BA">
        <w:t>.</w:t>
      </w:r>
      <w:r>
        <w:t xml:space="preserve"> </w:t>
      </w:r>
    </w:p>
    <w:p w:rsidR="00FF6CDD" w:rsidRDefault="00FF6CDD">
      <w:pPr>
        <w:pStyle w:val="BodyText"/>
        <w:rPr>
          <w:sz w:val="20"/>
        </w:rPr>
      </w:pPr>
    </w:p>
    <w:p w:rsidR="00FF6CDD" w:rsidRDefault="00776028">
      <w:pPr>
        <w:pStyle w:val="BodyText"/>
        <w:spacing w:before="219"/>
        <w:ind w:left="140" w:right="16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CFA3A" wp14:editId="71887482">
                <wp:simplePos x="0" y="0"/>
                <wp:positionH relativeFrom="page">
                  <wp:posOffset>438150</wp:posOffset>
                </wp:positionH>
                <wp:positionV relativeFrom="paragraph">
                  <wp:posOffset>3810</wp:posOffset>
                </wp:positionV>
                <wp:extent cx="7070725" cy="0"/>
                <wp:effectExtent l="19050" t="20320" r="25400" b="273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850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.3pt" to="59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Xtu/AEAAMwDAAAOAAAAZHJzL2Uyb0RvYy54bWysU8GO2jAQvVfqP1i+hyQssGxEWFUJ9EJb&#10;pN1+gLEdYtWxLdsQUNV/79ghdNveqiaSNc7MvHnzZrJ6vnQSnbl1QqsS55MMI66oZkIdS/z1dZss&#10;MXKeKEakVrzEV+7w8/r9u1VvCj7VrZaMWwQgyhW9KXHrvSnS1NGWd8RNtOEKnI22HfFwtceUWdID&#10;eifTaZYt0l5bZqym3Dn4Wg9OvI74TcOp/9I0jnskSwzcfDxtPA/hTNcrUhwtMa2gNxrkH1h0RCgo&#10;eoeqiSfoZMVfUJ2gVjvd+AnVXaqbRlAee4Bu8uyPbl5aYnjsBcRx5i6T+3+w9PN5b5FgJZ5jpEgH&#10;I9oJxdE8KNMbV0BApfY29EYv6sXsNP3mkNJVS9SRR4avVwNpechIf0sJF2cA/9B/0gxiyMnrKNOl&#10;sV2ABAHQJU7jep8Gv3hE4eNjBu8UaNHRl5JiTDTW+Y9cdygYJZbAOQKT8875QIQUY0ioo/RWSBmH&#10;LRXqS/ywzLMsZjgtBQveEOfs8VBJi84k7Et8YlvgeRsWoGvi2iGOgTUsktUnxWKVlhO2udmeCDnY&#10;wEqqUAd6BJ43a1iU70/Z02a5Wc6S2XSxSWYZY8mHbTVLFtv8cV4/1FVV5z9ubMb8qHeQeBjWQbPr&#10;3o5zgJWJQtzWO+zk23uc1q+fcP0TAAD//wMAUEsDBBQABgAIAAAAIQA1ex892wAAAAUBAAAPAAAA&#10;ZHJzL2Rvd25yZXYueG1sTI/BasMwEETvhf6D2EJujWxDQ+paDiXQUyEQp23oTbG2tom1ayQlcfP1&#10;lU/paRhmmXlbrEbbizM63zEpSOcJCKSaTUeNgo/d2+MShA+ajO6ZUMEveliV93eFzg1faIvnKjQi&#10;lpDPtYI2hCGX0tctWu3nPCDF7Ied1SFa10jj9CWW215mSbKQVncUF1o94LrF+lidrIKvLtvQ53Wf&#10;bK5HZt676j39Xis1exhfX0AEHMPtGCb8iA5lZDrwiYwXvYLFc3wlRAUxpekyewJxmLwsC/mfvvwD&#10;AAD//wMAUEsBAi0AFAAGAAgAAAAhALaDOJL+AAAA4QEAABMAAAAAAAAAAAAAAAAAAAAAAFtDb250&#10;ZW50X1R5cGVzXS54bWxQSwECLQAUAAYACAAAACEAOP0h/9YAAACUAQAACwAAAAAAAAAAAAAAAAAv&#10;AQAAX3JlbHMvLnJlbHNQSwECLQAUAAYACAAAACEAQfV7bvwBAADMAwAADgAAAAAAAAAAAAAAAAAu&#10;AgAAZHJzL2Uyb0RvYy54bWxQSwECLQAUAAYACAAAACEANXsfPdsAAAAFAQAADwAAAAAAAAAAAAAA&#10;AABWBAAAZHJzL2Rvd25yZXYueG1sUEsFBgAAAAAEAAQA8wAAAF4FAAAAAA==&#10;" strokeweight="3pt">
                <v:stroke dashstyle="dash"/>
                <w10:wrap anchorx="page"/>
              </v:line>
            </w:pict>
          </mc:Fallback>
        </mc:AlternateContent>
      </w:r>
      <w:r w:rsidR="000F4F4D">
        <w:t>I want to claim an Undue Hardship. I affirm that the information provided about my claim for an Undue Hardship is true and correct to the best of my knowledge and belief.</w:t>
      </w:r>
    </w:p>
    <w:p w:rsidR="00FF6CDD" w:rsidRDefault="00FF6CDD">
      <w:pPr>
        <w:pStyle w:val="BodyText"/>
        <w:rPr>
          <w:sz w:val="20"/>
        </w:rPr>
      </w:pPr>
    </w:p>
    <w:p w:rsidR="00FF6CDD" w:rsidRDefault="00776028">
      <w:pPr>
        <w:pStyle w:val="BodyText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AEA9FBB" wp14:editId="35FE9031">
                <wp:simplePos x="0" y="0"/>
                <wp:positionH relativeFrom="page">
                  <wp:posOffset>457200</wp:posOffset>
                </wp:positionH>
                <wp:positionV relativeFrom="paragraph">
                  <wp:posOffset>135890</wp:posOffset>
                </wp:positionV>
                <wp:extent cx="3577590" cy="0"/>
                <wp:effectExtent l="9525" t="10795" r="13335" b="825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759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D0E02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7pt" to="31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t58g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UdUWJYiyPa&#10;KiPJKCrTWV9gQGV2LnLjZ/Nit8C/eWKgapg5yNTh68Vi2iBmZL+lxIu3iL/vPoHAGHYMkGQ6166N&#10;kCgAOadpXB7TkOdAOD4+jafT8RyHxu++jBX3ROt8+CihJdEoqcaeEzA7bX2IjbDiHhLrGNgordOw&#10;tSFdScez8TAleNBKRGcM8+6wr7QjJxbXJX2JFXrehjk4GpHAGsnE+mYHpvTVxuLaRDykgu3crOs+&#10;fJ/n8/VsPRv1RsPJujfKheh92FSj3mQzmI5XT6uqWg1+3Kre85OsUcnrTPYgLjt3lxs3I/G9bXFc&#10;vbf3NJRf/9ryJwAAAP//AwBQSwMEFAAGAAgAAAAhAJXLjuvdAAAACAEAAA8AAABkcnMvZG93bnJl&#10;di54bWxMj81OwzAQhO9IvIO1SNyo09CWNsSpECpCHFt6oDc3XpIIex1i54e3ZxEHuO3ujGa/ybeT&#10;s2LALjSeFMxnCQik0puGKgXH16ebNYgQNRltPaGCLwywLS4vcp0ZP9Ieh0OsBIdQyLSCOsY2kzKU&#10;NTodZr5FYu3dd05HXrtKmk6PHO6sTJNkJZ1uiD/UusXHGsuPQ+8U7PzLcvM8nsajDXJY7z/fdmm/&#10;UOr6anq4BxFxin9m+MFndCiY6ex7MkFYBXcpV4kK0vkCBOur2yUP59+DLHL5v0DxDQAA//8DAFBL&#10;AQItABQABgAIAAAAIQC2gziS/gAAAOEBAAATAAAAAAAAAAAAAAAAAAAAAABbQ29udGVudF9UeXBl&#10;c10ueG1sUEsBAi0AFAAGAAgAAAAhADj9If/WAAAAlAEAAAsAAAAAAAAAAAAAAAAALwEAAF9yZWxz&#10;Ly5yZWxzUEsBAi0AFAAGAAgAAAAhACaTC3nyAQAAswMAAA4AAAAAAAAAAAAAAAAALgIAAGRycy9l&#10;Mm9Eb2MueG1sUEsBAi0AFAAGAAgAAAAhAJXLjuvdAAAACAEAAA8AAAAAAAAAAAAAAAAATAQAAGRy&#10;cy9kb3ducmV2LnhtbFBLBQYAAAAABAAEAPMAAABWBQAAAAA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1EE77AE" wp14:editId="3471F374">
                <wp:simplePos x="0" y="0"/>
                <wp:positionH relativeFrom="page">
                  <wp:posOffset>4692650</wp:posOffset>
                </wp:positionH>
                <wp:positionV relativeFrom="paragraph">
                  <wp:posOffset>135890</wp:posOffset>
                </wp:positionV>
                <wp:extent cx="1460500" cy="0"/>
                <wp:effectExtent l="6350" t="10795" r="9525" b="825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9C7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5pt,10.7pt" to="484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t48gEAALMDAAAOAAAAZHJzL2Uyb0RvYy54bWysU8uO2zAMvBfoPwi6J7bzataIsyicpJdt&#10;N8BuP0CR5FioLAqSEico+u+llEe37a2oDwIlkkPOkF48njpNjtJ5BaaixTCnRBoOQpl9Rb++bgZz&#10;SnxgRjANRlb0LD19XL5/t+htKUfQghbSEQQxvuxtRdsQbJllnreyY34IVhp0NuA6FvDq9plwrEf0&#10;TmejPJ9lPThhHXDpPb6uLk66TPhNI3l4bhovA9EVxd5COl06d/HMlgtW7h2zreLXNtg/dNExZbDo&#10;HWrFAiMHp/6C6hR34KEJQw5dBk2juEwckE2R/8HmpWVWJi4ojrd3mfz/g+VfjltHlKjomBLDOhzR&#10;kzKSjKMyvfUlBtRm6yI3fjIv9gn4N08M1C0ze5k6fD1bTCtiRvZbSrx4i/i7/jMIjGGHAEmmU+O6&#10;CIkCkFOaxvk+DXkKhONjMZnl0xyHxm++jJW3ROt8+CShI9GoqMaeEzA7PvkQG2HlLSTWMbBRWqdh&#10;a0P6ik7n01FK8KCViM4Y5t1+V2tHjiyuS/oSK/S8DXNwMCKBtZKJ9dUOTOmLjcW1iXhIBdu5Wpd9&#10;+P6QP6zn6/lkMBnN1oNJLsTg46aeDGab4sN0NV7V9ar4ca16y0+yRiUvM9mBOG/dTW7cjMT3usVx&#10;9d7e01B+/WvLnwAAAP//AwBQSwMEFAAGAAgAAAAhALPBtt3eAAAACQEAAA8AAABkcnMvZG93bnJl&#10;di54bWxMj81uwjAQhO9IvIO1lXoDh5RSksZBVUVV9QjlADcTb5Oo9jrEzk/fvkYc2uPOjma+yTaj&#10;0azH1tWWBCzmETCkwqqaSgGHz7fZGpjzkpTUllDADzrY5NNJJlNlB9phv/clCyHkUimg8r5JOXdF&#10;hUa6uW2Qwu/Ltkb6cLYlV60cQrjRPI6iFTeyptBQyQZfKyy+950RsLUfj8n7cBoO2vF+vbsct3G3&#10;FOL+bnx5BuZx9H9muOIHdMgD09l2pBzTAp4ekrDFC4gXS2DBkKyuwvkm8Dzj/xfkvwAAAP//AwBQ&#10;SwECLQAUAAYACAAAACEAtoM4kv4AAADhAQAAEwAAAAAAAAAAAAAAAAAAAAAAW0NvbnRlbnRfVHlw&#10;ZXNdLnhtbFBLAQItABQABgAIAAAAIQA4/SH/1gAAAJQBAAALAAAAAAAAAAAAAAAAAC8BAABfcmVs&#10;cy8ucmVsc1BLAQItABQABgAIAAAAIQAFFxt48gEAALMDAAAOAAAAAAAAAAAAAAAAAC4CAABkcnMv&#10;ZTJvRG9jLnhtbFBLAQItABQABgAIAAAAIQCzwbbd3gAAAAkBAAAPAAAAAAAAAAAAAAAAAEwEAABk&#10;cnMvZG93bnJldi54bWxQSwUGAAAAAAQABADzAAAAVwUAAAAA&#10;" strokeweight=".16256mm">
                <w10:wrap type="topAndBottom" anchorx="page"/>
              </v:line>
            </w:pict>
          </mc:Fallback>
        </mc:AlternateContent>
      </w:r>
    </w:p>
    <w:p w:rsidR="00FF6CDD" w:rsidRDefault="000F4F4D">
      <w:pPr>
        <w:pStyle w:val="BodyText"/>
        <w:tabs>
          <w:tab w:val="left" w:pos="8058"/>
        </w:tabs>
        <w:spacing w:line="235" w:lineRule="exact"/>
        <w:ind w:left="140"/>
      </w:pPr>
      <w:r>
        <w:t>Signature of Applicant/Recipient or</w:t>
      </w:r>
      <w:r>
        <w:rPr>
          <w:spacing w:val="-4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</w:t>
      </w:r>
      <w:r>
        <w:tab/>
        <w:t>Date</w:t>
      </w:r>
    </w:p>
    <w:p w:rsidR="00FF6CDD" w:rsidRDefault="00FF6CDD">
      <w:pPr>
        <w:pStyle w:val="BodyText"/>
        <w:rPr>
          <w:sz w:val="20"/>
        </w:rPr>
      </w:pPr>
    </w:p>
    <w:p w:rsidR="00FF6CDD" w:rsidRDefault="00776028">
      <w:pPr>
        <w:pStyle w:val="BodyText"/>
        <w:spacing w:before="218"/>
        <w:ind w:left="1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6730" wp14:editId="08A44FD8">
                <wp:simplePos x="0" y="0"/>
                <wp:positionH relativeFrom="page">
                  <wp:posOffset>438150</wp:posOffset>
                </wp:positionH>
                <wp:positionV relativeFrom="paragraph">
                  <wp:posOffset>3810</wp:posOffset>
                </wp:positionV>
                <wp:extent cx="7070725" cy="0"/>
                <wp:effectExtent l="19050" t="21590" r="25400" b="260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07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F2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5pt,.3pt" to="591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Qb/gEAAMwDAAAOAAAAZHJzL2Uyb0RvYy54bWysU9tu2zAMfR+wfxD0nvjSNE2NOMVgJ3vJ&#10;tgDtPkCRZFuYLAmSEicY9u+j5CTrtreiNiBQJnl4eEgvn069REdundCqxNk0xYgrqplQbYm/v2wm&#10;C4ycJ4oRqRUv8Zk7/LT6+GE5mILnutOScYsARLliMCXuvDdFkjja8Z64qTZcgbPRticerrZNmCUD&#10;oPcyydN0ngzaMmM15c7B13p04lXEbxpO/bemcdwjWWLg5uNp47kPZ7JakqK1xHSCXmiQN7DoiVBQ&#10;9AZVE0/QwYr/oHpBrXa68VOq+0Q3jaA89gDdZOk/3Tx3xPDYC4jjzE0m936w9OtxZ5FgJc4xUqSH&#10;EW2F4igPygzGFRBQqZ0NvdGTejZbTX84pHTVEdXyyPDlbCAtCxnJXynh4gzg74cvmkEMOXgdZTo1&#10;tg+QIAA6xWmcb9PgJ48ofHxI4c3vMaJXX0KKa6Kxzn/mukfBKLEEzhGYHLfOByKkuIaEOkpvhJRx&#10;2FKhocR3iyxNY4bTUrDgDXHOtvtKWnQkYV/iE9sCz+uwAF0T141xDKxxkaw+KBardJyw9cX2RMjR&#10;BlZShTrQI/C8WOOi/HxMH9eL9WI2meXz9WSWMjb5tKlmk/kme7iv7+qqqrNfFzbX/Kh3kHgc1l6z&#10;885e5wArE4W4rHfYydf3OK0/P+HqNwAAAP//AwBQSwMEFAAGAAgAAAAhADV7Hz3bAAAABQEAAA8A&#10;AABkcnMvZG93bnJldi54bWxMj8FqwzAQRO+F/oPYQm6NbEND6loOJdBTIRCnbehNsba2ibVrJCVx&#10;8/WVT+lpGGaZeVusRtuLMzrfMSlI5wkIpJpNR42Cj93b4xKED5qM7plQwS96WJX3d4XODV9oi+cq&#10;NCKWkM+1gjaEIZfS1y1a7ec8IMXsh53VIVrXSOP0JZbbXmZJspBWdxQXWj3gusX6WJ2sgq8u29Dn&#10;dZ9srkdm3rvqPf1eKzV7GF9fQAQcw+0YJvyIDmVkOvCJjBe9gsVzfCVEBTGl6TJ7AnGYvCwL+Z++&#10;/AMAAP//AwBQSwECLQAUAAYACAAAACEAtoM4kv4AAADhAQAAEwAAAAAAAAAAAAAAAAAAAAAAW0Nv&#10;bnRlbnRfVHlwZXNdLnhtbFBLAQItABQABgAIAAAAIQA4/SH/1gAAAJQBAAALAAAAAAAAAAAAAAAA&#10;AC8BAABfcmVscy8ucmVsc1BLAQItABQABgAIAAAAIQBHanQb/gEAAMwDAAAOAAAAAAAAAAAAAAAA&#10;AC4CAABkcnMvZTJvRG9jLnhtbFBLAQItABQABgAIAAAAIQA1ex892wAAAAUBAAAPAAAAAAAAAAAA&#10;AAAAAFgEAABkcnMvZG93bnJldi54bWxQSwUGAAAAAAQABADzAAAAYAUAAAAA&#10;" strokeweight="3pt">
                <v:stroke dashstyle="dash"/>
                <w10:wrap anchorx="page"/>
              </v:line>
            </w:pict>
          </mc:Fallback>
        </mc:AlternateContent>
      </w:r>
      <w:proofErr w:type="gramStart"/>
      <w:r w:rsidR="000F4F4D">
        <w:t>In order to</w:t>
      </w:r>
      <w:proofErr w:type="gramEnd"/>
      <w:r w:rsidR="000F4F4D">
        <w:t xml:space="preserve"> evaluate your Undue Hardship, </w:t>
      </w:r>
      <w:r w:rsidR="00A90A1E">
        <w:t xml:space="preserve">you must provide </w:t>
      </w:r>
      <w:r w:rsidR="000F4F4D">
        <w:rPr>
          <w:b/>
        </w:rPr>
        <w:t xml:space="preserve">written </w:t>
      </w:r>
      <w:r w:rsidR="000F4F4D" w:rsidRPr="00FB2084">
        <w:rPr>
          <w:b/>
        </w:rPr>
        <w:t>evidence</w:t>
      </w:r>
      <w:r w:rsidR="000F4F4D">
        <w:t xml:space="preserve"> of the following information:</w:t>
      </w:r>
    </w:p>
    <w:p w:rsidR="00FF6CDD" w:rsidRDefault="000F4F4D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84"/>
        <w:rPr>
          <w:sz w:val="23"/>
        </w:rPr>
      </w:pPr>
      <w:r>
        <w:rPr>
          <w:sz w:val="23"/>
        </w:rPr>
        <w:t>the reason(s) for the</w:t>
      </w:r>
      <w:r>
        <w:rPr>
          <w:spacing w:val="-4"/>
          <w:sz w:val="23"/>
        </w:rPr>
        <w:t xml:space="preserve"> </w:t>
      </w:r>
      <w:r>
        <w:rPr>
          <w:sz w:val="23"/>
        </w:rPr>
        <w:t>transfer;</w:t>
      </w:r>
    </w:p>
    <w:p w:rsidR="00FF6CDD" w:rsidRDefault="00A90A1E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70"/>
        <w:rPr>
          <w:sz w:val="23"/>
        </w:rPr>
      </w:pPr>
      <w:r>
        <w:rPr>
          <w:sz w:val="23"/>
        </w:rPr>
        <w:t>evidence documenting likely</w:t>
      </w:r>
      <w:r w:rsidR="000F4F4D">
        <w:rPr>
          <w:sz w:val="23"/>
        </w:rPr>
        <w:t xml:space="preserve"> discharge from </w:t>
      </w:r>
      <w:r>
        <w:rPr>
          <w:sz w:val="23"/>
        </w:rPr>
        <w:t>a</w:t>
      </w:r>
      <w:r w:rsidR="00907D3C">
        <w:rPr>
          <w:sz w:val="23"/>
        </w:rPr>
        <w:t xml:space="preserve"> nursing </w:t>
      </w:r>
      <w:r w:rsidR="000F4F4D">
        <w:rPr>
          <w:sz w:val="23"/>
        </w:rPr>
        <w:t>facility</w:t>
      </w:r>
      <w:r w:rsidR="00674D7A">
        <w:rPr>
          <w:sz w:val="23"/>
        </w:rPr>
        <w:t xml:space="preserve"> </w:t>
      </w:r>
      <w:r w:rsidR="000F4F4D">
        <w:rPr>
          <w:sz w:val="23"/>
        </w:rPr>
        <w:t xml:space="preserve">or </w:t>
      </w:r>
      <w:r w:rsidR="00674D7A">
        <w:rPr>
          <w:sz w:val="23"/>
        </w:rPr>
        <w:t xml:space="preserve">HCBS </w:t>
      </w:r>
      <w:r>
        <w:rPr>
          <w:sz w:val="23"/>
        </w:rPr>
        <w:t xml:space="preserve">services </w:t>
      </w:r>
      <w:r w:rsidR="00905285">
        <w:rPr>
          <w:sz w:val="23"/>
        </w:rPr>
        <w:t xml:space="preserve">provider </w:t>
      </w:r>
      <w:r w:rsidR="000F4F4D">
        <w:rPr>
          <w:sz w:val="23"/>
        </w:rPr>
        <w:t xml:space="preserve">due to denial or </w:t>
      </w:r>
      <w:r w:rsidR="00674D7A">
        <w:rPr>
          <w:sz w:val="23"/>
        </w:rPr>
        <w:t xml:space="preserve">termination </w:t>
      </w:r>
      <w:r w:rsidR="000F4F4D">
        <w:rPr>
          <w:sz w:val="23"/>
        </w:rPr>
        <w:t xml:space="preserve">of Medicaid payment for these services; </w:t>
      </w:r>
    </w:p>
    <w:p w:rsidR="006A4FA6" w:rsidRPr="00FB2084" w:rsidRDefault="006A4FA6" w:rsidP="00FB2084">
      <w:pPr>
        <w:pStyle w:val="ListParagraph"/>
        <w:numPr>
          <w:ilvl w:val="0"/>
          <w:numId w:val="1"/>
        </w:numPr>
        <w:tabs>
          <w:tab w:val="left" w:pos="900"/>
        </w:tabs>
        <w:spacing w:line="270" w:lineRule="exact"/>
        <w:rPr>
          <w:sz w:val="23"/>
        </w:rPr>
      </w:pPr>
      <w:r w:rsidRPr="00FB2084">
        <w:rPr>
          <w:i/>
          <w:sz w:val="23"/>
        </w:rPr>
        <w:t>either:</w:t>
      </w:r>
      <w:r w:rsidR="00905285" w:rsidRPr="00FB2084">
        <w:rPr>
          <w:i/>
          <w:sz w:val="23"/>
        </w:rPr>
        <w:t xml:space="preserve"> </w:t>
      </w:r>
    </w:p>
    <w:p w:rsidR="00FF6CDD" w:rsidRPr="00931A1E" w:rsidRDefault="00A90A1E" w:rsidP="00931A1E">
      <w:pPr>
        <w:pStyle w:val="ListParagraph"/>
        <w:numPr>
          <w:ilvl w:val="1"/>
          <w:numId w:val="1"/>
        </w:numPr>
        <w:rPr>
          <w:i/>
        </w:rPr>
      </w:pPr>
      <w:r w:rsidRPr="00931A1E">
        <w:rPr>
          <w:sz w:val="23"/>
        </w:rPr>
        <w:t xml:space="preserve">a </w:t>
      </w:r>
      <w:r w:rsidR="000F4F4D" w:rsidRPr="00931A1E">
        <w:rPr>
          <w:sz w:val="23"/>
        </w:rPr>
        <w:t xml:space="preserve">physician’s statement that inability to receive long-term care services would </w:t>
      </w:r>
      <w:r w:rsidR="00931A1E">
        <w:rPr>
          <w:sz w:val="23"/>
        </w:rPr>
        <w:t>threaten</w:t>
      </w:r>
      <w:r w:rsidRPr="006A4FA6">
        <w:t xml:space="preserve"> your life or health</w:t>
      </w:r>
      <w:r w:rsidR="000F4F4D">
        <w:t>;</w:t>
      </w:r>
      <w:r>
        <w:t xml:space="preserve"> </w:t>
      </w:r>
      <w:r w:rsidRPr="00931A1E">
        <w:rPr>
          <w:i/>
        </w:rPr>
        <w:t>or</w:t>
      </w:r>
    </w:p>
    <w:p w:rsidR="00FF6CDD" w:rsidRDefault="000F4F4D" w:rsidP="00931A1E">
      <w:pPr>
        <w:pStyle w:val="ListParagraph"/>
        <w:numPr>
          <w:ilvl w:val="1"/>
          <w:numId w:val="1"/>
        </w:numPr>
        <w:ind w:right="370"/>
        <w:rPr>
          <w:sz w:val="23"/>
        </w:rPr>
      </w:pPr>
      <w:r>
        <w:rPr>
          <w:sz w:val="23"/>
        </w:rPr>
        <w:t xml:space="preserve">documentation that </w:t>
      </w:r>
      <w:r w:rsidR="00E30B6B">
        <w:rPr>
          <w:sz w:val="23"/>
        </w:rPr>
        <w:t xml:space="preserve">losing Medicaid </w:t>
      </w:r>
      <w:r w:rsidR="00931A1E">
        <w:rPr>
          <w:sz w:val="23"/>
        </w:rPr>
        <w:t>long term care service</w:t>
      </w:r>
      <w:r w:rsidR="00E30B6B">
        <w:rPr>
          <w:sz w:val="23"/>
        </w:rPr>
        <w:t xml:space="preserve"> would deprive you of</w:t>
      </w:r>
      <w:r w:rsidR="00931A1E">
        <w:rPr>
          <w:sz w:val="23"/>
        </w:rPr>
        <w:t xml:space="preserve"> food, clothing, </w:t>
      </w:r>
      <w:r>
        <w:rPr>
          <w:sz w:val="23"/>
        </w:rPr>
        <w:t>shelter</w:t>
      </w:r>
      <w:r w:rsidR="00931A1E">
        <w:rPr>
          <w:sz w:val="23"/>
        </w:rPr>
        <w:t>, or other necessities of life</w:t>
      </w:r>
      <w:r>
        <w:rPr>
          <w:sz w:val="23"/>
        </w:rPr>
        <w:t>;</w:t>
      </w:r>
    </w:p>
    <w:p w:rsidR="0050501B" w:rsidRDefault="0050501B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</w:p>
    <w:p w:rsidR="00760F77" w:rsidRDefault="0050501B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  <w:r>
        <w:rPr>
          <w:sz w:val="23"/>
        </w:rPr>
        <w:t>The decision to approve or deny a hardship exception request will be made in accordance to Section 1917</w:t>
      </w:r>
      <w:r w:rsidR="00016C99">
        <w:rPr>
          <w:sz w:val="23"/>
        </w:rPr>
        <w:t xml:space="preserve">(c) </w:t>
      </w:r>
      <w:r>
        <w:rPr>
          <w:sz w:val="23"/>
        </w:rPr>
        <w:t>of the Social Security Act and Supplement 9(a) to Attachment 2.6-A of the State Plan.</w:t>
      </w:r>
    </w:p>
    <w:p w:rsidR="00931A1E" w:rsidRDefault="0050501B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  <w:r>
        <w:rPr>
          <w:sz w:val="23"/>
        </w:rPr>
        <w:t xml:space="preserve"> </w:t>
      </w:r>
    </w:p>
    <w:p w:rsidR="00344E4C" w:rsidRDefault="00A90A1E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  <w:r>
        <w:rPr>
          <w:sz w:val="23"/>
        </w:rPr>
        <w:lastRenderedPageBreak/>
        <w:t>Please</w:t>
      </w:r>
      <w:r w:rsidR="00344E4C">
        <w:rPr>
          <w:sz w:val="23"/>
        </w:rPr>
        <w:t xml:space="preserve"> </w:t>
      </w:r>
      <w:r>
        <w:rPr>
          <w:sz w:val="23"/>
        </w:rPr>
        <w:t xml:space="preserve">describe </w:t>
      </w:r>
      <w:r w:rsidR="00931A1E">
        <w:rPr>
          <w:sz w:val="23"/>
        </w:rPr>
        <w:t xml:space="preserve">below </w:t>
      </w:r>
      <w:r w:rsidR="00344E4C">
        <w:rPr>
          <w:sz w:val="23"/>
        </w:rPr>
        <w:t xml:space="preserve">how </w:t>
      </w:r>
      <w:r w:rsidR="002F73CD">
        <w:rPr>
          <w:sz w:val="23"/>
        </w:rPr>
        <w:t xml:space="preserve">a </w:t>
      </w:r>
      <w:r w:rsidR="00344E4C">
        <w:rPr>
          <w:sz w:val="23"/>
        </w:rPr>
        <w:t xml:space="preserve">denial of Medicaid long-term care services coverage </w:t>
      </w:r>
      <w:r w:rsidR="002F73CD">
        <w:rPr>
          <w:sz w:val="23"/>
        </w:rPr>
        <w:t xml:space="preserve">under the transfer of assets penalty </w:t>
      </w:r>
      <w:r w:rsidR="007502B1">
        <w:rPr>
          <w:sz w:val="23"/>
        </w:rPr>
        <w:t xml:space="preserve">will </w:t>
      </w:r>
      <w:r>
        <w:rPr>
          <w:sz w:val="23"/>
        </w:rPr>
        <w:t xml:space="preserve">threaten </w:t>
      </w:r>
      <w:r w:rsidR="007502B1">
        <w:rPr>
          <w:sz w:val="23"/>
        </w:rPr>
        <w:t>your</w:t>
      </w:r>
      <w:r>
        <w:rPr>
          <w:sz w:val="23"/>
        </w:rPr>
        <w:t xml:space="preserve"> life or</w:t>
      </w:r>
      <w:r w:rsidR="007502B1">
        <w:rPr>
          <w:sz w:val="23"/>
        </w:rPr>
        <w:t xml:space="preserve"> health or how </w:t>
      </w:r>
      <w:r>
        <w:rPr>
          <w:sz w:val="23"/>
        </w:rPr>
        <w:t>it will prevent you from being</w:t>
      </w:r>
      <w:r w:rsidR="007502B1">
        <w:rPr>
          <w:sz w:val="23"/>
        </w:rPr>
        <w:t xml:space="preserve"> able to get food, clothing, shelter, or other necessities of life. </w:t>
      </w:r>
      <w:r w:rsidR="006A4FA6">
        <w:rPr>
          <w:sz w:val="23"/>
        </w:rPr>
        <w:t xml:space="preserve">Attach a separate piece of paper if needed.  </w:t>
      </w:r>
      <w:r w:rsidR="009314A4">
        <w:rPr>
          <w:sz w:val="23"/>
        </w:rPr>
        <w:t>Provide any supporting documentation you have</w:t>
      </w:r>
      <w:r w:rsidR="006A4FA6">
        <w:rPr>
          <w:sz w:val="23"/>
        </w:rPr>
        <w:t>,</w:t>
      </w:r>
      <w:r w:rsidR="009314A4">
        <w:rPr>
          <w:sz w:val="23"/>
        </w:rPr>
        <w:t xml:space="preserve"> including </w:t>
      </w:r>
      <w:r w:rsidR="00931A1E">
        <w:rPr>
          <w:sz w:val="23"/>
        </w:rPr>
        <w:t xml:space="preserve">evidence of the reason for the transfer, documentation of your likely discharge from nursing facility or HCBS services, and </w:t>
      </w:r>
      <w:r w:rsidR="009314A4">
        <w:rPr>
          <w:sz w:val="23"/>
        </w:rPr>
        <w:t>a physician’s statement</w:t>
      </w:r>
      <w:r w:rsidR="00907D3C">
        <w:rPr>
          <w:sz w:val="23"/>
        </w:rPr>
        <w:t xml:space="preserve"> and/or</w:t>
      </w:r>
      <w:r w:rsidR="009314A4">
        <w:rPr>
          <w:sz w:val="23"/>
        </w:rPr>
        <w:t xml:space="preserve"> evidence documenting </w:t>
      </w:r>
      <w:r w:rsidR="00907D3C">
        <w:rPr>
          <w:sz w:val="23"/>
        </w:rPr>
        <w:t xml:space="preserve">that </w:t>
      </w:r>
      <w:r w:rsidR="00931A1E">
        <w:rPr>
          <w:sz w:val="23"/>
        </w:rPr>
        <w:t>a denial of services would deprive you of food, clothing, shelter or other necessities of life</w:t>
      </w:r>
      <w:r w:rsidR="009314A4">
        <w:rPr>
          <w:sz w:val="23"/>
        </w:rPr>
        <w:t xml:space="preserve">. </w:t>
      </w:r>
      <w:r w:rsidR="007502B1">
        <w:rPr>
          <w:sz w:val="23"/>
        </w:rPr>
        <w:t xml:space="preserve"> </w:t>
      </w:r>
    </w:p>
    <w:p w:rsidR="00344E4C" w:rsidRDefault="00344E4C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</w:p>
    <w:bookmarkEnd w:id="0"/>
    <w:p w:rsidR="00CC3878" w:rsidRPr="0050501B" w:rsidRDefault="00CC3878" w:rsidP="0050501B">
      <w:pPr>
        <w:tabs>
          <w:tab w:val="left" w:pos="859"/>
          <w:tab w:val="left" w:pos="860"/>
        </w:tabs>
        <w:spacing w:line="271" w:lineRule="exact"/>
        <w:rPr>
          <w:sz w:val="23"/>
        </w:rPr>
      </w:pPr>
    </w:p>
    <w:sectPr w:rsidR="00CC3878" w:rsidRPr="0050501B" w:rsidSect="00FB2084">
      <w:headerReference w:type="default" r:id="rId8"/>
      <w:type w:val="continuous"/>
      <w:pgSz w:w="12240" w:h="15840"/>
      <w:pgMar w:top="1166" w:right="403" w:bottom="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30" w:rsidRDefault="00F93330" w:rsidP="00CB109E">
      <w:r>
        <w:separator/>
      </w:r>
    </w:p>
  </w:endnote>
  <w:endnote w:type="continuationSeparator" w:id="0">
    <w:p w:rsidR="00F93330" w:rsidRDefault="00F93330" w:rsidP="00CB109E">
      <w:r>
        <w:continuationSeparator/>
      </w:r>
    </w:p>
  </w:endnote>
  <w:endnote w:type="continuationNotice" w:id="1">
    <w:p w:rsidR="00F93330" w:rsidRDefault="00F9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30" w:rsidRDefault="00F93330" w:rsidP="00CB109E">
      <w:r>
        <w:separator/>
      </w:r>
    </w:p>
  </w:footnote>
  <w:footnote w:type="continuationSeparator" w:id="0">
    <w:p w:rsidR="00F93330" w:rsidRDefault="00F93330" w:rsidP="00CB109E">
      <w:r>
        <w:continuationSeparator/>
      </w:r>
    </w:p>
  </w:footnote>
  <w:footnote w:type="continuationNotice" w:id="1">
    <w:p w:rsidR="00F93330" w:rsidRDefault="00F93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09E" w:rsidRDefault="00CB1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A24"/>
    <w:multiLevelType w:val="hybridMultilevel"/>
    <w:tmpl w:val="47F00FF6"/>
    <w:lvl w:ilvl="0" w:tplc="7BEEF584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A9A7BEC">
      <w:numFmt w:val="bullet"/>
      <w:lvlText w:val="•"/>
      <w:lvlJc w:val="left"/>
      <w:pPr>
        <w:ind w:left="1590" w:hanging="360"/>
      </w:pPr>
      <w:rPr>
        <w:rFonts w:hint="default"/>
        <w:sz w:val="24"/>
        <w:szCs w:val="24"/>
        <w:lang w:val="en-US" w:eastAsia="en-US" w:bidi="en-US"/>
      </w:rPr>
    </w:lvl>
    <w:lvl w:ilvl="2" w:tplc="ED9049DA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3" w:tplc="B10C96E0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en-US"/>
      </w:rPr>
    </w:lvl>
    <w:lvl w:ilvl="4" w:tplc="B36A7B04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en-US"/>
      </w:rPr>
    </w:lvl>
    <w:lvl w:ilvl="5" w:tplc="BFCC8182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E55ED83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en-US"/>
      </w:rPr>
    </w:lvl>
    <w:lvl w:ilvl="7" w:tplc="8C6695CA">
      <w:numFmt w:val="bullet"/>
      <w:lvlText w:val="•"/>
      <w:lvlJc w:val="left"/>
      <w:pPr>
        <w:ind w:left="7830" w:hanging="360"/>
      </w:pPr>
      <w:rPr>
        <w:rFonts w:hint="default"/>
        <w:lang w:val="en-US" w:eastAsia="en-US" w:bidi="en-US"/>
      </w:rPr>
    </w:lvl>
    <w:lvl w:ilvl="8" w:tplc="098EEDFA">
      <w:numFmt w:val="bullet"/>
      <w:lvlText w:val="•"/>
      <w:lvlJc w:val="left"/>
      <w:pPr>
        <w:ind w:left="887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DD"/>
    <w:rsid w:val="00016C99"/>
    <w:rsid w:val="000F4F4D"/>
    <w:rsid w:val="00130155"/>
    <w:rsid w:val="001359B8"/>
    <w:rsid w:val="001C655D"/>
    <w:rsid w:val="002F73CD"/>
    <w:rsid w:val="003006E8"/>
    <w:rsid w:val="00341EE8"/>
    <w:rsid w:val="00344E4C"/>
    <w:rsid w:val="00451A65"/>
    <w:rsid w:val="004E0075"/>
    <w:rsid w:val="004E0974"/>
    <w:rsid w:val="00503F98"/>
    <w:rsid w:val="0050501B"/>
    <w:rsid w:val="00566321"/>
    <w:rsid w:val="005817CA"/>
    <w:rsid w:val="005B66A6"/>
    <w:rsid w:val="00660EF2"/>
    <w:rsid w:val="00674D7A"/>
    <w:rsid w:val="006A4FA6"/>
    <w:rsid w:val="006E649B"/>
    <w:rsid w:val="006F2467"/>
    <w:rsid w:val="007502B1"/>
    <w:rsid w:val="00760F77"/>
    <w:rsid w:val="00776028"/>
    <w:rsid w:val="00842E06"/>
    <w:rsid w:val="0088763A"/>
    <w:rsid w:val="00905285"/>
    <w:rsid w:val="00907D3C"/>
    <w:rsid w:val="00930BCF"/>
    <w:rsid w:val="009314A4"/>
    <w:rsid w:val="00931A1E"/>
    <w:rsid w:val="00947E2B"/>
    <w:rsid w:val="00991753"/>
    <w:rsid w:val="009B15DD"/>
    <w:rsid w:val="00A371BA"/>
    <w:rsid w:val="00A90A1E"/>
    <w:rsid w:val="00AB472C"/>
    <w:rsid w:val="00BF678B"/>
    <w:rsid w:val="00C028D2"/>
    <w:rsid w:val="00C601B8"/>
    <w:rsid w:val="00C96A66"/>
    <w:rsid w:val="00CB109E"/>
    <w:rsid w:val="00CC3878"/>
    <w:rsid w:val="00CE5D09"/>
    <w:rsid w:val="00D0697B"/>
    <w:rsid w:val="00D50ED2"/>
    <w:rsid w:val="00D76468"/>
    <w:rsid w:val="00DD5C63"/>
    <w:rsid w:val="00DF112C"/>
    <w:rsid w:val="00E30B6B"/>
    <w:rsid w:val="00F06245"/>
    <w:rsid w:val="00F56A0B"/>
    <w:rsid w:val="00F93330"/>
    <w:rsid w:val="00FB2084"/>
    <w:rsid w:val="00FB30FE"/>
    <w:rsid w:val="00FB61E6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C2390"/>
  <w15:docId w15:val="{3CB51E8F-27F6-4097-BCA1-BF9BF385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1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09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1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09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1B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1B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BA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5B66A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26218-94AE-4162-92BF-885FDFDE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Danielle R. (DHCF)</dc:creator>
  <cp:lastModifiedBy>Weiss, Alice (DHCF)</cp:lastModifiedBy>
  <cp:revision>2</cp:revision>
  <cp:lastPrinted>2018-06-13T16:58:00Z</cp:lastPrinted>
  <dcterms:created xsi:type="dcterms:W3CDTF">2018-07-06T18:13:00Z</dcterms:created>
  <dcterms:modified xsi:type="dcterms:W3CDTF">2018-07-06T18:13:00Z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2018-06-06T00:00:00Z</vt:filetime>
  </property>
</Properties>
</file>