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7C441" w14:textId="77777777" w:rsidR="00581BE2" w:rsidRPr="006E3DA0" w:rsidRDefault="00581BE2" w:rsidP="00581BE2">
      <w:pPr>
        <w:spacing w:after="0" w:line="240" w:lineRule="auto"/>
        <w:jc w:val="center"/>
        <w:outlineLvl w:val="0"/>
        <w:rPr>
          <w:rFonts w:ascii="Times New Roman" w:eastAsia="Times New Roman" w:hAnsi="Times New Roman" w:cs="Times New Roman"/>
          <w:b/>
          <w:sz w:val="24"/>
          <w:szCs w:val="20"/>
        </w:rPr>
      </w:pPr>
      <w:r w:rsidRPr="006E3DA0">
        <w:rPr>
          <w:rFonts w:ascii="Times New Roman" w:eastAsia="Times New Roman" w:hAnsi="Times New Roman" w:cs="Times New Roman"/>
          <w:b/>
          <w:sz w:val="24"/>
          <w:szCs w:val="20"/>
        </w:rPr>
        <w:t>GOVERNMENT OF THE DISTRICT OF COLUMBIA</w:t>
      </w:r>
    </w:p>
    <w:p w14:paraId="7460C6A7" w14:textId="77777777" w:rsidR="00581BE2" w:rsidRPr="006E3DA0" w:rsidRDefault="00581BE2" w:rsidP="00581BE2">
      <w:pPr>
        <w:spacing w:after="0" w:line="240" w:lineRule="auto"/>
        <w:jc w:val="center"/>
        <w:outlineLvl w:val="0"/>
        <w:rPr>
          <w:rFonts w:ascii="Times New Roman" w:eastAsia="Times New Roman" w:hAnsi="Times New Roman" w:cs="Times New Roman"/>
          <w:b/>
          <w:sz w:val="24"/>
          <w:szCs w:val="20"/>
        </w:rPr>
      </w:pPr>
      <w:r w:rsidRPr="006E3DA0">
        <w:rPr>
          <w:rFonts w:ascii="Times New Roman" w:eastAsia="Times New Roman" w:hAnsi="Times New Roman" w:cs="Times New Roman"/>
          <w:b/>
          <w:sz w:val="24"/>
          <w:szCs w:val="20"/>
        </w:rPr>
        <w:t>Department of Health Care Finance</w:t>
      </w:r>
    </w:p>
    <w:p w14:paraId="3FB1FB17" w14:textId="77777777" w:rsidR="00581BE2" w:rsidRPr="006E3DA0" w:rsidRDefault="00FA7606" w:rsidP="00581BE2">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sz w:val="20"/>
          <w:szCs w:val="20"/>
        </w:rPr>
        <w:object w:dxaOrig="1440" w:dyaOrig="1440" w14:anchorId="507B76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4.25pt;margin-top:5.65pt;width:59.75pt;height:47.3pt;z-index:251662336;mso-position-horizontal-relative:margin">
            <v:imagedata r:id="rId11" o:title=""/>
            <w10:wrap anchorx="margin"/>
          </v:shape>
          <o:OLEObject Type="Embed" ProgID="MSPhotoEd.3" ShapeID="_x0000_s1028" DrawAspect="Content" ObjectID="_1645612597" r:id="rId12"/>
        </w:object>
      </w:r>
    </w:p>
    <w:p w14:paraId="29FA761A" w14:textId="77777777" w:rsidR="00581BE2" w:rsidRPr="006E3DA0" w:rsidRDefault="00581BE2" w:rsidP="00581BE2">
      <w:pPr>
        <w:spacing w:after="0" w:line="240" w:lineRule="auto"/>
        <w:rPr>
          <w:rFonts w:ascii="Times New Roman" w:eastAsia="Times New Roman" w:hAnsi="Times New Roman" w:cs="Times New Roman"/>
          <w:sz w:val="24"/>
          <w:szCs w:val="20"/>
        </w:rPr>
      </w:pPr>
    </w:p>
    <w:p w14:paraId="089187A2" w14:textId="77777777" w:rsidR="00581BE2" w:rsidRPr="00741D35" w:rsidRDefault="00581BE2" w:rsidP="00581BE2">
      <w:pPr>
        <w:tabs>
          <w:tab w:val="right" w:pos="10080"/>
        </w:tabs>
        <w:spacing w:after="0" w:line="240" w:lineRule="auto"/>
        <w:rPr>
          <w:rFonts w:ascii="Times New Roman" w:eastAsia="Times New Roman" w:hAnsi="Times New Roman" w:cs="Times New Roman"/>
          <w:b/>
          <w:sz w:val="18"/>
          <w:szCs w:val="18"/>
        </w:rPr>
      </w:pPr>
    </w:p>
    <w:p w14:paraId="520D1091" w14:textId="77777777" w:rsidR="00581BE2" w:rsidRDefault="00581BE2" w:rsidP="00581BE2">
      <w:pPr>
        <w:tabs>
          <w:tab w:val="right" w:pos="9270"/>
        </w:tabs>
        <w:spacing w:after="0" w:line="240" w:lineRule="auto"/>
        <w:rPr>
          <w:rFonts w:ascii="Times New Roman" w:eastAsia="Times New Roman" w:hAnsi="Times New Roman" w:cs="Times New Roman"/>
          <w:b/>
          <w:sz w:val="18"/>
          <w:szCs w:val="18"/>
        </w:rPr>
      </w:pPr>
    </w:p>
    <w:p w14:paraId="5A4165CA" w14:textId="77777777" w:rsidR="00581BE2" w:rsidRDefault="00581BE2" w:rsidP="00581BE2">
      <w:pPr>
        <w:tabs>
          <w:tab w:val="right" w:pos="9270"/>
        </w:tabs>
        <w:spacing w:after="0" w:line="240" w:lineRule="auto"/>
        <w:jc w:val="center"/>
        <w:rPr>
          <w:rFonts w:ascii="Times New Roman" w:eastAsia="Times New Roman" w:hAnsi="Times New Roman" w:cs="Times New Roman"/>
          <w:b/>
          <w:sz w:val="23"/>
          <w:szCs w:val="23"/>
        </w:rPr>
      </w:pPr>
    </w:p>
    <w:p w14:paraId="19EACB6E" w14:textId="77777777" w:rsidR="00581BE2" w:rsidRPr="00575BD2" w:rsidRDefault="00581BE2" w:rsidP="00581BE2">
      <w:pPr>
        <w:tabs>
          <w:tab w:val="right" w:pos="9270"/>
        </w:tabs>
        <w:spacing w:after="0" w:line="240" w:lineRule="auto"/>
        <w:jc w:val="center"/>
        <w:rPr>
          <w:rFonts w:eastAsia="Times New Roman" w:cs="Times New Roman"/>
          <w:b/>
          <w:smallCaps/>
          <w:sz w:val="18"/>
          <w:szCs w:val="26"/>
        </w:rPr>
      </w:pPr>
    </w:p>
    <w:p w14:paraId="5F8AF4A7" w14:textId="0A5601BB" w:rsidR="00581BE2" w:rsidRDefault="00581BE2" w:rsidP="00581BE2">
      <w:pPr>
        <w:tabs>
          <w:tab w:val="right" w:pos="9270"/>
        </w:tabs>
        <w:spacing w:after="0" w:line="240" w:lineRule="auto"/>
        <w:jc w:val="center"/>
        <w:rPr>
          <w:rFonts w:eastAsia="Times New Roman" w:cs="Times New Roman"/>
          <w:b/>
          <w:smallCaps/>
          <w:sz w:val="28"/>
          <w:szCs w:val="26"/>
        </w:rPr>
      </w:pPr>
      <w:r w:rsidRPr="001E5999">
        <w:rPr>
          <w:rFonts w:eastAsia="Times New Roman" w:cs="Times New Roman"/>
          <w:b/>
          <w:smallCaps/>
          <w:sz w:val="28"/>
          <w:szCs w:val="26"/>
        </w:rPr>
        <w:t>Telemedicine Provider Guidance</w:t>
      </w:r>
    </w:p>
    <w:p w14:paraId="208D16DC" w14:textId="44B68D40" w:rsidR="008C7DBE" w:rsidRPr="001E5999" w:rsidRDefault="008C7DBE" w:rsidP="00581BE2">
      <w:pPr>
        <w:tabs>
          <w:tab w:val="right" w:pos="9270"/>
        </w:tabs>
        <w:spacing w:after="0" w:line="240" w:lineRule="auto"/>
        <w:jc w:val="center"/>
        <w:rPr>
          <w:rFonts w:eastAsia="Times New Roman" w:cs="Times New Roman"/>
          <w:b/>
          <w:smallCaps/>
          <w:sz w:val="28"/>
          <w:szCs w:val="26"/>
        </w:rPr>
      </w:pPr>
      <w:r>
        <w:rPr>
          <w:rFonts w:eastAsia="Times New Roman" w:cs="Times New Roman"/>
          <w:b/>
          <w:smallCaps/>
          <w:sz w:val="28"/>
          <w:szCs w:val="26"/>
        </w:rPr>
        <w:t>March 13,</w:t>
      </w:r>
      <w:r w:rsidR="00FA7606">
        <w:rPr>
          <w:rFonts w:eastAsia="Times New Roman" w:cs="Times New Roman"/>
          <w:b/>
          <w:smallCaps/>
          <w:sz w:val="28"/>
          <w:szCs w:val="26"/>
        </w:rPr>
        <w:t xml:space="preserve"> </w:t>
      </w:r>
      <w:bookmarkStart w:id="0" w:name="_GoBack"/>
      <w:bookmarkEnd w:id="0"/>
      <w:r>
        <w:rPr>
          <w:rFonts w:eastAsia="Times New Roman" w:cs="Times New Roman"/>
          <w:b/>
          <w:smallCaps/>
          <w:sz w:val="28"/>
          <w:szCs w:val="26"/>
        </w:rPr>
        <w:t>2020</w:t>
      </w:r>
    </w:p>
    <w:p w14:paraId="70D8A59F" w14:textId="77777777" w:rsidR="00581BE2" w:rsidRPr="00285D0F" w:rsidRDefault="00581BE2" w:rsidP="00581BE2">
      <w:pPr>
        <w:tabs>
          <w:tab w:val="right" w:pos="9270"/>
        </w:tabs>
        <w:spacing w:after="0" w:line="240" w:lineRule="auto"/>
        <w:jc w:val="center"/>
        <w:rPr>
          <w:rFonts w:ascii="Times New Roman" w:eastAsia="Times New Roman" w:hAnsi="Times New Roman" w:cs="Times New Roman"/>
          <w:b/>
          <w:sz w:val="23"/>
          <w:szCs w:val="23"/>
        </w:rPr>
      </w:pPr>
    </w:p>
    <w:p w14:paraId="4256C7BD" w14:textId="77777777" w:rsidR="00581BE2" w:rsidRPr="00D0072B" w:rsidRDefault="00581BE2" w:rsidP="00581BE2">
      <w:pPr>
        <w:pStyle w:val="ListParagraph"/>
        <w:numPr>
          <w:ilvl w:val="0"/>
          <w:numId w:val="7"/>
        </w:numPr>
        <w:spacing w:after="0" w:line="240" w:lineRule="auto"/>
        <w:rPr>
          <w:rFonts w:cstheme="minorHAnsi"/>
          <w:b/>
          <w:sz w:val="24"/>
          <w:szCs w:val="24"/>
        </w:rPr>
      </w:pPr>
      <w:r w:rsidRPr="00D0072B">
        <w:rPr>
          <w:rFonts w:cstheme="minorHAnsi"/>
          <w:b/>
          <w:sz w:val="24"/>
          <w:szCs w:val="24"/>
        </w:rPr>
        <w:t>Introduction</w:t>
      </w:r>
    </w:p>
    <w:p w14:paraId="1639649F" w14:textId="77777777" w:rsidR="00581BE2" w:rsidRPr="00D0072B" w:rsidRDefault="00581BE2" w:rsidP="00581BE2">
      <w:pPr>
        <w:spacing w:after="0" w:line="240" w:lineRule="auto"/>
        <w:rPr>
          <w:rFonts w:cstheme="minorHAnsi"/>
          <w:sz w:val="24"/>
          <w:szCs w:val="24"/>
        </w:rPr>
      </w:pPr>
    </w:p>
    <w:p w14:paraId="32D5DBC3" w14:textId="40BF2725" w:rsidR="00581BE2" w:rsidRPr="00D0072B" w:rsidRDefault="00581BE2" w:rsidP="00581BE2">
      <w:pPr>
        <w:spacing w:after="0" w:line="240" w:lineRule="auto"/>
        <w:ind w:left="720"/>
        <w:rPr>
          <w:rFonts w:cstheme="minorHAnsi"/>
          <w:sz w:val="24"/>
          <w:szCs w:val="24"/>
        </w:rPr>
      </w:pPr>
      <w:r w:rsidRPr="00D0072B">
        <w:rPr>
          <w:rFonts w:cstheme="minorHAnsi"/>
          <w:sz w:val="24"/>
          <w:szCs w:val="24"/>
        </w:rPr>
        <w:t xml:space="preserve">The D.C. Telehealth Reimbursement Act of 2013 directs Medicaid to “cover and reimburse for healthcare services appropriately delivered through telehealth if the same services would be covered when delivered in person.” Per the aforementioned Act, telehealth is defined as the delivery of healthcare services through the use of interactive audio, video, or other electronic media used for the purpose of diagnosis, consultation, or treatment, </w:t>
      </w:r>
      <w:r w:rsidRPr="00D0072B">
        <w:rPr>
          <w:rFonts w:cstheme="minorHAnsi"/>
          <w:sz w:val="24"/>
          <w:szCs w:val="24"/>
          <w:bdr w:val="none" w:sz="0" w:space="0" w:color="auto" w:frame="1"/>
        </w:rPr>
        <w:t>provided that services delivered through audio-only telephones, electronic mail messages, or facsimile transmissions are not included.</w:t>
      </w:r>
      <w:r w:rsidRPr="00D0072B">
        <w:rPr>
          <w:rFonts w:cstheme="minorHAnsi"/>
          <w:sz w:val="24"/>
          <w:szCs w:val="24"/>
        </w:rPr>
        <w:t xml:space="preserve"> For the purposes of coverage by the Department of Health Care Finance (DHCF), telehealth and telemedicine shall be deemed synonymous. </w:t>
      </w:r>
    </w:p>
    <w:p w14:paraId="515CA3ED" w14:textId="77777777" w:rsidR="00581BE2" w:rsidRPr="00D0072B" w:rsidRDefault="00581BE2" w:rsidP="00581BE2">
      <w:pPr>
        <w:spacing w:after="0" w:line="240" w:lineRule="auto"/>
        <w:rPr>
          <w:rFonts w:cstheme="minorHAnsi"/>
          <w:sz w:val="24"/>
          <w:szCs w:val="24"/>
        </w:rPr>
      </w:pPr>
    </w:p>
    <w:p w14:paraId="6A099E00" w14:textId="77777777" w:rsidR="00581BE2" w:rsidRPr="00D0072B" w:rsidRDefault="00581BE2" w:rsidP="00581BE2">
      <w:pPr>
        <w:spacing w:after="0" w:line="240" w:lineRule="auto"/>
        <w:ind w:left="720"/>
        <w:rPr>
          <w:rFonts w:cstheme="minorHAnsi"/>
          <w:sz w:val="24"/>
          <w:szCs w:val="24"/>
        </w:rPr>
      </w:pPr>
      <w:r w:rsidRPr="00D0072B">
        <w:rPr>
          <w:rFonts w:cstheme="minorHAnsi"/>
          <w:sz w:val="24"/>
          <w:szCs w:val="24"/>
        </w:rPr>
        <w:t>The purpose of providing Medicaid reimbursement for medically necessary services via telemedicine is to improve beneficiaries’:</w:t>
      </w:r>
    </w:p>
    <w:p w14:paraId="0DFF5D37" w14:textId="77777777" w:rsidR="00581BE2" w:rsidRPr="00D0072B" w:rsidRDefault="00581BE2" w:rsidP="00581BE2">
      <w:pPr>
        <w:spacing w:after="0" w:line="240" w:lineRule="auto"/>
        <w:rPr>
          <w:rFonts w:cstheme="minorHAnsi"/>
          <w:sz w:val="24"/>
          <w:szCs w:val="24"/>
        </w:rPr>
      </w:pPr>
    </w:p>
    <w:p w14:paraId="18A7BA16" w14:textId="77777777" w:rsidR="00581BE2" w:rsidRPr="00D0072B" w:rsidRDefault="00581BE2" w:rsidP="00581BE2">
      <w:pPr>
        <w:pStyle w:val="ListParagraph"/>
        <w:numPr>
          <w:ilvl w:val="0"/>
          <w:numId w:val="6"/>
        </w:numPr>
        <w:autoSpaceDE w:val="0"/>
        <w:autoSpaceDN w:val="0"/>
        <w:adjustRightInd w:val="0"/>
        <w:spacing w:after="0" w:line="240" w:lineRule="auto"/>
        <w:ind w:left="1440"/>
        <w:rPr>
          <w:rFonts w:cstheme="minorHAnsi"/>
          <w:sz w:val="24"/>
          <w:szCs w:val="24"/>
        </w:rPr>
      </w:pPr>
      <w:r w:rsidRPr="00D0072B">
        <w:rPr>
          <w:rFonts w:cstheme="minorHAnsi"/>
          <w:sz w:val="24"/>
          <w:szCs w:val="24"/>
        </w:rPr>
        <w:t>Access to healthcare services, with the aim of reducing preventable hospitalizations and emergency department utilization;</w:t>
      </w:r>
    </w:p>
    <w:p w14:paraId="759A8CD2" w14:textId="77777777" w:rsidR="00581BE2" w:rsidRPr="00D0072B" w:rsidRDefault="00581BE2" w:rsidP="00581BE2">
      <w:pPr>
        <w:pStyle w:val="ListParagraph"/>
        <w:numPr>
          <w:ilvl w:val="0"/>
          <w:numId w:val="6"/>
        </w:numPr>
        <w:autoSpaceDE w:val="0"/>
        <w:autoSpaceDN w:val="0"/>
        <w:adjustRightInd w:val="0"/>
        <w:spacing w:after="0" w:line="240" w:lineRule="auto"/>
        <w:ind w:left="1440"/>
        <w:rPr>
          <w:rFonts w:cstheme="minorHAnsi"/>
          <w:sz w:val="24"/>
          <w:szCs w:val="24"/>
        </w:rPr>
      </w:pPr>
      <w:r w:rsidRPr="00D0072B">
        <w:rPr>
          <w:rFonts w:cstheme="minorHAnsi"/>
          <w:sz w:val="24"/>
          <w:szCs w:val="24"/>
        </w:rPr>
        <w:t>Compliance with treatment plans;</w:t>
      </w:r>
    </w:p>
    <w:p w14:paraId="45194249" w14:textId="77777777" w:rsidR="00581BE2" w:rsidRPr="00D0072B" w:rsidRDefault="00581BE2" w:rsidP="00581BE2">
      <w:pPr>
        <w:pStyle w:val="ListParagraph"/>
        <w:numPr>
          <w:ilvl w:val="0"/>
          <w:numId w:val="6"/>
        </w:numPr>
        <w:autoSpaceDE w:val="0"/>
        <w:autoSpaceDN w:val="0"/>
        <w:adjustRightInd w:val="0"/>
        <w:spacing w:after="0" w:line="240" w:lineRule="auto"/>
        <w:ind w:left="1440"/>
        <w:rPr>
          <w:rFonts w:cstheme="minorHAnsi"/>
          <w:sz w:val="24"/>
          <w:szCs w:val="24"/>
        </w:rPr>
      </w:pPr>
      <w:r w:rsidRPr="00D0072B">
        <w:rPr>
          <w:rFonts w:cstheme="minorHAnsi"/>
          <w:sz w:val="24"/>
          <w:szCs w:val="24"/>
        </w:rPr>
        <w:t>Health outcomes through timely disease detection and review of treatment options; and</w:t>
      </w:r>
    </w:p>
    <w:p w14:paraId="7510B6DE" w14:textId="77777777" w:rsidR="00581BE2" w:rsidRPr="00D0072B" w:rsidRDefault="00581BE2" w:rsidP="00581BE2">
      <w:pPr>
        <w:pStyle w:val="ListParagraph"/>
        <w:numPr>
          <w:ilvl w:val="0"/>
          <w:numId w:val="6"/>
        </w:numPr>
        <w:autoSpaceDE w:val="0"/>
        <w:autoSpaceDN w:val="0"/>
        <w:adjustRightInd w:val="0"/>
        <w:spacing w:after="0" w:line="240" w:lineRule="auto"/>
        <w:ind w:left="1440"/>
        <w:rPr>
          <w:rFonts w:cstheme="minorHAnsi"/>
          <w:sz w:val="24"/>
          <w:szCs w:val="24"/>
        </w:rPr>
      </w:pPr>
      <w:r w:rsidRPr="00D0072B">
        <w:rPr>
          <w:rFonts w:cstheme="minorHAnsi"/>
          <w:sz w:val="24"/>
          <w:szCs w:val="24"/>
        </w:rPr>
        <w:t>Choice for care treatment in underserved areas.</w:t>
      </w:r>
    </w:p>
    <w:p w14:paraId="1D446660" w14:textId="77777777" w:rsidR="00581BE2" w:rsidRPr="00D0072B" w:rsidRDefault="00581BE2" w:rsidP="00581BE2">
      <w:pPr>
        <w:tabs>
          <w:tab w:val="right" w:pos="9270"/>
        </w:tabs>
        <w:spacing w:after="0" w:line="240" w:lineRule="auto"/>
        <w:rPr>
          <w:rFonts w:cstheme="minorHAnsi"/>
          <w:sz w:val="24"/>
          <w:szCs w:val="24"/>
        </w:rPr>
      </w:pPr>
    </w:p>
    <w:p w14:paraId="641830F0" w14:textId="50C6C686" w:rsidR="00B01283" w:rsidRDefault="00581BE2" w:rsidP="00581BE2">
      <w:pPr>
        <w:autoSpaceDE w:val="0"/>
        <w:autoSpaceDN w:val="0"/>
        <w:adjustRightInd w:val="0"/>
        <w:spacing w:after="0" w:line="240" w:lineRule="auto"/>
        <w:ind w:left="720"/>
        <w:rPr>
          <w:rFonts w:cstheme="minorHAnsi"/>
          <w:sz w:val="24"/>
          <w:szCs w:val="24"/>
        </w:rPr>
      </w:pPr>
      <w:r w:rsidRPr="00D0072B">
        <w:rPr>
          <w:rFonts w:cstheme="minorHAnsi"/>
          <w:sz w:val="24"/>
          <w:szCs w:val="24"/>
        </w:rPr>
        <w:t xml:space="preserve">Effective June 23, 2016 (for services rendered on or after that date), the District of Columbia Medical Assistance Program (“the Program”) will reimburse eligible providers for eligible healthcare services rendered to Program participants via telemedicine in the District of Columbia. The Program will </w:t>
      </w:r>
      <w:r w:rsidRPr="00FB019C">
        <w:rPr>
          <w:rFonts w:cstheme="minorHAnsi"/>
          <w:sz w:val="24"/>
          <w:szCs w:val="24"/>
        </w:rPr>
        <w:t xml:space="preserve">implement this telemedicine service for both providers and participants in the fee-for-service </w:t>
      </w:r>
      <w:r w:rsidR="00BE5B4B">
        <w:rPr>
          <w:rFonts w:cstheme="minorHAnsi"/>
          <w:sz w:val="24"/>
          <w:szCs w:val="24"/>
        </w:rPr>
        <w:t xml:space="preserve">and MCO </w:t>
      </w:r>
      <w:r w:rsidRPr="00FB019C">
        <w:rPr>
          <w:rFonts w:cstheme="minorHAnsi"/>
          <w:sz w:val="24"/>
          <w:szCs w:val="24"/>
        </w:rPr>
        <w:t xml:space="preserve">program. </w:t>
      </w:r>
    </w:p>
    <w:p w14:paraId="0F1A4CA5" w14:textId="77777777" w:rsidR="00B01283" w:rsidRDefault="00B01283" w:rsidP="00581BE2">
      <w:pPr>
        <w:autoSpaceDE w:val="0"/>
        <w:autoSpaceDN w:val="0"/>
        <w:adjustRightInd w:val="0"/>
        <w:spacing w:after="0" w:line="240" w:lineRule="auto"/>
        <w:ind w:left="720"/>
        <w:rPr>
          <w:rFonts w:cstheme="minorHAnsi"/>
          <w:sz w:val="24"/>
          <w:szCs w:val="24"/>
        </w:rPr>
      </w:pPr>
    </w:p>
    <w:p w14:paraId="7EFB072A" w14:textId="77777777" w:rsidR="00581BE2" w:rsidRPr="00D0072B" w:rsidRDefault="00581BE2" w:rsidP="00581BE2">
      <w:pPr>
        <w:autoSpaceDE w:val="0"/>
        <w:autoSpaceDN w:val="0"/>
        <w:adjustRightInd w:val="0"/>
        <w:spacing w:after="0" w:line="240" w:lineRule="auto"/>
        <w:ind w:left="720"/>
        <w:rPr>
          <w:rFonts w:cstheme="minorHAnsi"/>
          <w:sz w:val="24"/>
          <w:szCs w:val="24"/>
        </w:rPr>
      </w:pPr>
      <w:r w:rsidRPr="00FB019C">
        <w:rPr>
          <w:rFonts w:cstheme="minorHAnsi"/>
          <w:sz w:val="24"/>
          <w:szCs w:val="24"/>
        </w:rPr>
        <w:t>Providers must be enrolled in the Program and licensed, by the applicable Board, to practice in the jurisdiction where services are rendered. For services rendered outside of the District, providers shall meet any licensure requirements of the jurisdiction where the patient is physically located.  See Appendix B for illustrative examples.</w:t>
      </w:r>
    </w:p>
    <w:p w14:paraId="7F4EE36B" w14:textId="77777777" w:rsidR="00581BE2" w:rsidRPr="00D0072B" w:rsidRDefault="00581BE2" w:rsidP="00581BE2">
      <w:pPr>
        <w:autoSpaceDE w:val="0"/>
        <w:autoSpaceDN w:val="0"/>
        <w:adjustRightInd w:val="0"/>
        <w:spacing w:after="0" w:line="240" w:lineRule="auto"/>
        <w:rPr>
          <w:rFonts w:cstheme="minorHAnsi"/>
          <w:sz w:val="24"/>
          <w:szCs w:val="24"/>
        </w:rPr>
      </w:pPr>
    </w:p>
    <w:p w14:paraId="1077882B" w14:textId="77777777" w:rsidR="00581BE2" w:rsidRPr="00D0072B" w:rsidRDefault="00581BE2" w:rsidP="00581BE2">
      <w:pPr>
        <w:autoSpaceDE w:val="0"/>
        <w:autoSpaceDN w:val="0"/>
        <w:adjustRightInd w:val="0"/>
        <w:spacing w:after="0" w:line="240" w:lineRule="auto"/>
        <w:ind w:left="720"/>
        <w:rPr>
          <w:rFonts w:cstheme="minorHAnsi"/>
          <w:b/>
          <w:sz w:val="24"/>
          <w:szCs w:val="24"/>
        </w:rPr>
      </w:pPr>
      <w:r w:rsidRPr="00D0072B">
        <w:rPr>
          <w:rFonts w:cstheme="minorHAnsi"/>
          <w:sz w:val="24"/>
          <w:szCs w:val="24"/>
        </w:rPr>
        <w:lastRenderedPageBreak/>
        <w:t xml:space="preserve">This manual contains information about the telemedicine service program, including provider and participant eligibility, covered services, and reimbursement, consistent with </w:t>
      </w:r>
      <w:r w:rsidRPr="00D0072B">
        <w:rPr>
          <w:sz w:val="24"/>
          <w:szCs w:val="24"/>
        </w:rPr>
        <w:t xml:space="preserve">Section 910 of Chapter 9 (Medicaid Program) of Title 29 (Public Welfare) of the District of Columbia Municipal Regulations (DCMR). </w:t>
      </w:r>
    </w:p>
    <w:p w14:paraId="54AF9CAE" w14:textId="77777777" w:rsidR="00581BE2" w:rsidRPr="00D0072B" w:rsidRDefault="00581BE2" w:rsidP="00581BE2">
      <w:pPr>
        <w:pStyle w:val="ListParagraph"/>
        <w:spacing w:after="0" w:line="240" w:lineRule="auto"/>
        <w:rPr>
          <w:rFonts w:cstheme="minorHAnsi"/>
          <w:b/>
          <w:sz w:val="24"/>
          <w:szCs w:val="24"/>
        </w:rPr>
      </w:pPr>
    </w:p>
    <w:p w14:paraId="701AAEDA" w14:textId="77777777" w:rsidR="00581BE2" w:rsidRPr="00D0072B" w:rsidRDefault="00581BE2" w:rsidP="00581BE2">
      <w:pPr>
        <w:pStyle w:val="ListParagraph"/>
        <w:numPr>
          <w:ilvl w:val="0"/>
          <w:numId w:val="7"/>
        </w:numPr>
        <w:spacing w:after="0" w:line="240" w:lineRule="auto"/>
        <w:rPr>
          <w:rFonts w:cstheme="minorHAnsi"/>
          <w:b/>
          <w:sz w:val="24"/>
          <w:szCs w:val="24"/>
        </w:rPr>
      </w:pPr>
      <w:r w:rsidRPr="00D0072B">
        <w:rPr>
          <w:rFonts w:cstheme="minorHAnsi"/>
          <w:b/>
          <w:sz w:val="24"/>
          <w:szCs w:val="24"/>
        </w:rPr>
        <w:t>Telemedicine Service Model</w:t>
      </w:r>
    </w:p>
    <w:p w14:paraId="4AB2D3C3" w14:textId="77777777" w:rsidR="00581BE2" w:rsidRPr="00D0072B" w:rsidRDefault="00581BE2" w:rsidP="00581BE2">
      <w:pPr>
        <w:tabs>
          <w:tab w:val="right" w:pos="9270"/>
        </w:tabs>
        <w:spacing w:after="0" w:line="240" w:lineRule="auto"/>
        <w:rPr>
          <w:sz w:val="24"/>
          <w:szCs w:val="24"/>
        </w:rPr>
      </w:pPr>
    </w:p>
    <w:p w14:paraId="4972AF57" w14:textId="004D972E" w:rsidR="00B01283" w:rsidRDefault="00581BE2" w:rsidP="00581BE2">
      <w:pPr>
        <w:tabs>
          <w:tab w:val="right" w:pos="9270"/>
        </w:tabs>
        <w:spacing w:after="0" w:line="240" w:lineRule="auto"/>
        <w:ind w:left="720"/>
        <w:rPr>
          <w:rFonts w:cstheme="minorHAnsi"/>
          <w:sz w:val="24"/>
          <w:szCs w:val="24"/>
        </w:rPr>
      </w:pPr>
      <w:r w:rsidRPr="00D0072B">
        <w:rPr>
          <w:rFonts w:cstheme="minorHAnsi"/>
          <w:sz w:val="24"/>
          <w:szCs w:val="24"/>
        </w:rPr>
        <w:t>Telemedicine is a service delivery model that delivers healthcare services through a two-way, real</w:t>
      </w:r>
      <w:r w:rsidR="00900166">
        <w:rPr>
          <w:rFonts w:cstheme="minorHAnsi"/>
          <w:sz w:val="24"/>
          <w:szCs w:val="24"/>
        </w:rPr>
        <w:t>-</w:t>
      </w:r>
      <w:r w:rsidRPr="00D0072B">
        <w:rPr>
          <w:rFonts w:cstheme="minorHAnsi"/>
          <w:sz w:val="24"/>
          <w:szCs w:val="24"/>
        </w:rPr>
        <w:t>time interactive video-audio communication for the purpose of evaluation, diagnosis, consultation, or treatment. Eligible services can be delivered via telemedicine when the beneficiary is at the originating site,</w:t>
      </w:r>
      <w:r w:rsidRPr="00D0072B">
        <w:rPr>
          <w:rStyle w:val="FootnoteReference"/>
          <w:rFonts w:cstheme="minorHAnsi"/>
          <w:sz w:val="24"/>
          <w:szCs w:val="24"/>
        </w:rPr>
        <w:footnoteReference w:id="1"/>
      </w:r>
      <w:r w:rsidRPr="00D0072B">
        <w:rPr>
          <w:rFonts w:cstheme="minorHAnsi"/>
          <w:sz w:val="24"/>
          <w:szCs w:val="24"/>
        </w:rPr>
        <w:t xml:space="preserve"> while the eligible “distant” provider renders services via the audio/video connection. </w:t>
      </w:r>
    </w:p>
    <w:p w14:paraId="4FBD6BBB" w14:textId="77777777" w:rsidR="00B01283" w:rsidRDefault="00B01283" w:rsidP="00581BE2">
      <w:pPr>
        <w:tabs>
          <w:tab w:val="right" w:pos="9270"/>
        </w:tabs>
        <w:spacing w:after="0" w:line="240" w:lineRule="auto"/>
        <w:ind w:left="720"/>
        <w:rPr>
          <w:rFonts w:cstheme="minorHAnsi"/>
          <w:sz w:val="24"/>
          <w:szCs w:val="24"/>
        </w:rPr>
      </w:pPr>
    </w:p>
    <w:p w14:paraId="30DAB795" w14:textId="409F8E51" w:rsidR="00581BE2" w:rsidRPr="00D0072B" w:rsidRDefault="00581BE2" w:rsidP="00581BE2">
      <w:pPr>
        <w:tabs>
          <w:tab w:val="right" w:pos="9270"/>
        </w:tabs>
        <w:spacing w:after="0" w:line="240" w:lineRule="auto"/>
        <w:ind w:left="720"/>
        <w:rPr>
          <w:rFonts w:cstheme="minorHAnsi"/>
          <w:sz w:val="24"/>
          <w:szCs w:val="24"/>
        </w:rPr>
      </w:pPr>
      <w:r w:rsidRPr="00D0072B">
        <w:rPr>
          <w:rFonts w:cstheme="minorHAnsi"/>
          <w:sz w:val="24"/>
          <w:szCs w:val="24"/>
        </w:rPr>
        <w:t>The Program will not reimburse for service delivery using e-mail messages or facsimile transmissions.</w:t>
      </w:r>
    </w:p>
    <w:p w14:paraId="51C19004" w14:textId="77777777" w:rsidR="00581BE2" w:rsidRPr="00D0072B" w:rsidRDefault="00581BE2" w:rsidP="00581BE2">
      <w:pPr>
        <w:tabs>
          <w:tab w:val="right" w:pos="9270"/>
        </w:tabs>
        <w:spacing w:after="0" w:line="240" w:lineRule="auto"/>
        <w:rPr>
          <w:sz w:val="24"/>
          <w:szCs w:val="24"/>
        </w:rPr>
      </w:pPr>
      <w:r w:rsidRPr="00D0072B">
        <w:rPr>
          <w:rFonts w:cstheme="minorHAnsi"/>
          <w:sz w:val="24"/>
          <w:szCs w:val="24"/>
        </w:rPr>
        <w:t xml:space="preserve"> </w:t>
      </w:r>
    </w:p>
    <w:p w14:paraId="09BECED6" w14:textId="77777777" w:rsidR="00581BE2" w:rsidRPr="00D0072B" w:rsidRDefault="00581BE2" w:rsidP="00581BE2">
      <w:pPr>
        <w:pStyle w:val="ListParagraph"/>
        <w:numPr>
          <w:ilvl w:val="0"/>
          <w:numId w:val="7"/>
        </w:numPr>
        <w:spacing w:after="0" w:line="240" w:lineRule="auto"/>
        <w:rPr>
          <w:rFonts w:cstheme="minorHAnsi"/>
          <w:b/>
          <w:sz w:val="24"/>
          <w:szCs w:val="24"/>
        </w:rPr>
      </w:pPr>
      <w:r w:rsidRPr="00D0072B">
        <w:rPr>
          <w:rFonts w:cstheme="minorHAnsi"/>
          <w:b/>
          <w:sz w:val="24"/>
          <w:szCs w:val="24"/>
        </w:rPr>
        <w:t>Participant Eligibility</w:t>
      </w:r>
    </w:p>
    <w:p w14:paraId="78119200" w14:textId="77777777" w:rsidR="00581BE2" w:rsidRPr="00D0072B" w:rsidRDefault="00581BE2" w:rsidP="00581BE2">
      <w:pPr>
        <w:spacing w:after="0" w:line="240" w:lineRule="auto"/>
        <w:rPr>
          <w:rFonts w:cstheme="minorHAnsi"/>
          <w:b/>
          <w:sz w:val="24"/>
          <w:szCs w:val="24"/>
        </w:rPr>
      </w:pPr>
    </w:p>
    <w:p w14:paraId="551AF4EC" w14:textId="77777777" w:rsidR="00581BE2" w:rsidRPr="00D0072B" w:rsidRDefault="00581BE2" w:rsidP="00581BE2">
      <w:pPr>
        <w:autoSpaceDE w:val="0"/>
        <w:autoSpaceDN w:val="0"/>
        <w:adjustRightInd w:val="0"/>
        <w:spacing w:after="0" w:line="240" w:lineRule="auto"/>
        <w:ind w:left="720"/>
        <w:rPr>
          <w:rFonts w:cstheme="minorHAnsi"/>
          <w:sz w:val="24"/>
          <w:szCs w:val="24"/>
        </w:rPr>
      </w:pPr>
      <w:r w:rsidRPr="00D0072B">
        <w:rPr>
          <w:rFonts w:cstheme="minorHAnsi"/>
          <w:sz w:val="24"/>
          <w:szCs w:val="24"/>
        </w:rPr>
        <w:t>The program shall reimburse approved telemedicine providers only if participants meet the following criteria:</w:t>
      </w:r>
    </w:p>
    <w:p w14:paraId="0632E35F" w14:textId="77777777" w:rsidR="00581BE2" w:rsidRPr="00D0072B" w:rsidRDefault="00581BE2" w:rsidP="00581BE2">
      <w:pPr>
        <w:autoSpaceDE w:val="0"/>
        <w:autoSpaceDN w:val="0"/>
        <w:adjustRightInd w:val="0"/>
        <w:spacing w:after="0" w:line="240" w:lineRule="auto"/>
        <w:rPr>
          <w:rFonts w:cstheme="minorHAnsi"/>
          <w:sz w:val="24"/>
          <w:szCs w:val="24"/>
        </w:rPr>
      </w:pPr>
    </w:p>
    <w:p w14:paraId="69495A9F" w14:textId="77777777" w:rsidR="00581BE2" w:rsidRPr="00D0072B" w:rsidRDefault="00581BE2" w:rsidP="00581BE2">
      <w:pPr>
        <w:pStyle w:val="ListParagraph"/>
        <w:numPr>
          <w:ilvl w:val="0"/>
          <w:numId w:val="8"/>
        </w:numPr>
        <w:autoSpaceDE w:val="0"/>
        <w:autoSpaceDN w:val="0"/>
        <w:adjustRightInd w:val="0"/>
        <w:spacing w:after="0" w:line="240" w:lineRule="auto"/>
        <w:ind w:left="1440"/>
        <w:rPr>
          <w:rFonts w:cstheme="minorHAnsi"/>
          <w:sz w:val="24"/>
          <w:szCs w:val="24"/>
        </w:rPr>
      </w:pPr>
      <w:r w:rsidRPr="00D0072B">
        <w:rPr>
          <w:rFonts w:cstheme="minorHAnsi"/>
          <w:sz w:val="24"/>
          <w:szCs w:val="24"/>
        </w:rPr>
        <w:t>Participants must be enrolled in the District of Columbia Medical Assistance Program;</w:t>
      </w:r>
    </w:p>
    <w:p w14:paraId="3E267EEC" w14:textId="77777777" w:rsidR="00581BE2" w:rsidRPr="00D0072B" w:rsidRDefault="00581BE2" w:rsidP="00581BE2">
      <w:pPr>
        <w:pStyle w:val="ListParagraph"/>
        <w:numPr>
          <w:ilvl w:val="0"/>
          <w:numId w:val="8"/>
        </w:numPr>
        <w:autoSpaceDE w:val="0"/>
        <w:autoSpaceDN w:val="0"/>
        <w:adjustRightInd w:val="0"/>
        <w:spacing w:after="0" w:line="240" w:lineRule="auto"/>
        <w:ind w:left="1440"/>
        <w:rPr>
          <w:rFonts w:cstheme="minorHAnsi"/>
          <w:sz w:val="24"/>
          <w:szCs w:val="24"/>
        </w:rPr>
      </w:pPr>
      <w:r w:rsidRPr="00D0072B">
        <w:rPr>
          <w:rFonts w:cstheme="minorHAnsi"/>
          <w:sz w:val="24"/>
          <w:szCs w:val="24"/>
        </w:rPr>
        <w:t>Participants must be physically present at the originating site at the time the telemedicine service is rendered</w:t>
      </w:r>
      <w:r w:rsidRPr="00D0072B">
        <w:rPr>
          <w:rFonts w:cstheme="minorHAnsi"/>
          <w:sz w:val="24"/>
          <w:szCs w:val="24"/>
          <w:vertAlign w:val="superscript"/>
        </w:rPr>
        <w:t>1</w:t>
      </w:r>
      <w:r w:rsidRPr="00D0072B">
        <w:rPr>
          <w:rFonts w:cstheme="minorHAnsi"/>
          <w:sz w:val="24"/>
          <w:szCs w:val="24"/>
        </w:rPr>
        <w:t>; and</w:t>
      </w:r>
    </w:p>
    <w:p w14:paraId="65DFF28F" w14:textId="77777777" w:rsidR="00581BE2" w:rsidRPr="0003794F" w:rsidRDefault="00581BE2" w:rsidP="00581BE2">
      <w:pPr>
        <w:numPr>
          <w:ilvl w:val="0"/>
          <w:numId w:val="8"/>
        </w:numPr>
        <w:tabs>
          <w:tab w:val="left" w:pos="2160"/>
        </w:tabs>
        <w:spacing w:after="0" w:line="240" w:lineRule="auto"/>
        <w:ind w:left="1440"/>
        <w:contextualSpacing/>
        <w:jc w:val="both"/>
        <w:rPr>
          <w:rFonts w:cstheme="minorHAnsi"/>
          <w:sz w:val="24"/>
          <w:szCs w:val="24"/>
        </w:rPr>
      </w:pPr>
      <w:r w:rsidRPr="00D0072B">
        <w:rPr>
          <w:rFonts w:cstheme="minorHAnsi"/>
          <w:sz w:val="24"/>
          <w:szCs w:val="24"/>
        </w:rPr>
        <w:t xml:space="preserve">Participants must provide written consent to receive telemedicine services in lieu of </w:t>
      </w:r>
      <w:r>
        <w:rPr>
          <w:rFonts w:cstheme="minorHAnsi"/>
          <w:sz w:val="24"/>
          <w:szCs w:val="24"/>
        </w:rPr>
        <w:t>in-person</w:t>
      </w:r>
      <w:r w:rsidRPr="00D0072B">
        <w:rPr>
          <w:rFonts w:cstheme="minorHAnsi"/>
          <w:sz w:val="24"/>
          <w:szCs w:val="24"/>
        </w:rPr>
        <w:t xml:space="preserve"> healthcare </w:t>
      </w:r>
      <w:r w:rsidRPr="0003794F">
        <w:rPr>
          <w:rFonts w:cstheme="minorHAnsi"/>
          <w:sz w:val="24"/>
          <w:szCs w:val="24"/>
        </w:rPr>
        <w:t xml:space="preserve">services, </w:t>
      </w:r>
      <w:r w:rsidRPr="0003794F">
        <w:rPr>
          <w:sz w:val="24"/>
          <w:szCs w:val="24"/>
        </w:rPr>
        <w:t>consistent with all applicable District laws</w:t>
      </w:r>
      <w:r w:rsidRPr="0003794F">
        <w:rPr>
          <w:rFonts w:cstheme="minorHAnsi"/>
          <w:sz w:val="24"/>
          <w:szCs w:val="24"/>
        </w:rPr>
        <w:t xml:space="preserve">. </w:t>
      </w:r>
    </w:p>
    <w:p w14:paraId="5B693515" w14:textId="77777777" w:rsidR="00581BE2" w:rsidRPr="00D0072B" w:rsidRDefault="00581BE2" w:rsidP="00581BE2">
      <w:pPr>
        <w:pStyle w:val="ListParagraph"/>
        <w:spacing w:after="0" w:line="240" w:lineRule="auto"/>
        <w:rPr>
          <w:rFonts w:cstheme="minorHAnsi"/>
          <w:b/>
          <w:sz w:val="24"/>
          <w:szCs w:val="24"/>
        </w:rPr>
      </w:pPr>
    </w:p>
    <w:p w14:paraId="6E265E5D" w14:textId="77777777" w:rsidR="00581BE2" w:rsidRPr="00D0072B" w:rsidRDefault="00581BE2" w:rsidP="00581BE2">
      <w:pPr>
        <w:pStyle w:val="ListParagraph"/>
        <w:numPr>
          <w:ilvl w:val="0"/>
          <w:numId w:val="7"/>
        </w:numPr>
        <w:spacing w:after="0" w:line="240" w:lineRule="auto"/>
        <w:rPr>
          <w:rFonts w:cstheme="minorHAnsi"/>
          <w:b/>
          <w:sz w:val="24"/>
          <w:szCs w:val="24"/>
        </w:rPr>
      </w:pPr>
      <w:r w:rsidRPr="00D0072B">
        <w:rPr>
          <w:rFonts w:cstheme="minorHAnsi"/>
          <w:b/>
          <w:sz w:val="24"/>
          <w:szCs w:val="24"/>
        </w:rPr>
        <w:t>Provider Site Eligibility</w:t>
      </w:r>
      <w:r w:rsidRPr="00D0072B">
        <w:rPr>
          <w:rStyle w:val="FootnoteReference"/>
          <w:rFonts w:cstheme="minorHAnsi"/>
          <w:b/>
          <w:sz w:val="24"/>
          <w:szCs w:val="24"/>
        </w:rPr>
        <w:footnoteReference w:id="2"/>
      </w:r>
      <w:r w:rsidRPr="00D0072B">
        <w:rPr>
          <w:rFonts w:cstheme="minorHAnsi"/>
          <w:b/>
          <w:sz w:val="24"/>
          <w:szCs w:val="24"/>
        </w:rPr>
        <w:t xml:space="preserve"> </w:t>
      </w:r>
    </w:p>
    <w:p w14:paraId="50FEF9AA" w14:textId="77777777" w:rsidR="00581BE2" w:rsidRPr="00D0072B" w:rsidRDefault="00581BE2" w:rsidP="00581BE2">
      <w:pPr>
        <w:tabs>
          <w:tab w:val="right" w:pos="9270"/>
        </w:tabs>
        <w:spacing w:after="0" w:line="240" w:lineRule="auto"/>
        <w:rPr>
          <w:sz w:val="24"/>
          <w:szCs w:val="24"/>
        </w:rPr>
      </w:pPr>
    </w:p>
    <w:p w14:paraId="60BCCD8A" w14:textId="0DF68907" w:rsidR="00581BE2" w:rsidRPr="00D0072B" w:rsidRDefault="00581BE2" w:rsidP="00581BE2">
      <w:pPr>
        <w:autoSpaceDE w:val="0"/>
        <w:autoSpaceDN w:val="0"/>
        <w:adjustRightInd w:val="0"/>
        <w:spacing w:after="0" w:line="240" w:lineRule="auto"/>
        <w:ind w:left="720"/>
        <w:rPr>
          <w:rFonts w:cstheme="minorHAnsi"/>
          <w:sz w:val="24"/>
          <w:szCs w:val="24"/>
        </w:rPr>
      </w:pPr>
      <w:r w:rsidRPr="00D0072B">
        <w:rPr>
          <w:rFonts w:cstheme="minorHAnsi"/>
          <w:sz w:val="24"/>
          <w:szCs w:val="24"/>
        </w:rPr>
        <w:t xml:space="preserve">The following shall be considered an </w:t>
      </w:r>
      <w:r w:rsidRPr="005E35DC">
        <w:rPr>
          <w:rFonts w:cstheme="minorHAnsi"/>
          <w:i/>
          <w:iCs/>
          <w:sz w:val="24"/>
          <w:szCs w:val="24"/>
        </w:rPr>
        <w:t>originating site</w:t>
      </w:r>
      <w:r w:rsidRPr="00D0072B">
        <w:rPr>
          <w:rFonts w:cstheme="minorHAnsi"/>
          <w:sz w:val="24"/>
          <w:szCs w:val="24"/>
        </w:rPr>
        <w:t xml:space="preserve"> for service delivery via telemedicine.</w:t>
      </w:r>
      <w:r w:rsidRPr="00D0072B">
        <w:rPr>
          <w:rStyle w:val="FootnoteReference"/>
          <w:rFonts w:cstheme="minorHAnsi"/>
          <w:sz w:val="24"/>
          <w:szCs w:val="24"/>
        </w:rPr>
        <w:footnoteReference w:id="3"/>
      </w:r>
    </w:p>
    <w:p w14:paraId="46261EB8" w14:textId="77777777" w:rsidR="00581BE2" w:rsidRPr="00D0072B" w:rsidRDefault="00581BE2" w:rsidP="00581BE2">
      <w:pPr>
        <w:tabs>
          <w:tab w:val="right" w:pos="9270"/>
        </w:tabs>
        <w:spacing w:after="0" w:line="240" w:lineRule="auto"/>
        <w:rPr>
          <w:rFonts w:cstheme="minorHAnsi"/>
          <w:sz w:val="24"/>
          <w:szCs w:val="24"/>
          <w:u w:val="single"/>
        </w:rPr>
      </w:pPr>
    </w:p>
    <w:p w14:paraId="3F754EC9" w14:textId="77777777" w:rsidR="00581BE2" w:rsidRPr="00D0072B" w:rsidRDefault="00581BE2" w:rsidP="00581BE2">
      <w:pPr>
        <w:numPr>
          <w:ilvl w:val="0"/>
          <w:numId w:val="10"/>
        </w:numPr>
        <w:tabs>
          <w:tab w:val="clear" w:pos="720"/>
          <w:tab w:val="num" w:pos="1440"/>
          <w:tab w:val="right" w:pos="9270"/>
        </w:tabs>
        <w:spacing w:after="0" w:line="240" w:lineRule="auto"/>
        <w:ind w:left="1440"/>
        <w:contextualSpacing/>
        <w:rPr>
          <w:rFonts w:cstheme="minorHAnsi"/>
          <w:sz w:val="24"/>
          <w:szCs w:val="24"/>
        </w:rPr>
      </w:pPr>
      <w:r w:rsidRPr="00D0072B">
        <w:rPr>
          <w:rFonts w:cstheme="minorHAnsi"/>
          <w:sz w:val="24"/>
          <w:szCs w:val="24"/>
        </w:rPr>
        <w:t>Hospital</w:t>
      </w:r>
    </w:p>
    <w:p w14:paraId="125C5BF9" w14:textId="77777777" w:rsidR="00581BE2" w:rsidRPr="00D0072B" w:rsidRDefault="00581BE2" w:rsidP="00581BE2">
      <w:pPr>
        <w:numPr>
          <w:ilvl w:val="0"/>
          <w:numId w:val="10"/>
        </w:numPr>
        <w:tabs>
          <w:tab w:val="clear" w:pos="720"/>
          <w:tab w:val="num" w:pos="1440"/>
          <w:tab w:val="right" w:pos="9270"/>
        </w:tabs>
        <w:spacing w:after="0" w:line="240" w:lineRule="auto"/>
        <w:ind w:left="1440"/>
        <w:contextualSpacing/>
        <w:rPr>
          <w:rFonts w:cstheme="minorHAnsi"/>
          <w:sz w:val="24"/>
          <w:szCs w:val="24"/>
        </w:rPr>
      </w:pPr>
      <w:r w:rsidRPr="00D0072B">
        <w:rPr>
          <w:rFonts w:cstheme="minorHAnsi"/>
          <w:sz w:val="24"/>
          <w:szCs w:val="24"/>
        </w:rPr>
        <w:t>Nursing Facility</w:t>
      </w:r>
    </w:p>
    <w:p w14:paraId="7C4128F5" w14:textId="77777777" w:rsidR="00581BE2" w:rsidRPr="00D0072B" w:rsidRDefault="00581BE2" w:rsidP="00581BE2">
      <w:pPr>
        <w:numPr>
          <w:ilvl w:val="0"/>
          <w:numId w:val="10"/>
        </w:numPr>
        <w:tabs>
          <w:tab w:val="clear" w:pos="720"/>
          <w:tab w:val="num" w:pos="1440"/>
          <w:tab w:val="right" w:pos="9270"/>
        </w:tabs>
        <w:spacing w:after="0" w:line="240" w:lineRule="auto"/>
        <w:ind w:left="1440"/>
        <w:contextualSpacing/>
        <w:rPr>
          <w:rFonts w:cstheme="minorHAnsi"/>
          <w:sz w:val="24"/>
          <w:szCs w:val="24"/>
        </w:rPr>
      </w:pPr>
      <w:r w:rsidRPr="00D0072B">
        <w:rPr>
          <w:rFonts w:cstheme="minorHAnsi"/>
          <w:sz w:val="24"/>
          <w:szCs w:val="24"/>
        </w:rPr>
        <w:lastRenderedPageBreak/>
        <w:t>Federally Qualified Health Center</w:t>
      </w:r>
    </w:p>
    <w:p w14:paraId="6ACD4679" w14:textId="77777777" w:rsidR="00581BE2" w:rsidRPr="00D0072B" w:rsidRDefault="00581BE2" w:rsidP="00581BE2">
      <w:pPr>
        <w:numPr>
          <w:ilvl w:val="0"/>
          <w:numId w:val="10"/>
        </w:numPr>
        <w:tabs>
          <w:tab w:val="clear" w:pos="720"/>
          <w:tab w:val="num" w:pos="1440"/>
          <w:tab w:val="right" w:pos="9270"/>
        </w:tabs>
        <w:spacing w:after="0" w:line="240" w:lineRule="auto"/>
        <w:ind w:left="1440"/>
        <w:contextualSpacing/>
        <w:rPr>
          <w:rFonts w:cstheme="minorHAnsi"/>
          <w:sz w:val="24"/>
          <w:szCs w:val="24"/>
        </w:rPr>
      </w:pPr>
      <w:r w:rsidRPr="00D0072B">
        <w:rPr>
          <w:rFonts w:cstheme="minorHAnsi"/>
          <w:sz w:val="24"/>
          <w:szCs w:val="24"/>
        </w:rPr>
        <w:t>Clinic</w:t>
      </w:r>
    </w:p>
    <w:p w14:paraId="60157961" w14:textId="77777777" w:rsidR="00581BE2" w:rsidRPr="00C8541A" w:rsidRDefault="00581BE2" w:rsidP="00581BE2">
      <w:pPr>
        <w:numPr>
          <w:ilvl w:val="0"/>
          <w:numId w:val="10"/>
        </w:numPr>
        <w:tabs>
          <w:tab w:val="clear" w:pos="720"/>
          <w:tab w:val="num" w:pos="1440"/>
          <w:tab w:val="right" w:pos="9270"/>
        </w:tabs>
        <w:spacing w:after="0" w:line="240" w:lineRule="auto"/>
        <w:ind w:left="1440"/>
        <w:contextualSpacing/>
        <w:rPr>
          <w:rFonts w:cstheme="minorHAnsi"/>
          <w:sz w:val="24"/>
          <w:szCs w:val="24"/>
        </w:rPr>
      </w:pPr>
      <w:r w:rsidRPr="00C8541A">
        <w:rPr>
          <w:rFonts w:cstheme="minorHAnsi"/>
          <w:sz w:val="24"/>
          <w:szCs w:val="24"/>
        </w:rPr>
        <w:t>Physician Group/Office</w:t>
      </w:r>
    </w:p>
    <w:p w14:paraId="32DE6DF5" w14:textId="77777777" w:rsidR="00581BE2" w:rsidRPr="00C8541A" w:rsidRDefault="00581BE2" w:rsidP="00581BE2">
      <w:pPr>
        <w:numPr>
          <w:ilvl w:val="0"/>
          <w:numId w:val="10"/>
        </w:numPr>
        <w:tabs>
          <w:tab w:val="clear" w:pos="720"/>
          <w:tab w:val="num" w:pos="1440"/>
          <w:tab w:val="right" w:pos="9270"/>
        </w:tabs>
        <w:spacing w:after="0" w:line="240" w:lineRule="auto"/>
        <w:ind w:left="1440"/>
        <w:contextualSpacing/>
        <w:rPr>
          <w:rFonts w:cstheme="minorHAnsi"/>
          <w:sz w:val="24"/>
          <w:szCs w:val="24"/>
        </w:rPr>
      </w:pPr>
      <w:r w:rsidRPr="00C8541A">
        <w:rPr>
          <w:rFonts w:cstheme="minorHAnsi"/>
          <w:sz w:val="24"/>
          <w:szCs w:val="24"/>
        </w:rPr>
        <w:t>Nurse Practitioner Group/Office</w:t>
      </w:r>
    </w:p>
    <w:p w14:paraId="1A2D232D" w14:textId="77777777" w:rsidR="00581BE2" w:rsidRPr="00C8541A" w:rsidRDefault="00581BE2" w:rsidP="00581BE2">
      <w:pPr>
        <w:numPr>
          <w:ilvl w:val="0"/>
          <w:numId w:val="10"/>
        </w:numPr>
        <w:tabs>
          <w:tab w:val="clear" w:pos="720"/>
          <w:tab w:val="num" w:pos="1440"/>
          <w:tab w:val="right" w:pos="9270"/>
        </w:tabs>
        <w:spacing w:after="0" w:line="240" w:lineRule="auto"/>
        <w:ind w:left="1440"/>
        <w:contextualSpacing/>
        <w:rPr>
          <w:rFonts w:cstheme="minorHAnsi"/>
          <w:sz w:val="24"/>
          <w:szCs w:val="24"/>
        </w:rPr>
      </w:pPr>
      <w:r w:rsidRPr="00C8541A">
        <w:rPr>
          <w:sz w:val="24"/>
          <w:szCs w:val="24"/>
        </w:rPr>
        <w:t xml:space="preserve">District of Columbia Public School (DCPS) </w:t>
      </w:r>
    </w:p>
    <w:p w14:paraId="50AB40A6" w14:textId="77777777" w:rsidR="00581BE2" w:rsidRPr="00C8541A" w:rsidRDefault="00581BE2" w:rsidP="00581BE2">
      <w:pPr>
        <w:pStyle w:val="ListParagraph"/>
        <w:numPr>
          <w:ilvl w:val="0"/>
          <w:numId w:val="10"/>
        </w:numPr>
        <w:tabs>
          <w:tab w:val="clear" w:pos="720"/>
          <w:tab w:val="num" w:pos="1440"/>
        </w:tabs>
        <w:spacing w:before="60" w:line="240" w:lineRule="auto"/>
        <w:ind w:left="1440"/>
        <w:jc w:val="both"/>
        <w:rPr>
          <w:sz w:val="24"/>
          <w:szCs w:val="24"/>
        </w:rPr>
      </w:pPr>
      <w:r w:rsidRPr="00C8541A">
        <w:rPr>
          <w:sz w:val="24"/>
          <w:szCs w:val="24"/>
        </w:rPr>
        <w:t>District of Columbia Public Charter School (DCPCS)</w:t>
      </w:r>
    </w:p>
    <w:p w14:paraId="54DC0F33" w14:textId="27A568D1" w:rsidR="00581BE2" w:rsidRPr="00BE5B4B" w:rsidRDefault="00581BE2" w:rsidP="00581BE2">
      <w:pPr>
        <w:pStyle w:val="ListParagraph"/>
        <w:numPr>
          <w:ilvl w:val="0"/>
          <w:numId w:val="10"/>
        </w:numPr>
        <w:tabs>
          <w:tab w:val="clear" w:pos="720"/>
          <w:tab w:val="num" w:pos="1440"/>
        </w:tabs>
        <w:spacing w:before="60" w:line="240" w:lineRule="auto"/>
        <w:ind w:left="1440"/>
        <w:jc w:val="both"/>
        <w:rPr>
          <w:sz w:val="24"/>
          <w:szCs w:val="24"/>
        </w:rPr>
      </w:pPr>
      <w:r>
        <w:rPr>
          <w:rFonts w:cstheme="minorHAnsi"/>
          <w:sz w:val="24"/>
          <w:szCs w:val="24"/>
        </w:rPr>
        <w:t>Mental Health Rehabilitation Service (MHRS) provider, Adult Substance Abuse Rehabilitation Service (ASARS) provider, and Adolescent Substance Abuse Treatment Expansion Program (ASTEP) provider</w:t>
      </w:r>
      <w:r w:rsidRPr="00C8541A">
        <w:rPr>
          <w:rStyle w:val="FootnoteReference"/>
          <w:rFonts w:cstheme="minorHAnsi"/>
          <w:sz w:val="24"/>
          <w:szCs w:val="24"/>
        </w:rPr>
        <w:footnoteReference w:id="4"/>
      </w:r>
    </w:p>
    <w:p w14:paraId="0FB2F112" w14:textId="5F5AD0B3" w:rsidR="00BE5B4B" w:rsidRPr="0068643C" w:rsidRDefault="00E750A4" w:rsidP="00581BE2">
      <w:pPr>
        <w:pStyle w:val="ListParagraph"/>
        <w:numPr>
          <w:ilvl w:val="0"/>
          <w:numId w:val="10"/>
        </w:numPr>
        <w:tabs>
          <w:tab w:val="clear" w:pos="720"/>
          <w:tab w:val="num" w:pos="1440"/>
        </w:tabs>
        <w:spacing w:before="60" w:line="240" w:lineRule="auto"/>
        <w:ind w:left="1440"/>
        <w:jc w:val="both"/>
        <w:rPr>
          <w:sz w:val="24"/>
          <w:szCs w:val="24"/>
        </w:rPr>
      </w:pPr>
      <w:r w:rsidRPr="00631EA5">
        <w:rPr>
          <w:sz w:val="24"/>
          <w:szCs w:val="24"/>
        </w:rPr>
        <w:t>T</w:t>
      </w:r>
      <w:r w:rsidR="00BE5B4B" w:rsidRPr="00631EA5">
        <w:rPr>
          <w:sz w:val="24"/>
          <w:szCs w:val="24"/>
        </w:rPr>
        <w:t>he beneficiary’s home or other settings identified in guidance published on the DHCF website at dhcf.dc.gov.</w:t>
      </w:r>
    </w:p>
    <w:p w14:paraId="193FEAC6" w14:textId="77777777" w:rsidR="00581BE2" w:rsidRPr="00D0072B" w:rsidRDefault="00581BE2" w:rsidP="00581BE2">
      <w:pPr>
        <w:autoSpaceDE w:val="0"/>
        <w:autoSpaceDN w:val="0"/>
        <w:adjustRightInd w:val="0"/>
        <w:spacing w:after="0" w:line="240" w:lineRule="auto"/>
        <w:ind w:left="720"/>
        <w:rPr>
          <w:rFonts w:cstheme="minorHAnsi"/>
          <w:sz w:val="24"/>
          <w:szCs w:val="24"/>
        </w:rPr>
      </w:pPr>
      <w:r w:rsidRPr="00D0072B">
        <w:rPr>
          <w:rFonts w:cstheme="minorHAnsi"/>
          <w:sz w:val="24"/>
          <w:szCs w:val="24"/>
        </w:rPr>
        <w:t xml:space="preserve">The following providers shall be considered a </w:t>
      </w:r>
      <w:r w:rsidRPr="00E750A4">
        <w:rPr>
          <w:rFonts w:cstheme="minorHAnsi"/>
          <w:i/>
          <w:iCs/>
          <w:sz w:val="24"/>
          <w:szCs w:val="24"/>
        </w:rPr>
        <w:t>distant site</w:t>
      </w:r>
      <w:r w:rsidRPr="00D0072B">
        <w:rPr>
          <w:rFonts w:cstheme="minorHAnsi"/>
          <w:sz w:val="24"/>
          <w:szCs w:val="24"/>
        </w:rPr>
        <w:t xml:space="preserve"> for service delivery via telemedicine. Distant site providers may only bill for the appropriate codes outlined in Appendix A.</w:t>
      </w:r>
    </w:p>
    <w:p w14:paraId="441E8033" w14:textId="77777777" w:rsidR="00581BE2" w:rsidRPr="00D0072B" w:rsidRDefault="00581BE2" w:rsidP="00581BE2">
      <w:pPr>
        <w:autoSpaceDE w:val="0"/>
        <w:autoSpaceDN w:val="0"/>
        <w:adjustRightInd w:val="0"/>
        <w:spacing w:after="0" w:line="240" w:lineRule="auto"/>
        <w:rPr>
          <w:rFonts w:cstheme="minorHAnsi"/>
          <w:sz w:val="24"/>
          <w:szCs w:val="24"/>
        </w:rPr>
      </w:pPr>
    </w:p>
    <w:p w14:paraId="61290F4C" w14:textId="77777777" w:rsidR="00581BE2" w:rsidRPr="00D0072B" w:rsidRDefault="00581BE2" w:rsidP="00581BE2">
      <w:pPr>
        <w:numPr>
          <w:ilvl w:val="0"/>
          <w:numId w:val="11"/>
        </w:numPr>
        <w:tabs>
          <w:tab w:val="clear" w:pos="720"/>
          <w:tab w:val="num" w:pos="1440"/>
          <w:tab w:val="right" w:pos="9270"/>
        </w:tabs>
        <w:spacing w:after="0" w:line="240" w:lineRule="auto"/>
        <w:ind w:left="1440"/>
        <w:rPr>
          <w:rFonts w:cstheme="minorHAnsi"/>
          <w:sz w:val="24"/>
          <w:szCs w:val="24"/>
        </w:rPr>
      </w:pPr>
      <w:r w:rsidRPr="00D0072B">
        <w:rPr>
          <w:rFonts w:cstheme="minorHAnsi"/>
          <w:sz w:val="24"/>
          <w:szCs w:val="24"/>
        </w:rPr>
        <w:t>Hospital</w:t>
      </w:r>
    </w:p>
    <w:p w14:paraId="7F3CD097" w14:textId="77777777" w:rsidR="00581BE2" w:rsidRPr="00D0072B" w:rsidRDefault="00581BE2" w:rsidP="00581BE2">
      <w:pPr>
        <w:numPr>
          <w:ilvl w:val="0"/>
          <w:numId w:val="11"/>
        </w:numPr>
        <w:tabs>
          <w:tab w:val="clear" w:pos="720"/>
          <w:tab w:val="num" w:pos="1440"/>
          <w:tab w:val="right" w:pos="9270"/>
        </w:tabs>
        <w:spacing w:after="0" w:line="240" w:lineRule="auto"/>
        <w:ind w:left="1440"/>
        <w:rPr>
          <w:rFonts w:cstheme="minorHAnsi"/>
          <w:sz w:val="24"/>
          <w:szCs w:val="24"/>
        </w:rPr>
      </w:pPr>
      <w:r w:rsidRPr="00D0072B">
        <w:rPr>
          <w:rFonts w:cstheme="minorHAnsi"/>
          <w:sz w:val="24"/>
          <w:szCs w:val="24"/>
        </w:rPr>
        <w:t>Nursing Facility</w:t>
      </w:r>
    </w:p>
    <w:p w14:paraId="5B1B25F8" w14:textId="77777777" w:rsidR="00581BE2" w:rsidRPr="00D0072B" w:rsidRDefault="00581BE2" w:rsidP="00581BE2">
      <w:pPr>
        <w:numPr>
          <w:ilvl w:val="0"/>
          <w:numId w:val="11"/>
        </w:numPr>
        <w:tabs>
          <w:tab w:val="clear" w:pos="720"/>
          <w:tab w:val="num" w:pos="1440"/>
          <w:tab w:val="right" w:pos="9270"/>
        </w:tabs>
        <w:spacing w:after="0" w:line="240" w:lineRule="auto"/>
        <w:ind w:left="1440"/>
        <w:rPr>
          <w:rFonts w:cstheme="minorHAnsi"/>
          <w:sz w:val="24"/>
          <w:szCs w:val="24"/>
        </w:rPr>
      </w:pPr>
      <w:r w:rsidRPr="00D0072B">
        <w:rPr>
          <w:rFonts w:cstheme="minorHAnsi"/>
          <w:sz w:val="24"/>
          <w:szCs w:val="24"/>
        </w:rPr>
        <w:t>Federally Qualified Health Center</w:t>
      </w:r>
    </w:p>
    <w:p w14:paraId="3B8C7156" w14:textId="77777777" w:rsidR="00581BE2" w:rsidRPr="00D0072B" w:rsidRDefault="00581BE2" w:rsidP="00581BE2">
      <w:pPr>
        <w:numPr>
          <w:ilvl w:val="0"/>
          <w:numId w:val="11"/>
        </w:numPr>
        <w:tabs>
          <w:tab w:val="clear" w:pos="720"/>
          <w:tab w:val="num" w:pos="1440"/>
          <w:tab w:val="right" w:pos="9270"/>
        </w:tabs>
        <w:spacing w:after="0" w:line="240" w:lineRule="auto"/>
        <w:ind w:left="1440"/>
        <w:rPr>
          <w:rFonts w:cstheme="minorHAnsi"/>
          <w:sz w:val="24"/>
          <w:szCs w:val="24"/>
        </w:rPr>
      </w:pPr>
      <w:r w:rsidRPr="00D0072B">
        <w:rPr>
          <w:rFonts w:cstheme="minorHAnsi"/>
          <w:sz w:val="24"/>
          <w:szCs w:val="24"/>
        </w:rPr>
        <w:t>Clinic</w:t>
      </w:r>
    </w:p>
    <w:p w14:paraId="15E4CCB5" w14:textId="77777777" w:rsidR="00581BE2" w:rsidRPr="00D0072B" w:rsidRDefault="00581BE2" w:rsidP="00581BE2">
      <w:pPr>
        <w:numPr>
          <w:ilvl w:val="0"/>
          <w:numId w:val="11"/>
        </w:numPr>
        <w:tabs>
          <w:tab w:val="clear" w:pos="720"/>
          <w:tab w:val="num" w:pos="1440"/>
          <w:tab w:val="right" w:pos="9270"/>
        </w:tabs>
        <w:spacing w:after="0" w:line="240" w:lineRule="auto"/>
        <w:ind w:left="1440"/>
        <w:rPr>
          <w:rFonts w:cstheme="minorHAnsi"/>
          <w:sz w:val="24"/>
          <w:szCs w:val="24"/>
        </w:rPr>
      </w:pPr>
      <w:r w:rsidRPr="00D0072B">
        <w:rPr>
          <w:rFonts w:cstheme="minorHAnsi"/>
          <w:sz w:val="24"/>
          <w:szCs w:val="24"/>
        </w:rPr>
        <w:t>Physician Group/Office</w:t>
      </w:r>
    </w:p>
    <w:p w14:paraId="058DF4C7" w14:textId="77777777" w:rsidR="00581BE2" w:rsidRPr="00D0072B" w:rsidRDefault="00581BE2" w:rsidP="00581BE2">
      <w:pPr>
        <w:numPr>
          <w:ilvl w:val="0"/>
          <w:numId w:val="11"/>
        </w:numPr>
        <w:tabs>
          <w:tab w:val="clear" w:pos="720"/>
          <w:tab w:val="num" w:pos="1440"/>
          <w:tab w:val="right" w:pos="9270"/>
        </w:tabs>
        <w:spacing w:after="0" w:line="240" w:lineRule="auto"/>
        <w:ind w:left="1440"/>
        <w:rPr>
          <w:rFonts w:cstheme="minorHAnsi"/>
          <w:sz w:val="24"/>
          <w:szCs w:val="24"/>
        </w:rPr>
      </w:pPr>
      <w:r w:rsidRPr="00D0072B">
        <w:rPr>
          <w:rFonts w:cstheme="minorHAnsi"/>
          <w:sz w:val="24"/>
          <w:szCs w:val="24"/>
        </w:rPr>
        <w:t>Nurse Practitioner Group/Office</w:t>
      </w:r>
    </w:p>
    <w:p w14:paraId="31F43289" w14:textId="77777777" w:rsidR="00581BE2" w:rsidRPr="00D0072B" w:rsidRDefault="00581BE2" w:rsidP="00581BE2">
      <w:pPr>
        <w:numPr>
          <w:ilvl w:val="0"/>
          <w:numId w:val="11"/>
        </w:numPr>
        <w:tabs>
          <w:tab w:val="clear" w:pos="720"/>
          <w:tab w:val="num" w:pos="1440"/>
          <w:tab w:val="right" w:pos="9270"/>
        </w:tabs>
        <w:spacing w:after="0" w:line="240" w:lineRule="auto"/>
        <w:ind w:left="1440"/>
        <w:rPr>
          <w:rFonts w:cstheme="minorHAnsi"/>
          <w:sz w:val="24"/>
          <w:szCs w:val="24"/>
        </w:rPr>
      </w:pPr>
      <w:r w:rsidRPr="00D0072B">
        <w:rPr>
          <w:rFonts w:cstheme="minorHAnsi"/>
          <w:sz w:val="24"/>
          <w:szCs w:val="24"/>
        </w:rPr>
        <w:t>DCPS</w:t>
      </w:r>
    </w:p>
    <w:p w14:paraId="00438D1D" w14:textId="77777777" w:rsidR="00581BE2" w:rsidRPr="00D0072B" w:rsidRDefault="00581BE2" w:rsidP="00581BE2">
      <w:pPr>
        <w:numPr>
          <w:ilvl w:val="0"/>
          <w:numId w:val="11"/>
        </w:numPr>
        <w:tabs>
          <w:tab w:val="clear" w:pos="720"/>
          <w:tab w:val="num" w:pos="1440"/>
          <w:tab w:val="right" w:pos="9270"/>
        </w:tabs>
        <w:spacing w:after="0" w:line="240" w:lineRule="auto"/>
        <w:ind w:left="1440"/>
        <w:rPr>
          <w:rFonts w:cstheme="minorHAnsi"/>
          <w:sz w:val="24"/>
          <w:szCs w:val="24"/>
        </w:rPr>
      </w:pPr>
      <w:r w:rsidRPr="00D0072B">
        <w:rPr>
          <w:rFonts w:cstheme="minorHAnsi"/>
          <w:sz w:val="24"/>
          <w:szCs w:val="24"/>
        </w:rPr>
        <w:t>DCPCS</w:t>
      </w:r>
    </w:p>
    <w:p w14:paraId="3A892EC2" w14:textId="77777777" w:rsidR="00581BE2" w:rsidRPr="00D0072B" w:rsidRDefault="00581BE2" w:rsidP="00581BE2">
      <w:pPr>
        <w:numPr>
          <w:ilvl w:val="0"/>
          <w:numId w:val="11"/>
        </w:numPr>
        <w:tabs>
          <w:tab w:val="clear" w:pos="720"/>
          <w:tab w:val="num" w:pos="1440"/>
          <w:tab w:val="right" w:pos="9270"/>
        </w:tabs>
        <w:spacing w:after="0" w:line="240" w:lineRule="auto"/>
        <w:ind w:left="1440"/>
        <w:rPr>
          <w:rFonts w:cstheme="minorHAnsi"/>
          <w:sz w:val="24"/>
          <w:szCs w:val="24"/>
        </w:rPr>
      </w:pPr>
      <w:r>
        <w:rPr>
          <w:rFonts w:cstheme="minorHAnsi"/>
          <w:sz w:val="24"/>
          <w:szCs w:val="24"/>
        </w:rPr>
        <w:t>MHRS provider, ASARS provider, and ASTEP provider</w:t>
      </w:r>
      <w:r w:rsidRPr="00D0072B">
        <w:rPr>
          <w:rStyle w:val="FootnoteReference"/>
          <w:rFonts w:cstheme="minorHAnsi"/>
          <w:sz w:val="24"/>
          <w:szCs w:val="24"/>
        </w:rPr>
        <w:footnoteReference w:id="5"/>
      </w:r>
    </w:p>
    <w:p w14:paraId="3BD39C2C" w14:textId="77777777" w:rsidR="00581BE2" w:rsidRPr="00D0072B" w:rsidRDefault="00581BE2" w:rsidP="00581BE2">
      <w:pPr>
        <w:pStyle w:val="ListParagraph"/>
        <w:spacing w:after="0" w:line="240" w:lineRule="auto"/>
        <w:rPr>
          <w:rFonts w:cstheme="minorHAnsi"/>
          <w:b/>
          <w:sz w:val="24"/>
          <w:szCs w:val="24"/>
        </w:rPr>
      </w:pPr>
    </w:p>
    <w:p w14:paraId="401B2817" w14:textId="77777777" w:rsidR="00581BE2" w:rsidRPr="00D0072B" w:rsidRDefault="00581BE2" w:rsidP="00581BE2">
      <w:pPr>
        <w:pStyle w:val="ListParagraph"/>
        <w:numPr>
          <w:ilvl w:val="0"/>
          <w:numId w:val="7"/>
        </w:numPr>
        <w:spacing w:after="0" w:line="240" w:lineRule="auto"/>
        <w:rPr>
          <w:rFonts w:cstheme="minorHAnsi"/>
          <w:b/>
          <w:sz w:val="24"/>
          <w:szCs w:val="24"/>
        </w:rPr>
      </w:pPr>
      <w:r w:rsidRPr="00D0072B">
        <w:rPr>
          <w:rFonts w:cstheme="minorHAnsi"/>
          <w:b/>
          <w:sz w:val="24"/>
          <w:szCs w:val="24"/>
        </w:rPr>
        <w:t xml:space="preserve">Provider Reimbursement </w:t>
      </w:r>
    </w:p>
    <w:p w14:paraId="6CDDC79B" w14:textId="77777777" w:rsidR="00581BE2" w:rsidRPr="00D0072B" w:rsidRDefault="00581BE2" w:rsidP="00581BE2">
      <w:pPr>
        <w:spacing w:after="0" w:line="240" w:lineRule="auto"/>
        <w:rPr>
          <w:rFonts w:cstheme="minorHAnsi"/>
          <w:b/>
          <w:sz w:val="24"/>
          <w:szCs w:val="24"/>
        </w:rPr>
      </w:pPr>
    </w:p>
    <w:p w14:paraId="133F6991" w14:textId="77777777" w:rsidR="00581BE2" w:rsidRPr="00D0072B" w:rsidRDefault="00581BE2" w:rsidP="00581BE2">
      <w:pPr>
        <w:autoSpaceDE w:val="0"/>
        <w:autoSpaceDN w:val="0"/>
        <w:adjustRightInd w:val="0"/>
        <w:spacing w:after="0" w:line="240" w:lineRule="auto"/>
        <w:ind w:left="720"/>
        <w:rPr>
          <w:rFonts w:cstheme="minorHAnsi"/>
          <w:sz w:val="24"/>
          <w:szCs w:val="24"/>
        </w:rPr>
      </w:pPr>
      <w:r w:rsidRPr="00D0072B">
        <w:rPr>
          <w:rFonts w:cstheme="minorHAnsi"/>
          <w:sz w:val="24"/>
          <w:szCs w:val="24"/>
        </w:rPr>
        <w:t xml:space="preserve">D.C. Medicaid enrolled providers are eligible to deliver telemedicine services, using fee-for-service reimbursement, at the same rate as in-person consultations. All reimbursement rates for services delivered via telemedicine are consistent with the District’s Medical State Plan and implementing regulations.  For originating site providers, exceptions to Medicaid reimbursement are outlined in Sections VI, VII, and VIII.  For distant site providers, medically necessary services that can reasonably be delivered using technology-assisted communication are specified in Appendix A. </w:t>
      </w:r>
    </w:p>
    <w:p w14:paraId="02C194A7" w14:textId="77777777" w:rsidR="00581BE2" w:rsidRPr="00D0072B" w:rsidRDefault="00581BE2" w:rsidP="00581BE2">
      <w:pPr>
        <w:autoSpaceDE w:val="0"/>
        <w:autoSpaceDN w:val="0"/>
        <w:adjustRightInd w:val="0"/>
        <w:spacing w:after="0" w:line="240" w:lineRule="auto"/>
        <w:rPr>
          <w:rFonts w:cstheme="minorHAnsi"/>
          <w:sz w:val="24"/>
          <w:szCs w:val="24"/>
        </w:rPr>
      </w:pPr>
    </w:p>
    <w:p w14:paraId="1B5DEF8A" w14:textId="11D538EC" w:rsidR="00BE5B4B" w:rsidRDefault="00581BE2" w:rsidP="00581BE2">
      <w:pPr>
        <w:autoSpaceDE w:val="0"/>
        <w:autoSpaceDN w:val="0"/>
        <w:adjustRightInd w:val="0"/>
        <w:spacing w:after="0" w:line="240" w:lineRule="auto"/>
        <w:ind w:left="720"/>
        <w:rPr>
          <w:rFonts w:cstheme="minorHAnsi"/>
          <w:sz w:val="24"/>
          <w:szCs w:val="24"/>
        </w:rPr>
      </w:pPr>
      <w:r w:rsidRPr="00D0072B">
        <w:rPr>
          <w:rFonts w:cstheme="minorHAnsi"/>
          <w:sz w:val="24"/>
          <w:szCs w:val="24"/>
        </w:rPr>
        <w:t>Telemedicine providers will submit claims in the same manner the provider uses for in person services. When billing for services delivered via telemedicine, distant site providers shall enter the “GT” (via real</w:t>
      </w:r>
      <w:r w:rsidR="00900166">
        <w:rPr>
          <w:rFonts w:cstheme="minorHAnsi"/>
          <w:sz w:val="24"/>
          <w:szCs w:val="24"/>
        </w:rPr>
        <w:t>-</w:t>
      </w:r>
      <w:r w:rsidRPr="00D0072B">
        <w:rPr>
          <w:rFonts w:cstheme="minorHAnsi"/>
          <w:sz w:val="24"/>
          <w:szCs w:val="24"/>
        </w:rPr>
        <w:t xml:space="preserve">time interactive video-audio communication) procedure modifier on the claim. </w:t>
      </w:r>
    </w:p>
    <w:p w14:paraId="124E314E" w14:textId="77777777" w:rsidR="00BE5B4B" w:rsidRDefault="00BE5B4B" w:rsidP="00581BE2">
      <w:pPr>
        <w:autoSpaceDE w:val="0"/>
        <w:autoSpaceDN w:val="0"/>
        <w:adjustRightInd w:val="0"/>
        <w:spacing w:after="0" w:line="240" w:lineRule="auto"/>
        <w:ind w:left="720"/>
        <w:rPr>
          <w:rFonts w:cstheme="minorHAnsi"/>
          <w:sz w:val="24"/>
          <w:szCs w:val="24"/>
        </w:rPr>
      </w:pPr>
    </w:p>
    <w:p w14:paraId="331C9303" w14:textId="2249CF64" w:rsidR="00E179EE" w:rsidRDefault="00581BE2" w:rsidP="00E179EE">
      <w:pPr>
        <w:autoSpaceDE w:val="0"/>
        <w:autoSpaceDN w:val="0"/>
        <w:ind w:left="720"/>
      </w:pPr>
      <w:bookmarkStart w:id="1" w:name="_Hlk34907010"/>
      <w:r w:rsidRPr="00D0072B">
        <w:rPr>
          <w:rFonts w:cstheme="minorHAnsi"/>
          <w:sz w:val="24"/>
          <w:szCs w:val="24"/>
        </w:rPr>
        <w:t>Additionally, the distant site provide</w:t>
      </w:r>
      <w:r w:rsidR="00E750A4">
        <w:rPr>
          <w:rFonts w:cstheme="minorHAnsi"/>
          <w:sz w:val="24"/>
          <w:szCs w:val="24"/>
        </w:rPr>
        <w:t>r</w:t>
      </w:r>
      <w:r w:rsidRPr="00D0072B">
        <w:rPr>
          <w:rFonts w:cstheme="minorHAnsi"/>
          <w:sz w:val="24"/>
          <w:szCs w:val="24"/>
        </w:rPr>
        <w:t xml:space="preserve"> must report the </w:t>
      </w:r>
      <w:r w:rsidRPr="00D0072B">
        <w:rPr>
          <w:rStyle w:val="Emphasis"/>
          <w:rFonts w:cstheme="minorHAnsi"/>
          <w:bCs/>
          <w:sz w:val="24"/>
          <w:szCs w:val="24"/>
          <w:shd w:val="clear" w:color="auto" w:fill="FFFFFF"/>
        </w:rPr>
        <w:t>National Provider Identifier</w:t>
      </w:r>
      <w:r w:rsidRPr="00D0072B">
        <w:rPr>
          <w:rStyle w:val="apple-converted-space"/>
          <w:rFonts w:cstheme="minorHAnsi"/>
          <w:sz w:val="24"/>
          <w:szCs w:val="24"/>
          <w:shd w:val="clear" w:color="auto" w:fill="FFFFFF"/>
        </w:rPr>
        <w:t xml:space="preserve"> (NPI) </w:t>
      </w:r>
      <w:r w:rsidRPr="00D0072B">
        <w:rPr>
          <w:rFonts w:cstheme="minorHAnsi"/>
          <w:sz w:val="24"/>
          <w:szCs w:val="24"/>
        </w:rPr>
        <w:t xml:space="preserve">of the originating site provider in the “referring provider” portion of the claim. </w:t>
      </w:r>
      <w:r w:rsidR="00DD6A3C">
        <w:rPr>
          <w:rFonts w:cstheme="minorHAnsi"/>
          <w:sz w:val="24"/>
          <w:szCs w:val="24"/>
        </w:rPr>
        <w:t xml:space="preserve"> </w:t>
      </w:r>
      <w:r w:rsidR="00E179EE" w:rsidRPr="00F44F19">
        <w:rPr>
          <w:sz w:val="24"/>
          <w:szCs w:val="24"/>
        </w:rPr>
        <w:t xml:space="preserve">In the event the beneficiary’s home is the originating site, the distant site provider must bill using the GT modifier and specify the place of service “02”. </w:t>
      </w:r>
    </w:p>
    <w:bookmarkEnd w:id="1"/>
    <w:p w14:paraId="57708E41" w14:textId="1CB35663" w:rsidR="00581BE2" w:rsidRPr="00D0072B" w:rsidRDefault="00581BE2" w:rsidP="00581BE2">
      <w:pPr>
        <w:autoSpaceDE w:val="0"/>
        <w:autoSpaceDN w:val="0"/>
        <w:adjustRightInd w:val="0"/>
        <w:spacing w:after="0" w:line="240" w:lineRule="auto"/>
        <w:ind w:left="720"/>
        <w:rPr>
          <w:rFonts w:cstheme="minorHAnsi"/>
          <w:sz w:val="24"/>
          <w:szCs w:val="24"/>
        </w:rPr>
      </w:pPr>
      <w:r w:rsidRPr="00D0072B">
        <w:rPr>
          <w:rFonts w:cstheme="minorHAnsi"/>
          <w:sz w:val="24"/>
          <w:szCs w:val="24"/>
        </w:rPr>
        <w:t xml:space="preserve">Services billed where telemedicine is the mode of service </w:t>
      </w:r>
      <w:r w:rsidR="00B01283" w:rsidRPr="00D0072B">
        <w:rPr>
          <w:rFonts w:cstheme="minorHAnsi"/>
          <w:sz w:val="24"/>
          <w:szCs w:val="24"/>
        </w:rPr>
        <w:t>delivery,</w:t>
      </w:r>
      <w:r w:rsidRPr="00D0072B">
        <w:rPr>
          <w:rFonts w:cstheme="minorHAnsi"/>
          <w:sz w:val="24"/>
          <w:szCs w:val="24"/>
        </w:rPr>
        <w:t xml:space="preserve"> but the claim form and/or service documentation do not indicate telemedicine (using the procedure modifiers or appropriate revenue codes and indicating the originating site provider’s provider identification number) are subject to disallowances in the course of an audit.</w:t>
      </w:r>
    </w:p>
    <w:p w14:paraId="140E2750" w14:textId="77777777" w:rsidR="00581BE2" w:rsidRPr="00D0072B" w:rsidRDefault="00581BE2" w:rsidP="00581BE2">
      <w:pPr>
        <w:autoSpaceDE w:val="0"/>
        <w:autoSpaceDN w:val="0"/>
        <w:adjustRightInd w:val="0"/>
        <w:spacing w:after="0" w:line="240" w:lineRule="auto"/>
        <w:rPr>
          <w:rFonts w:cstheme="minorHAnsi"/>
          <w:sz w:val="24"/>
          <w:szCs w:val="24"/>
        </w:rPr>
      </w:pPr>
    </w:p>
    <w:p w14:paraId="7E06EE6B" w14:textId="77777777" w:rsidR="00581BE2" w:rsidRPr="00D0072B" w:rsidRDefault="00581BE2" w:rsidP="00581BE2">
      <w:pPr>
        <w:autoSpaceDE w:val="0"/>
        <w:autoSpaceDN w:val="0"/>
        <w:adjustRightInd w:val="0"/>
        <w:spacing w:after="0" w:line="240" w:lineRule="auto"/>
        <w:ind w:left="720"/>
        <w:rPr>
          <w:rFonts w:cstheme="minorHAnsi"/>
          <w:sz w:val="24"/>
          <w:szCs w:val="24"/>
        </w:rPr>
      </w:pPr>
      <w:r w:rsidRPr="00D0072B">
        <w:rPr>
          <w:rFonts w:cstheme="minorHAnsi"/>
          <w:sz w:val="24"/>
          <w:szCs w:val="24"/>
        </w:rPr>
        <w:t>For more information on distant site services that can reasonably be delivered via telemedicine, please see Appendix A of this guidance.</w:t>
      </w:r>
    </w:p>
    <w:p w14:paraId="6AF56E36" w14:textId="77777777" w:rsidR="00581BE2" w:rsidRPr="00D0072B" w:rsidRDefault="00581BE2" w:rsidP="00581BE2">
      <w:pPr>
        <w:autoSpaceDE w:val="0"/>
        <w:autoSpaceDN w:val="0"/>
        <w:adjustRightInd w:val="0"/>
        <w:spacing w:after="0" w:line="240" w:lineRule="auto"/>
        <w:rPr>
          <w:rFonts w:cstheme="minorHAnsi"/>
          <w:sz w:val="24"/>
          <w:szCs w:val="24"/>
        </w:rPr>
      </w:pPr>
    </w:p>
    <w:p w14:paraId="64920AD2" w14:textId="77777777" w:rsidR="00581BE2" w:rsidRPr="00D0072B" w:rsidRDefault="00581BE2" w:rsidP="00581BE2">
      <w:pPr>
        <w:pStyle w:val="ListParagraph"/>
        <w:numPr>
          <w:ilvl w:val="0"/>
          <w:numId w:val="7"/>
        </w:numPr>
        <w:spacing w:after="0" w:line="240" w:lineRule="auto"/>
        <w:rPr>
          <w:rFonts w:cstheme="minorHAnsi"/>
          <w:b/>
          <w:sz w:val="24"/>
          <w:szCs w:val="24"/>
        </w:rPr>
      </w:pPr>
      <w:r w:rsidRPr="00D0072B">
        <w:rPr>
          <w:rFonts w:cstheme="minorHAnsi"/>
          <w:b/>
          <w:sz w:val="24"/>
          <w:szCs w:val="24"/>
        </w:rPr>
        <w:t xml:space="preserve">Federally Qualified Health Center (FQHC) Reimbursement </w:t>
      </w:r>
    </w:p>
    <w:p w14:paraId="51B60835" w14:textId="77777777" w:rsidR="00581BE2" w:rsidRPr="00D0072B" w:rsidRDefault="00581BE2" w:rsidP="00581BE2">
      <w:pPr>
        <w:pStyle w:val="ListParagraph"/>
        <w:spacing w:after="0" w:line="240" w:lineRule="auto"/>
        <w:rPr>
          <w:rFonts w:cstheme="minorHAnsi"/>
          <w:b/>
          <w:sz w:val="24"/>
          <w:szCs w:val="24"/>
        </w:rPr>
      </w:pPr>
    </w:p>
    <w:p w14:paraId="4F65C500" w14:textId="77777777" w:rsidR="00581BE2" w:rsidRPr="00D0072B" w:rsidRDefault="00581BE2" w:rsidP="00581BE2">
      <w:pPr>
        <w:spacing w:after="0" w:line="240" w:lineRule="auto"/>
        <w:ind w:left="720"/>
        <w:rPr>
          <w:rFonts w:cstheme="minorHAnsi"/>
          <w:sz w:val="24"/>
          <w:szCs w:val="24"/>
        </w:rPr>
      </w:pPr>
      <w:r w:rsidRPr="00D0072B">
        <w:rPr>
          <w:rFonts w:cstheme="minorHAnsi"/>
          <w:sz w:val="24"/>
          <w:szCs w:val="24"/>
        </w:rPr>
        <w:t>In accordance with the District’s Prospective Payment Sys</w:t>
      </w:r>
      <w:r w:rsidRPr="006768B6">
        <w:rPr>
          <w:rFonts w:cstheme="minorHAnsi"/>
          <w:sz w:val="24"/>
          <w:szCs w:val="24"/>
        </w:rPr>
        <w:t>tem (PPS) or</w:t>
      </w:r>
      <w:r w:rsidRPr="006768B6">
        <w:rPr>
          <w:sz w:val="24"/>
          <w:szCs w:val="24"/>
        </w:rPr>
        <w:t xml:space="preserve"> alternative payment methodology (APM) </w:t>
      </w:r>
      <w:r w:rsidRPr="006768B6">
        <w:rPr>
          <w:rFonts w:cstheme="minorHAnsi"/>
          <w:sz w:val="24"/>
          <w:szCs w:val="24"/>
        </w:rPr>
        <w:t>for</w:t>
      </w:r>
      <w:r w:rsidRPr="00D0072B">
        <w:rPr>
          <w:rFonts w:cstheme="minorHAnsi"/>
          <w:sz w:val="24"/>
          <w:szCs w:val="24"/>
        </w:rPr>
        <w:t xml:space="preserve"> FQHCs, the following reimbursement parameters will be established for the purposes of telemedicine in the District:</w:t>
      </w:r>
    </w:p>
    <w:p w14:paraId="0E43727C" w14:textId="77777777" w:rsidR="00581BE2" w:rsidRPr="00D0072B" w:rsidRDefault="00581BE2" w:rsidP="00581BE2">
      <w:pPr>
        <w:spacing w:after="0" w:line="240" w:lineRule="auto"/>
        <w:rPr>
          <w:rFonts w:cstheme="minorHAnsi"/>
          <w:sz w:val="24"/>
          <w:szCs w:val="24"/>
        </w:rPr>
      </w:pPr>
    </w:p>
    <w:p w14:paraId="4C8BBE96" w14:textId="77777777" w:rsidR="00581BE2" w:rsidRPr="00D0072B" w:rsidRDefault="00581BE2" w:rsidP="00581BE2">
      <w:pPr>
        <w:pStyle w:val="ListParagraph"/>
        <w:numPr>
          <w:ilvl w:val="0"/>
          <w:numId w:val="14"/>
        </w:numPr>
        <w:spacing w:after="0" w:line="240" w:lineRule="auto"/>
        <w:ind w:left="1440"/>
        <w:rPr>
          <w:rFonts w:cstheme="minorHAnsi"/>
          <w:sz w:val="24"/>
          <w:szCs w:val="24"/>
        </w:rPr>
      </w:pPr>
      <w:r w:rsidRPr="00D0072B">
        <w:rPr>
          <w:rFonts w:cstheme="minorHAnsi"/>
          <w:sz w:val="24"/>
          <w:szCs w:val="24"/>
          <w:u w:val="single"/>
        </w:rPr>
        <w:t xml:space="preserve">Originating Site: </w:t>
      </w:r>
      <w:r w:rsidRPr="00D0072B">
        <w:rPr>
          <w:rFonts w:cstheme="minorHAnsi"/>
          <w:sz w:val="24"/>
          <w:szCs w:val="24"/>
        </w:rPr>
        <w:t>An FQHC provider must deliver an FQHC-eligible service in order to be reimbursed the appropriate PPS</w:t>
      </w:r>
      <w:r>
        <w:rPr>
          <w:rFonts w:cstheme="minorHAnsi"/>
          <w:sz w:val="24"/>
          <w:szCs w:val="24"/>
        </w:rPr>
        <w:t>, APM,</w:t>
      </w:r>
      <w:r w:rsidRPr="00D0072B">
        <w:rPr>
          <w:rFonts w:cstheme="minorHAnsi"/>
          <w:sz w:val="24"/>
          <w:szCs w:val="24"/>
        </w:rPr>
        <w:t xml:space="preserve"> or fee-for-service (FFS) rate at the originating site;</w:t>
      </w:r>
    </w:p>
    <w:p w14:paraId="281B5B88" w14:textId="77777777" w:rsidR="00581BE2" w:rsidRPr="00D0072B" w:rsidRDefault="00581BE2" w:rsidP="00581BE2">
      <w:pPr>
        <w:pStyle w:val="ListParagraph"/>
        <w:numPr>
          <w:ilvl w:val="0"/>
          <w:numId w:val="14"/>
        </w:numPr>
        <w:spacing w:after="0" w:line="240" w:lineRule="auto"/>
        <w:ind w:left="1440"/>
        <w:rPr>
          <w:rFonts w:cstheme="minorHAnsi"/>
          <w:sz w:val="24"/>
          <w:szCs w:val="24"/>
        </w:rPr>
      </w:pPr>
      <w:r w:rsidRPr="00D0072B">
        <w:rPr>
          <w:rFonts w:cstheme="minorHAnsi"/>
          <w:sz w:val="24"/>
          <w:szCs w:val="24"/>
          <w:u w:val="single"/>
        </w:rPr>
        <w:t>Distant Site</w:t>
      </w:r>
      <w:r w:rsidRPr="00D0072B">
        <w:rPr>
          <w:rFonts w:cstheme="minorHAnsi"/>
          <w:sz w:val="24"/>
          <w:szCs w:val="24"/>
        </w:rPr>
        <w:t>: An FQHC provider must deliver an FQHC-eligible service that is listed in Appendix A in order to be reimbursed the appropriate PPS</w:t>
      </w:r>
      <w:r>
        <w:rPr>
          <w:rFonts w:cstheme="minorHAnsi"/>
          <w:sz w:val="24"/>
          <w:szCs w:val="24"/>
        </w:rPr>
        <w:t>, APM,</w:t>
      </w:r>
      <w:r w:rsidRPr="00D0072B">
        <w:rPr>
          <w:rFonts w:cstheme="minorHAnsi"/>
          <w:sz w:val="24"/>
          <w:szCs w:val="24"/>
        </w:rPr>
        <w:t xml:space="preserve"> or FFS rate; and</w:t>
      </w:r>
    </w:p>
    <w:p w14:paraId="3C933E7B" w14:textId="04483E9B" w:rsidR="00581BE2" w:rsidRDefault="00581BE2" w:rsidP="00581BE2">
      <w:pPr>
        <w:pStyle w:val="ListParagraph"/>
        <w:numPr>
          <w:ilvl w:val="0"/>
          <w:numId w:val="14"/>
        </w:numPr>
        <w:spacing w:after="0" w:line="240" w:lineRule="auto"/>
        <w:ind w:left="1440"/>
      </w:pPr>
      <w:r w:rsidRPr="00D0072B">
        <w:rPr>
          <w:rFonts w:cstheme="minorHAnsi"/>
          <w:sz w:val="24"/>
          <w:szCs w:val="24"/>
          <w:u w:val="single"/>
        </w:rPr>
        <w:t>Originating and Distant Site</w:t>
      </w:r>
      <w:r w:rsidRPr="00D0072B">
        <w:rPr>
          <w:rFonts w:cstheme="minorHAnsi"/>
          <w:sz w:val="24"/>
          <w:szCs w:val="24"/>
        </w:rPr>
        <w:t xml:space="preserve">: </w:t>
      </w:r>
      <w:r w:rsidRPr="00455148">
        <w:rPr>
          <w:rFonts w:cstheme="minorHAnsi"/>
          <w:sz w:val="24"/>
          <w:szCs w:val="24"/>
        </w:rPr>
        <w:t xml:space="preserve">If </w:t>
      </w:r>
      <w:r>
        <w:rPr>
          <w:rFonts w:cstheme="minorHAnsi"/>
          <w:sz w:val="24"/>
          <w:szCs w:val="24"/>
        </w:rPr>
        <w:t xml:space="preserve">both </w:t>
      </w:r>
      <w:r w:rsidRPr="00455148">
        <w:rPr>
          <w:rFonts w:cstheme="minorHAnsi"/>
          <w:sz w:val="24"/>
          <w:szCs w:val="24"/>
        </w:rPr>
        <w:t xml:space="preserve">the originating and </w:t>
      </w:r>
      <w:r>
        <w:rPr>
          <w:rFonts w:cstheme="minorHAnsi"/>
          <w:sz w:val="24"/>
          <w:szCs w:val="24"/>
        </w:rPr>
        <w:t xml:space="preserve">the </w:t>
      </w:r>
      <w:r w:rsidRPr="00455148">
        <w:rPr>
          <w:rFonts w:cstheme="minorHAnsi"/>
          <w:sz w:val="24"/>
          <w:szCs w:val="24"/>
        </w:rPr>
        <w:t xml:space="preserve">distant site </w:t>
      </w:r>
      <w:r>
        <w:rPr>
          <w:rFonts w:cstheme="minorHAnsi"/>
          <w:sz w:val="24"/>
          <w:szCs w:val="24"/>
        </w:rPr>
        <w:t>are</w:t>
      </w:r>
      <w:r w:rsidRPr="00455148">
        <w:rPr>
          <w:rFonts w:cstheme="minorHAnsi"/>
          <w:sz w:val="24"/>
          <w:szCs w:val="24"/>
        </w:rPr>
        <w:t xml:space="preserve"> FQHC</w:t>
      </w:r>
      <w:r>
        <w:rPr>
          <w:rFonts w:cstheme="minorHAnsi"/>
          <w:sz w:val="24"/>
          <w:szCs w:val="24"/>
        </w:rPr>
        <w:t>s</w:t>
      </w:r>
      <w:r w:rsidRPr="00455148">
        <w:rPr>
          <w:rFonts w:cstheme="minorHAnsi"/>
          <w:sz w:val="24"/>
          <w:szCs w:val="24"/>
        </w:rPr>
        <w:t xml:space="preserve">, </w:t>
      </w:r>
      <w:r w:rsidR="005F6E98">
        <w:rPr>
          <w:rFonts w:cstheme="minorHAnsi"/>
          <w:sz w:val="24"/>
          <w:szCs w:val="24"/>
        </w:rPr>
        <w:t>for</w:t>
      </w:r>
      <w:r>
        <w:rPr>
          <w:rFonts w:cstheme="minorHAnsi"/>
          <w:sz w:val="24"/>
          <w:szCs w:val="24"/>
        </w:rPr>
        <w:t xml:space="preserve"> both to receive reimbursement, each site</w:t>
      </w:r>
      <w:r w:rsidRPr="00455148">
        <w:rPr>
          <w:rFonts w:cstheme="minorHAnsi"/>
          <w:sz w:val="24"/>
          <w:szCs w:val="24"/>
        </w:rPr>
        <w:t xml:space="preserve"> must deliver </w:t>
      </w:r>
      <w:r>
        <w:rPr>
          <w:rFonts w:cstheme="minorHAnsi"/>
          <w:sz w:val="24"/>
          <w:szCs w:val="24"/>
        </w:rPr>
        <w:t>a different PPS or APM service</w:t>
      </w:r>
      <w:r w:rsidRPr="00455148">
        <w:rPr>
          <w:rFonts w:cstheme="minorHAnsi"/>
          <w:sz w:val="24"/>
          <w:szCs w:val="24"/>
        </w:rPr>
        <w:t xml:space="preserve"> (e.g. medical or behavioral). If both sites submit a claim for the same PPS or APM service</w:t>
      </w:r>
      <w:r>
        <w:rPr>
          <w:rFonts w:cstheme="minorHAnsi"/>
          <w:sz w:val="24"/>
          <w:szCs w:val="24"/>
        </w:rPr>
        <w:t xml:space="preserve"> (e.g. medical),</w:t>
      </w:r>
      <w:r w:rsidRPr="00455148">
        <w:rPr>
          <w:rFonts w:cstheme="minorHAnsi"/>
          <w:sz w:val="24"/>
          <w:szCs w:val="24"/>
        </w:rPr>
        <w:t xml:space="preserve"> then only the distance site will be eligible to </w:t>
      </w:r>
      <w:r>
        <w:rPr>
          <w:rFonts w:cstheme="minorHAnsi"/>
          <w:sz w:val="24"/>
          <w:szCs w:val="24"/>
        </w:rPr>
        <w:t>receive</w:t>
      </w:r>
      <w:r w:rsidRPr="00455148">
        <w:rPr>
          <w:rFonts w:cstheme="minorHAnsi"/>
          <w:sz w:val="24"/>
          <w:szCs w:val="24"/>
        </w:rPr>
        <w:t xml:space="preserve"> reimburse</w:t>
      </w:r>
      <w:r>
        <w:rPr>
          <w:rFonts w:cstheme="minorHAnsi"/>
          <w:sz w:val="24"/>
          <w:szCs w:val="24"/>
        </w:rPr>
        <w:t>ment.</w:t>
      </w:r>
    </w:p>
    <w:p w14:paraId="77D0D8DC" w14:textId="77777777" w:rsidR="00581BE2" w:rsidRPr="009B10E6" w:rsidRDefault="00581BE2" w:rsidP="00581BE2">
      <w:pPr>
        <w:pStyle w:val="ListParagraph"/>
        <w:spacing w:after="0" w:line="240" w:lineRule="auto"/>
        <w:rPr>
          <w:rFonts w:cstheme="minorHAnsi"/>
          <w:sz w:val="24"/>
          <w:szCs w:val="24"/>
        </w:rPr>
      </w:pPr>
    </w:p>
    <w:p w14:paraId="221C6A82" w14:textId="77777777" w:rsidR="00581BE2" w:rsidRPr="00D0072B" w:rsidRDefault="00581BE2" w:rsidP="00581BE2">
      <w:pPr>
        <w:pStyle w:val="ListParagraph"/>
        <w:numPr>
          <w:ilvl w:val="0"/>
          <w:numId w:val="7"/>
        </w:numPr>
        <w:spacing w:after="0" w:line="240" w:lineRule="auto"/>
        <w:rPr>
          <w:rFonts w:cstheme="minorHAnsi"/>
          <w:b/>
          <w:sz w:val="24"/>
          <w:szCs w:val="24"/>
        </w:rPr>
      </w:pPr>
      <w:r w:rsidRPr="00D0072B">
        <w:rPr>
          <w:rFonts w:cstheme="minorHAnsi"/>
          <w:b/>
          <w:sz w:val="24"/>
          <w:szCs w:val="24"/>
        </w:rPr>
        <w:t>Local Education Agency (LEA) Reimbursement</w:t>
      </w:r>
    </w:p>
    <w:p w14:paraId="372EB6FF" w14:textId="77777777" w:rsidR="00581BE2" w:rsidRPr="00D0072B" w:rsidRDefault="00581BE2" w:rsidP="00581BE2">
      <w:pPr>
        <w:spacing w:after="0" w:line="240" w:lineRule="auto"/>
        <w:rPr>
          <w:rFonts w:cstheme="minorHAnsi"/>
          <w:b/>
          <w:sz w:val="24"/>
          <w:szCs w:val="24"/>
        </w:rPr>
      </w:pPr>
    </w:p>
    <w:p w14:paraId="162F3034" w14:textId="77777777" w:rsidR="00581BE2" w:rsidRPr="00D0072B" w:rsidRDefault="00581BE2" w:rsidP="00581BE2">
      <w:pPr>
        <w:spacing w:after="0" w:line="240" w:lineRule="auto"/>
        <w:ind w:left="720"/>
        <w:rPr>
          <w:rFonts w:cstheme="minorHAnsi"/>
          <w:sz w:val="24"/>
          <w:szCs w:val="24"/>
        </w:rPr>
      </w:pPr>
      <w:r w:rsidRPr="00D0072B">
        <w:rPr>
          <w:rFonts w:cstheme="minorHAnsi"/>
          <w:sz w:val="24"/>
          <w:szCs w:val="24"/>
        </w:rPr>
        <w:t>In accordance with the DCPS/DCPCS Medicaid payment methodology, the following reimbursement parameters will be established for the purposes of telemedicine in the District:</w:t>
      </w:r>
    </w:p>
    <w:p w14:paraId="2B58ED05" w14:textId="77777777" w:rsidR="00581BE2" w:rsidRPr="00D0072B" w:rsidRDefault="00581BE2" w:rsidP="00581BE2">
      <w:pPr>
        <w:spacing w:after="0" w:line="240" w:lineRule="auto"/>
        <w:rPr>
          <w:rFonts w:cstheme="minorHAnsi"/>
          <w:sz w:val="24"/>
          <w:szCs w:val="24"/>
        </w:rPr>
      </w:pPr>
    </w:p>
    <w:p w14:paraId="0D89A027" w14:textId="77777777" w:rsidR="00581BE2" w:rsidRPr="00D0072B" w:rsidRDefault="00581BE2" w:rsidP="00581BE2">
      <w:pPr>
        <w:pStyle w:val="ListParagraph"/>
        <w:numPr>
          <w:ilvl w:val="0"/>
          <w:numId w:val="14"/>
        </w:numPr>
        <w:spacing w:after="0" w:line="240" w:lineRule="auto"/>
        <w:ind w:left="1440"/>
        <w:rPr>
          <w:rFonts w:cstheme="minorHAnsi"/>
          <w:sz w:val="24"/>
          <w:szCs w:val="24"/>
        </w:rPr>
      </w:pPr>
      <w:r w:rsidRPr="00D0072B">
        <w:rPr>
          <w:rFonts w:cstheme="minorHAnsi"/>
          <w:sz w:val="24"/>
          <w:szCs w:val="24"/>
        </w:rPr>
        <w:t>The LEA shall only bill for distant site services listed in Appendix A that are allowable healthcare services to be delivered at DCPS/DCPCS;</w:t>
      </w:r>
    </w:p>
    <w:p w14:paraId="73D1A8A5" w14:textId="77777777" w:rsidR="00581BE2" w:rsidRPr="00D0072B" w:rsidRDefault="00581BE2" w:rsidP="00581BE2">
      <w:pPr>
        <w:pStyle w:val="ListParagraph"/>
        <w:numPr>
          <w:ilvl w:val="0"/>
          <w:numId w:val="14"/>
        </w:numPr>
        <w:spacing w:after="0" w:line="240" w:lineRule="auto"/>
        <w:ind w:left="1440"/>
        <w:rPr>
          <w:rFonts w:cstheme="minorHAnsi"/>
          <w:sz w:val="24"/>
          <w:szCs w:val="24"/>
        </w:rPr>
      </w:pPr>
      <w:r w:rsidRPr="00D0072B">
        <w:rPr>
          <w:rFonts w:cstheme="minorHAnsi"/>
          <w:sz w:val="24"/>
          <w:szCs w:val="24"/>
        </w:rPr>
        <w:t xml:space="preserve">The LEA shall provide an appropriate primary support professional to attend the </w:t>
      </w:r>
      <w:r>
        <w:rPr>
          <w:rFonts w:cstheme="minorHAnsi"/>
          <w:sz w:val="24"/>
          <w:szCs w:val="24"/>
        </w:rPr>
        <w:t xml:space="preserve">medical </w:t>
      </w:r>
      <w:r w:rsidRPr="00D0072B">
        <w:rPr>
          <w:rFonts w:cstheme="minorHAnsi"/>
          <w:sz w:val="24"/>
          <w:szCs w:val="24"/>
        </w:rPr>
        <w:t xml:space="preserve">encounter with the member at the originating site. </w:t>
      </w:r>
      <w:r w:rsidRPr="00D0072B">
        <w:rPr>
          <w:rFonts w:cs="Calibri"/>
          <w:sz w:val="24"/>
          <w:szCs w:val="24"/>
        </w:rPr>
        <w:t xml:space="preserve">In instances where it </w:t>
      </w:r>
      <w:r w:rsidRPr="00D0072B">
        <w:rPr>
          <w:rFonts w:cs="Calibri"/>
          <w:sz w:val="24"/>
          <w:szCs w:val="24"/>
        </w:rPr>
        <w:lastRenderedPageBreak/>
        <w:t>is clinically indicated, an appropriate healthcare professional shall attend the encounter with the member at the originating site.</w:t>
      </w:r>
      <w:r w:rsidRPr="00D0072B" w:rsidDel="004A358A">
        <w:rPr>
          <w:rStyle w:val="FootnoteReference"/>
          <w:rFonts w:cstheme="minorHAnsi"/>
          <w:sz w:val="24"/>
          <w:szCs w:val="24"/>
        </w:rPr>
        <w:t xml:space="preserve"> </w:t>
      </w:r>
      <w:r w:rsidRPr="00D0072B">
        <w:rPr>
          <w:rFonts w:cs="Calibri"/>
          <w:sz w:val="24"/>
          <w:szCs w:val="24"/>
          <w:vertAlign w:val="superscript"/>
        </w:rPr>
        <w:t>1</w:t>
      </w:r>
    </w:p>
    <w:p w14:paraId="4D3FAFC9" w14:textId="77777777" w:rsidR="00581BE2" w:rsidRPr="00D0072B" w:rsidRDefault="00581BE2" w:rsidP="00581BE2">
      <w:pPr>
        <w:spacing w:after="0" w:line="240" w:lineRule="auto"/>
        <w:rPr>
          <w:rFonts w:cstheme="minorHAnsi"/>
          <w:b/>
          <w:sz w:val="24"/>
          <w:szCs w:val="24"/>
        </w:rPr>
      </w:pPr>
    </w:p>
    <w:p w14:paraId="1F4796F3" w14:textId="77777777" w:rsidR="00581BE2" w:rsidRPr="00D0072B" w:rsidRDefault="00581BE2" w:rsidP="00581BE2">
      <w:pPr>
        <w:pStyle w:val="ListParagraph"/>
        <w:numPr>
          <w:ilvl w:val="0"/>
          <w:numId w:val="7"/>
        </w:numPr>
        <w:spacing w:after="0" w:line="240" w:lineRule="auto"/>
        <w:rPr>
          <w:rFonts w:cstheme="minorHAnsi"/>
          <w:b/>
          <w:sz w:val="24"/>
          <w:szCs w:val="24"/>
        </w:rPr>
      </w:pPr>
      <w:r w:rsidRPr="00D0072B">
        <w:rPr>
          <w:rFonts w:cstheme="minorHAnsi"/>
          <w:sz w:val="24"/>
          <w:szCs w:val="24"/>
        </w:rPr>
        <w:t xml:space="preserve"> </w:t>
      </w:r>
      <w:r w:rsidRPr="00D0072B">
        <w:rPr>
          <w:rFonts w:cstheme="minorHAnsi"/>
          <w:b/>
          <w:sz w:val="24"/>
          <w:szCs w:val="24"/>
        </w:rPr>
        <w:t xml:space="preserve">Covered Services </w:t>
      </w:r>
    </w:p>
    <w:p w14:paraId="1876B575" w14:textId="77777777" w:rsidR="00581BE2" w:rsidRPr="00D0072B" w:rsidRDefault="00581BE2" w:rsidP="00581BE2">
      <w:pPr>
        <w:spacing w:after="0" w:line="240" w:lineRule="auto"/>
        <w:rPr>
          <w:rFonts w:cstheme="minorHAnsi"/>
          <w:b/>
          <w:sz w:val="24"/>
          <w:szCs w:val="24"/>
        </w:rPr>
      </w:pPr>
    </w:p>
    <w:p w14:paraId="1D1C006E" w14:textId="77777777" w:rsidR="00581BE2" w:rsidRPr="00D0072B" w:rsidRDefault="00581BE2" w:rsidP="00581BE2">
      <w:pPr>
        <w:spacing w:after="0" w:line="240" w:lineRule="auto"/>
        <w:ind w:left="720"/>
        <w:rPr>
          <w:rFonts w:cstheme="minorHAnsi"/>
          <w:sz w:val="24"/>
          <w:szCs w:val="24"/>
        </w:rPr>
      </w:pPr>
      <w:r w:rsidRPr="00D0072B">
        <w:rPr>
          <w:rFonts w:cstheme="minorHAnsi"/>
          <w:sz w:val="24"/>
          <w:szCs w:val="24"/>
        </w:rPr>
        <w:t xml:space="preserve">A description of services that may be delivered via telemedicine is included in Appendix A. The services include: </w:t>
      </w:r>
    </w:p>
    <w:p w14:paraId="564934E8" w14:textId="77777777" w:rsidR="00581BE2" w:rsidRPr="00D0072B" w:rsidRDefault="00581BE2" w:rsidP="00581BE2">
      <w:pPr>
        <w:spacing w:after="0" w:line="240" w:lineRule="auto"/>
        <w:rPr>
          <w:rFonts w:cstheme="minorHAnsi"/>
          <w:sz w:val="24"/>
          <w:szCs w:val="24"/>
        </w:rPr>
      </w:pPr>
    </w:p>
    <w:p w14:paraId="517F83EB" w14:textId="77777777" w:rsidR="00581BE2" w:rsidRPr="00D0072B" w:rsidRDefault="00581BE2" w:rsidP="00581BE2">
      <w:pPr>
        <w:numPr>
          <w:ilvl w:val="0"/>
          <w:numId w:val="10"/>
        </w:numPr>
        <w:tabs>
          <w:tab w:val="clear" w:pos="720"/>
          <w:tab w:val="num" w:pos="1440"/>
          <w:tab w:val="right" w:pos="9270"/>
        </w:tabs>
        <w:spacing w:after="0" w:line="240" w:lineRule="auto"/>
        <w:ind w:left="1440"/>
        <w:rPr>
          <w:rFonts w:cstheme="minorHAnsi"/>
          <w:sz w:val="24"/>
          <w:szCs w:val="24"/>
        </w:rPr>
      </w:pPr>
      <w:r w:rsidRPr="00D0072B">
        <w:rPr>
          <w:rFonts w:cstheme="minorHAnsi"/>
          <w:sz w:val="24"/>
          <w:szCs w:val="24"/>
        </w:rPr>
        <w:t>Evaluation and management</w:t>
      </w:r>
      <w:r>
        <w:rPr>
          <w:rFonts w:cstheme="minorHAnsi"/>
          <w:sz w:val="24"/>
          <w:szCs w:val="24"/>
        </w:rPr>
        <w:t>;</w:t>
      </w:r>
    </w:p>
    <w:p w14:paraId="23F4ADD5" w14:textId="77777777" w:rsidR="00581BE2" w:rsidRPr="00D0072B" w:rsidRDefault="00581BE2" w:rsidP="00581BE2">
      <w:pPr>
        <w:numPr>
          <w:ilvl w:val="0"/>
          <w:numId w:val="10"/>
        </w:numPr>
        <w:tabs>
          <w:tab w:val="clear" w:pos="720"/>
          <w:tab w:val="num" w:pos="1440"/>
          <w:tab w:val="right" w:pos="9270"/>
        </w:tabs>
        <w:spacing w:after="0" w:line="240" w:lineRule="auto"/>
        <w:ind w:left="1440"/>
        <w:rPr>
          <w:rFonts w:cstheme="minorHAnsi"/>
          <w:sz w:val="24"/>
          <w:szCs w:val="24"/>
        </w:rPr>
      </w:pPr>
      <w:r w:rsidRPr="00D0072B">
        <w:rPr>
          <w:rFonts w:cstheme="minorHAnsi"/>
          <w:sz w:val="24"/>
          <w:szCs w:val="24"/>
        </w:rPr>
        <w:t>Consultation of an evaluation and management of a specific healthcare problem requested by an originating site provider</w:t>
      </w:r>
      <w:r>
        <w:rPr>
          <w:rFonts w:cstheme="minorHAnsi"/>
          <w:sz w:val="24"/>
          <w:szCs w:val="24"/>
        </w:rPr>
        <w:t>;</w:t>
      </w:r>
    </w:p>
    <w:p w14:paraId="7CBD8796" w14:textId="406EDCFE" w:rsidR="00581BE2" w:rsidRPr="00D0072B" w:rsidRDefault="00581BE2" w:rsidP="00581BE2">
      <w:pPr>
        <w:numPr>
          <w:ilvl w:val="0"/>
          <w:numId w:val="10"/>
        </w:numPr>
        <w:tabs>
          <w:tab w:val="clear" w:pos="720"/>
          <w:tab w:val="num" w:pos="1440"/>
          <w:tab w:val="right" w:pos="9270"/>
        </w:tabs>
        <w:spacing w:after="0" w:line="240" w:lineRule="auto"/>
        <w:ind w:left="1440"/>
        <w:rPr>
          <w:rFonts w:cstheme="minorHAnsi"/>
          <w:sz w:val="24"/>
          <w:szCs w:val="24"/>
        </w:rPr>
      </w:pPr>
      <w:r w:rsidRPr="00D0072B">
        <w:rPr>
          <w:rFonts w:cstheme="minorHAnsi"/>
          <w:sz w:val="24"/>
          <w:szCs w:val="24"/>
        </w:rPr>
        <w:t>Behavioral healthcare services including, b</w:t>
      </w:r>
      <w:r>
        <w:rPr>
          <w:rFonts w:cstheme="minorHAnsi"/>
          <w:sz w:val="24"/>
          <w:szCs w:val="24"/>
        </w:rPr>
        <w:t xml:space="preserve">ut not limited to, </w:t>
      </w:r>
      <w:r w:rsidR="005F6E98">
        <w:rPr>
          <w:rFonts w:cstheme="minorHAnsi"/>
          <w:sz w:val="24"/>
          <w:szCs w:val="24"/>
        </w:rPr>
        <w:t>psychiatric evaluation</w:t>
      </w:r>
      <w:r w:rsidRPr="00D0072B">
        <w:rPr>
          <w:rFonts w:cstheme="minorHAnsi"/>
          <w:sz w:val="24"/>
          <w:szCs w:val="24"/>
        </w:rPr>
        <w:t xml:space="preserve"> and treatment, psychotherapies, </w:t>
      </w:r>
      <w:r>
        <w:rPr>
          <w:rFonts w:cstheme="minorHAnsi"/>
          <w:sz w:val="24"/>
          <w:szCs w:val="24"/>
        </w:rPr>
        <w:t xml:space="preserve">and </w:t>
      </w:r>
      <w:r w:rsidRPr="00D0072B">
        <w:rPr>
          <w:rFonts w:cstheme="minorHAnsi"/>
          <w:sz w:val="24"/>
          <w:szCs w:val="24"/>
        </w:rPr>
        <w:t>counseling; and</w:t>
      </w:r>
      <w:r w:rsidR="00900166">
        <w:rPr>
          <w:rFonts w:cstheme="minorHAnsi"/>
          <w:sz w:val="24"/>
          <w:szCs w:val="24"/>
        </w:rPr>
        <w:t>,</w:t>
      </w:r>
    </w:p>
    <w:p w14:paraId="0E078313" w14:textId="77777777" w:rsidR="00581BE2" w:rsidRDefault="00581BE2" w:rsidP="00581BE2">
      <w:pPr>
        <w:numPr>
          <w:ilvl w:val="0"/>
          <w:numId w:val="10"/>
        </w:numPr>
        <w:tabs>
          <w:tab w:val="clear" w:pos="720"/>
          <w:tab w:val="num" w:pos="1440"/>
          <w:tab w:val="right" w:pos="9270"/>
        </w:tabs>
        <w:spacing w:after="0" w:line="240" w:lineRule="auto"/>
        <w:ind w:left="1440"/>
        <w:rPr>
          <w:rFonts w:cstheme="minorHAnsi"/>
          <w:sz w:val="24"/>
          <w:szCs w:val="24"/>
        </w:rPr>
      </w:pPr>
      <w:r>
        <w:rPr>
          <w:rFonts w:cstheme="minorHAnsi"/>
          <w:sz w:val="24"/>
          <w:szCs w:val="24"/>
        </w:rPr>
        <w:t>S</w:t>
      </w:r>
      <w:r w:rsidRPr="00D0072B">
        <w:rPr>
          <w:rFonts w:cstheme="minorHAnsi"/>
          <w:sz w:val="24"/>
          <w:szCs w:val="24"/>
        </w:rPr>
        <w:t xml:space="preserve">peech therapy. </w:t>
      </w:r>
    </w:p>
    <w:p w14:paraId="513C33DD" w14:textId="77777777" w:rsidR="00581BE2" w:rsidRPr="00D0072B" w:rsidRDefault="00581BE2" w:rsidP="00581BE2">
      <w:pPr>
        <w:tabs>
          <w:tab w:val="right" w:pos="9270"/>
        </w:tabs>
        <w:spacing w:after="0" w:line="240" w:lineRule="auto"/>
        <w:ind w:left="720"/>
        <w:rPr>
          <w:rFonts w:cstheme="minorHAnsi"/>
          <w:sz w:val="24"/>
          <w:szCs w:val="24"/>
        </w:rPr>
      </w:pPr>
    </w:p>
    <w:p w14:paraId="0D9E7576" w14:textId="77777777" w:rsidR="00581BE2" w:rsidRPr="00D0072B" w:rsidRDefault="00581BE2" w:rsidP="00581BE2">
      <w:pPr>
        <w:pStyle w:val="ListParagraph"/>
        <w:numPr>
          <w:ilvl w:val="0"/>
          <w:numId w:val="7"/>
        </w:numPr>
        <w:spacing w:after="0" w:line="240" w:lineRule="auto"/>
        <w:rPr>
          <w:rFonts w:cstheme="minorHAnsi"/>
          <w:b/>
          <w:sz w:val="24"/>
          <w:szCs w:val="24"/>
        </w:rPr>
      </w:pPr>
      <w:r w:rsidRPr="00D0072B">
        <w:rPr>
          <w:rFonts w:cstheme="minorHAnsi"/>
          <w:b/>
          <w:sz w:val="24"/>
          <w:szCs w:val="24"/>
        </w:rPr>
        <w:t xml:space="preserve">Excluded Services </w:t>
      </w:r>
    </w:p>
    <w:p w14:paraId="130CF0FC" w14:textId="77777777" w:rsidR="00581BE2" w:rsidRPr="00D0072B" w:rsidRDefault="00581BE2" w:rsidP="00581BE2">
      <w:pPr>
        <w:spacing w:after="0" w:line="240" w:lineRule="auto"/>
        <w:rPr>
          <w:rFonts w:cstheme="minorHAnsi"/>
          <w:b/>
          <w:sz w:val="24"/>
          <w:szCs w:val="24"/>
        </w:rPr>
      </w:pPr>
    </w:p>
    <w:p w14:paraId="7285A11A" w14:textId="77777777" w:rsidR="00581BE2" w:rsidRPr="00D0072B" w:rsidRDefault="00581BE2" w:rsidP="00581BE2">
      <w:pPr>
        <w:spacing w:after="0" w:line="240" w:lineRule="auto"/>
        <w:ind w:left="720"/>
        <w:rPr>
          <w:rFonts w:cstheme="minorHAnsi"/>
          <w:bCs/>
          <w:sz w:val="24"/>
          <w:szCs w:val="24"/>
        </w:rPr>
      </w:pPr>
      <w:r w:rsidRPr="00D0072B">
        <w:rPr>
          <w:rFonts w:cstheme="minorHAnsi"/>
          <w:bCs/>
          <w:sz w:val="24"/>
          <w:szCs w:val="24"/>
        </w:rPr>
        <w:t>The Program will not reimburse telemedicine providers for the following:</w:t>
      </w:r>
    </w:p>
    <w:p w14:paraId="0B824D12" w14:textId="77777777" w:rsidR="00581BE2" w:rsidRPr="00D0072B" w:rsidRDefault="00581BE2" w:rsidP="00581BE2">
      <w:pPr>
        <w:spacing w:after="0" w:line="240" w:lineRule="auto"/>
        <w:rPr>
          <w:rFonts w:cstheme="minorHAnsi"/>
          <w:sz w:val="24"/>
          <w:szCs w:val="24"/>
        </w:rPr>
      </w:pPr>
    </w:p>
    <w:p w14:paraId="20D3714D" w14:textId="78A4B336" w:rsidR="00581BE2" w:rsidRPr="001E5999" w:rsidRDefault="00581BE2" w:rsidP="00581BE2">
      <w:pPr>
        <w:pStyle w:val="ListParagraph"/>
        <w:numPr>
          <w:ilvl w:val="0"/>
          <w:numId w:val="15"/>
        </w:numPr>
        <w:spacing w:after="0" w:line="240" w:lineRule="auto"/>
        <w:rPr>
          <w:rFonts w:cs="Calibri"/>
          <w:sz w:val="24"/>
          <w:szCs w:val="24"/>
        </w:rPr>
      </w:pPr>
      <w:r w:rsidRPr="001E5999">
        <w:rPr>
          <w:rFonts w:cstheme="minorHAnsi"/>
          <w:sz w:val="24"/>
          <w:szCs w:val="24"/>
        </w:rPr>
        <w:t xml:space="preserve">Incomplete delivery of services via telemedicine, </w:t>
      </w:r>
      <w:r w:rsidRPr="001E5999">
        <w:rPr>
          <w:rFonts w:cs="Calibri"/>
          <w:sz w:val="24"/>
          <w:szCs w:val="24"/>
        </w:rPr>
        <w:t>including technical interruptions that result in partial service delivery</w:t>
      </w:r>
      <w:r w:rsidR="00900166">
        <w:rPr>
          <w:rFonts w:cs="Calibri"/>
          <w:sz w:val="24"/>
          <w:szCs w:val="24"/>
        </w:rPr>
        <w:t>.</w:t>
      </w:r>
    </w:p>
    <w:p w14:paraId="6AAE4E91" w14:textId="617C16E0" w:rsidR="00581BE2" w:rsidRPr="001E5999" w:rsidRDefault="00581BE2" w:rsidP="00581BE2">
      <w:pPr>
        <w:pStyle w:val="ListParagraph"/>
        <w:numPr>
          <w:ilvl w:val="0"/>
          <w:numId w:val="15"/>
        </w:numPr>
        <w:spacing w:after="0" w:line="240" w:lineRule="auto"/>
        <w:rPr>
          <w:rFonts w:cstheme="minorHAnsi"/>
          <w:sz w:val="24"/>
          <w:szCs w:val="24"/>
        </w:rPr>
      </w:pPr>
      <w:r w:rsidRPr="001E5999">
        <w:rPr>
          <w:rFonts w:cs="Calibri"/>
          <w:sz w:val="24"/>
          <w:szCs w:val="24"/>
        </w:rPr>
        <w:t>When a provider is only assisting the beneficiary with technology and not delivering a clinical service</w:t>
      </w:r>
      <w:r w:rsidR="00900166">
        <w:rPr>
          <w:rFonts w:cs="Calibri"/>
          <w:sz w:val="24"/>
          <w:szCs w:val="24"/>
        </w:rPr>
        <w:t>.</w:t>
      </w:r>
    </w:p>
    <w:p w14:paraId="3C090856" w14:textId="70867DBE" w:rsidR="00581BE2" w:rsidRPr="001E5999" w:rsidRDefault="00581BE2" w:rsidP="00581BE2">
      <w:pPr>
        <w:pStyle w:val="ListParagraph"/>
        <w:numPr>
          <w:ilvl w:val="0"/>
          <w:numId w:val="15"/>
        </w:numPr>
        <w:spacing w:after="0" w:line="240" w:lineRule="auto"/>
        <w:rPr>
          <w:rFonts w:cstheme="minorHAnsi"/>
          <w:sz w:val="24"/>
          <w:szCs w:val="24"/>
        </w:rPr>
      </w:pPr>
      <w:r w:rsidRPr="001E5999">
        <w:rPr>
          <w:rFonts w:cstheme="minorHAnsi"/>
          <w:sz w:val="24"/>
          <w:szCs w:val="24"/>
        </w:rPr>
        <w:t>For a telemedicine transaction fee and/or facility fee</w:t>
      </w:r>
      <w:r w:rsidR="00900166">
        <w:rPr>
          <w:rFonts w:cstheme="minorHAnsi"/>
          <w:sz w:val="24"/>
          <w:szCs w:val="24"/>
        </w:rPr>
        <w:t>.</w:t>
      </w:r>
    </w:p>
    <w:p w14:paraId="4191A827" w14:textId="7292D137" w:rsidR="00581BE2" w:rsidRPr="001E5999" w:rsidRDefault="00581BE2" w:rsidP="00581BE2">
      <w:pPr>
        <w:pStyle w:val="ListParagraph"/>
        <w:numPr>
          <w:ilvl w:val="0"/>
          <w:numId w:val="15"/>
        </w:numPr>
        <w:spacing w:after="0" w:line="240" w:lineRule="auto"/>
        <w:rPr>
          <w:rFonts w:cstheme="minorHAnsi"/>
          <w:sz w:val="24"/>
          <w:szCs w:val="24"/>
        </w:rPr>
      </w:pPr>
      <w:r w:rsidRPr="001E5999">
        <w:rPr>
          <w:rFonts w:cstheme="minorHAnsi"/>
          <w:sz w:val="24"/>
          <w:szCs w:val="24"/>
        </w:rPr>
        <w:t>For store and forward and remote patient monitoring</w:t>
      </w:r>
      <w:r w:rsidR="00900166">
        <w:rPr>
          <w:rFonts w:cstheme="minorHAnsi"/>
          <w:sz w:val="24"/>
          <w:szCs w:val="24"/>
        </w:rPr>
        <w:t>.</w:t>
      </w:r>
    </w:p>
    <w:p w14:paraId="0BECC300" w14:textId="77777777" w:rsidR="00581BE2" w:rsidRPr="00D0072B" w:rsidRDefault="00581BE2" w:rsidP="00581BE2">
      <w:pPr>
        <w:spacing w:after="0" w:line="240" w:lineRule="auto"/>
        <w:rPr>
          <w:rFonts w:cstheme="minorHAnsi"/>
          <w:b/>
          <w:sz w:val="24"/>
          <w:szCs w:val="24"/>
        </w:rPr>
      </w:pPr>
    </w:p>
    <w:p w14:paraId="1501A0E2" w14:textId="77777777" w:rsidR="00581BE2" w:rsidRPr="00D0072B" w:rsidRDefault="00581BE2" w:rsidP="00581BE2">
      <w:pPr>
        <w:pStyle w:val="ListParagraph"/>
        <w:numPr>
          <w:ilvl w:val="0"/>
          <w:numId w:val="7"/>
        </w:numPr>
        <w:spacing w:after="0" w:line="240" w:lineRule="auto"/>
        <w:rPr>
          <w:rFonts w:cstheme="minorHAnsi"/>
          <w:b/>
          <w:sz w:val="24"/>
          <w:szCs w:val="24"/>
        </w:rPr>
      </w:pPr>
      <w:r w:rsidRPr="00D0072B">
        <w:rPr>
          <w:rFonts w:cstheme="minorHAnsi"/>
          <w:b/>
          <w:sz w:val="24"/>
          <w:szCs w:val="24"/>
        </w:rPr>
        <w:t>Technical Requirements</w:t>
      </w:r>
    </w:p>
    <w:p w14:paraId="7A85B552" w14:textId="77777777" w:rsidR="00581BE2" w:rsidRPr="00D0072B" w:rsidRDefault="00581BE2" w:rsidP="00581BE2">
      <w:pPr>
        <w:spacing w:after="0" w:line="240" w:lineRule="auto"/>
        <w:rPr>
          <w:rFonts w:cstheme="minorHAnsi"/>
          <w:b/>
          <w:sz w:val="24"/>
          <w:szCs w:val="24"/>
        </w:rPr>
      </w:pPr>
    </w:p>
    <w:p w14:paraId="350C98DB" w14:textId="77777777" w:rsidR="00884FEA" w:rsidRDefault="00581BE2" w:rsidP="00581BE2">
      <w:pPr>
        <w:autoSpaceDE w:val="0"/>
        <w:autoSpaceDN w:val="0"/>
        <w:adjustRightInd w:val="0"/>
        <w:spacing w:after="0" w:line="240" w:lineRule="auto"/>
        <w:ind w:left="720"/>
        <w:rPr>
          <w:sz w:val="24"/>
          <w:szCs w:val="24"/>
        </w:rPr>
      </w:pPr>
      <w:r w:rsidRPr="00D0072B">
        <w:rPr>
          <w:rFonts w:cstheme="minorHAnsi"/>
          <w:sz w:val="24"/>
          <w:szCs w:val="24"/>
        </w:rPr>
        <w:t>Providers delivering healthcare services through telemedicine shall adopt and implement technology in a manner that supports the standard of care to deliver the required service.  Equipment utilized for telemedicine must be of sufficient audio quality and visual clarity as to be functionally equivalent to a face-to-face encounter for professional medical services.</w:t>
      </w:r>
      <w:r w:rsidRPr="00D0072B">
        <w:rPr>
          <w:sz w:val="24"/>
          <w:szCs w:val="24"/>
        </w:rPr>
        <w:t xml:space="preserve"> </w:t>
      </w:r>
    </w:p>
    <w:p w14:paraId="1AF76B56" w14:textId="77777777" w:rsidR="00884FEA" w:rsidRDefault="00884FEA" w:rsidP="00581BE2">
      <w:pPr>
        <w:autoSpaceDE w:val="0"/>
        <w:autoSpaceDN w:val="0"/>
        <w:adjustRightInd w:val="0"/>
        <w:spacing w:after="0" w:line="240" w:lineRule="auto"/>
        <w:ind w:left="720"/>
        <w:rPr>
          <w:sz w:val="24"/>
          <w:szCs w:val="24"/>
        </w:rPr>
      </w:pPr>
    </w:p>
    <w:p w14:paraId="768A05F8" w14:textId="3F50D490" w:rsidR="00581BE2" w:rsidRPr="00D0072B" w:rsidRDefault="00581BE2" w:rsidP="00581BE2">
      <w:pPr>
        <w:autoSpaceDE w:val="0"/>
        <w:autoSpaceDN w:val="0"/>
        <w:adjustRightInd w:val="0"/>
        <w:spacing w:after="0" w:line="240" w:lineRule="auto"/>
        <w:ind w:left="720"/>
        <w:rPr>
          <w:rFonts w:cstheme="minorHAnsi"/>
          <w:b/>
          <w:sz w:val="24"/>
          <w:szCs w:val="24"/>
        </w:rPr>
      </w:pPr>
      <w:r w:rsidRPr="00D0072B">
        <w:rPr>
          <w:rFonts w:cstheme="minorHAnsi"/>
          <w:sz w:val="24"/>
          <w:szCs w:val="24"/>
        </w:rPr>
        <w:t>Providers shall, at a minimum, meet the following technology requirements:</w:t>
      </w:r>
    </w:p>
    <w:p w14:paraId="2813EC9D" w14:textId="77777777" w:rsidR="00581BE2" w:rsidRPr="00D0072B" w:rsidRDefault="00581BE2" w:rsidP="00581BE2">
      <w:pPr>
        <w:spacing w:after="0" w:line="240" w:lineRule="auto"/>
        <w:rPr>
          <w:rFonts w:cstheme="minorHAnsi"/>
          <w:b/>
          <w:sz w:val="24"/>
          <w:szCs w:val="24"/>
        </w:rPr>
      </w:pPr>
    </w:p>
    <w:p w14:paraId="1F68FDB5" w14:textId="77777777" w:rsidR="00581BE2" w:rsidRPr="00D0072B" w:rsidRDefault="00581BE2" w:rsidP="00581BE2">
      <w:pPr>
        <w:pStyle w:val="ListParagraph"/>
        <w:numPr>
          <w:ilvl w:val="0"/>
          <w:numId w:val="13"/>
        </w:numPr>
        <w:spacing w:after="0" w:line="240" w:lineRule="auto"/>
        <w:ind w:left="1440"/>
        <w:rPr>
          <w:rFonts w:cstheme="minorHAnsi"/>
          <w:sz w:val="24"/>
          <w:szCs w:val="24"/>
        </w:rPr>
      </w:pPr>
      <w:r w:rsidRPr="00D0072B">
        <w:rPr>
          <w:rFonts w:cstheme="minorHAnsi"/>
          <w:sz w:val="24"/>
          <w:szCs w:val="24"/>
        </w:rPr>
        <w:t>Use a camera that has the ability to manually, or, under remote control, provide multiple views of a patient with the capability of altering the resolution, focus, and zoom requirements according to the consultation</w:t>
      </w:r>
    </w:p>
    <w:p w14:paraId="19D9C4D9" w14:textId="77777777" w:rsidR="00581BE2" w:rsidRPr="00D0072B" w:rsidRDefault="00581BE2" w:rsidP="00581BE2">
      <w:pPr>
        <w:numPr>
          <w:ilvl w:val="0"/>
          <w:numId w:val="13"/>
        </w:numPr>
        <w:spacing w:after="0" w:line="240" w:lineRule="auto"/>
        <w:ind w:left="1440"/>
        <w:rPr>
          <w:rFonts w:cstheme="minorHAnsi"/>
          <w:sz w:val="24"/>
          <w:szCs w:val="24"/>
        </w:rPr>
      </w:pPr>
      <w:r w:rsidRPr="00D0072B">
        <w:rPr>
          <w:rFonts w:cstheme="minorHAnsi"/>
          <w:sz w:val="24"/>
          <w:szCs w:val="24"/>
        </w:rPr>
        <w:t>Use audio equipment that ensures clear communication and includes echo cancellation;</w:t>
      </w:r>
    </w:p>
    <w:p w14:paraId="5261863B" w14:textId="77777777" w:rsidR="00581BE2" w:rsidRPr="00D0072B" w:rsidRDefault="00581BE2" w:rsidP="00581BE2">
      <w:pPr>
        <w:numPr>
          <w:ilvl w:val="0"/>
          <w:numId w:val="13"/>
        </w:numPr>
        <w:spacing w:after="0" w:line="240" w:lineRule="auto"/>
        <w:ind w:left="1440"/>
        <w:rPr>
          <w:rFonts w:cstheme="minorHAnsi"/>
          <w:sz w:val="24"/>
          <w:szCs w:val="24"/>
        </w:rPr>
      </w:pPr>
      <w:r w:rsidRPr="00D0072B">
        <w:rPr>
          <w:rFonts w:cstheme="minorHAnsi"/>
          <w:sz w:val="24"/>
          <w:szCs w:val="24"/>
        </w:rPr>
        <w:t xml:space="preserve">Ensure internet bandwidth speeds sufficient to provide quality video to meet or exceed 15 frames per second; </w:t>
      </w:r>
    </w:p>
    <w:p w14:paraId="026777A1" w14:textId="77777777" w:rsidR="00581BE2" w:rsidRPr="00D0072B" w:rsidRDefault="00581BE2" w:rsidP="00581BE2">
      <w:pPr>
        <w:numPr>
          <w:ilvl w:val="0"/>
          <w:numId w:val="13"/>
        </w:numPr>
        <w:spacing w:after="0" w:line="240" w:lineRule="auto"/>
        <w:ind w:left="1440"/>
        <w:rPr>
          <w:rFonts w:cstheme="minorHAnsi"/>
          <w:sz w:val="24"/>
          <w:szCs w:val="24"/>
        </w:rPr>
      </w:pPr>
      <w:r w:rsidRPr="00D0072B">
        <w:rPr>
          <w:rFonts w:cstheme="minorHAnsi"/>
          <w:sz w:val="24"/>
          <w:szCs w:val="24"/>
        </w:rPr>
        <w:lastRenderedPageBreak/>
        <w:t>Use a display monitor size sufficient to support diagnostic needs used in the telemedicine service; and</w:t>
      </w:r>
    </w:p>
    <w:p w14:paraId="18954F3F" w14:textId="77777777" w:rsidR="00884FEA" w:rsidRDefault="00581BE2" w:rsidP="00884FEA">
      <w:pPr>
        <w:numPr>
          <w:ilvl w:val="0"/>
          <w:numId w:val="13"/>
        </w:numPr>
        <w:spacing w:after="0" w:line="240" w:lineRule="auto"/>
        <w:ind w:left="1440"/>
        <w:rPr>
          <w:rFonts w:cstheme="minorHAnsi"/>
          <w:sz w:val="24"/>
          <w:szCs w:val="24"/>
        </w:rPr>
      </w:pPr>
      <w:r w:rsidRPr="00D0072B">
        <w:rPr>
          <w:rFonts w:cstheme="minorHAnsi"/>
          <w:sz w:val="24"/>
          <w:szCs w:val="24"/>
        </w:rPr>
        <w:t>Use technology that creates video and audio transmission with less than 300 milliseconds.</w:t>
      </w:r>
    </w:p>
    <w:p w14:paraId="5879A308" w14:textId="7F9880E2" w:rsidR="00884FEA" w:rsidRPr="00884FEA" w:rsidRDefault="00884FEA" w:rsidP="00DD6A3C">
      <w:pPr>
        <w:numPr>
          <w:ilvl w:val="0"/>
          <w:numId w:val="13"/>
        </w:numPr>
        <w:spacing w:after="0" w:line="240" w:lineRule="auto"/>
        <w:ind w:left="1440"/>
        <w:rPr>
          <w:rFonts w:cstheme="minorHAnsi"/>
          <w:sz w:val="24"/>
          <w:szCs w:val="24"/>
        </w:rPr>
      </w:pPr>
      <w:r>
        <w:t xml:space="preserve">When a beneficiary’s home is the originating site, the distant site provider shall ensure the technology in use meets the minimum </w:t>
      </w:r>
      <w:r w:rsidRPr="00884FEA">
        <w:rPr>
          <w:color w:val="201F1E"/>
          <w:shd w:val="clear" w:color="auto" w:fill="FFFFFF"/>
        </w:rPr>
        <w:t xml:space="preserve">requirements </w:t>
      </w:r>
      <w:r>
        <w:t xml:space="preserve">set forth in Subsection </w:t>
      </w:r>
      <w:r w:rsidRPr="00486D73">
        <w:t>910.13</w:t>
      </w:r>
      <w:r>
        <w:t>.</w:t>
      </w:r>
    </w:p>
    <w:p w14:paraId="7CF3774D" w14:textId="77777777" w:rsidR="00581BE2" w:rsidRPr="00D0072B" w:rsidRDefault="00581BE2" w:rsidP="00581BE2">
      <w:pPr>
        <w:spacing w:after="0" w:line="240" w:lineRule="auto"/>
        <w:rPr>
          <w:rFonts w:cstheme="minorHAnsi"/>
          <w:sz w:val="24"/>
          <w:szCs w:val="24"/>
        </w:rPr>
      </w:pPr>
    </w:p>
    <w:p w14:paraId="2334B0DF" w14:textId="77777777" w:rsidR="00581BE2" w:rsidRPr="00D0072B" w:rsidRDefault="00581BE2" w:rsidP="00581BE2">
      <w:pPr>
        <w:pStyle w:val="ListParagraph"/>
        <w:numPr>
          <w:ilvl w:val="0"/>
          <w:numId w:val="7"/>
        </w:numPr>
        <w:spacing w:after="0" w:line="240" w:lineRule="auto"/>
        <w:rPr>
          <w:rFonts w:cstheme="minorHAnsi"/>
          <w:b/>
          <w:sz w:val="24"/>
          <w:szCs w:val="24"/>
        </w:rPr>
      </w:pPr>
      <w:r w:rsidRPr="00D0072B">
        <w:rPr>
          <w:rFonts w:cstheme="minorHAnsi"/>
          <w:b/>
          <w:sz w:val="24"/>
          <w:szCs w:val="24"/>
        </w:rPr>
        <w:t>Medical Records</w:t>
      </w:r>
    </w:p>
    <w:p w14:paraId="37722411" w14:textId="77777777" w:rsidR="00581BE2" w:rsidRPr="00D0072B" w:rsidRDefault="00581BE2" w:rsidP="00581BE2">
      <w:pPr>
        <w:spacing w:after="0" w:line="240" w:lineRule="auto"/>
        <w:rPr>
          <w:rFonts w:cstheme="minorHAnsi"/>
          <w:b/>
          <w:sz w:val="24"/>
          <w:szCs w:val="24"/>
        </w:rPr>
      </w:pPr>
    </w:p>
    <w:p w14:paraId="30DE7DD6" w14:textId="77777777" w:rsidR="00581BE2" w:rsidRPr="00D0072B" w:rsidRDefault="00581BE2" w:rsidP="00581BE2">
      <w:pPr>
        <w:autoSpaceDE w:val="0"/>
        <w:autoSpaceDN w:val="0"/>
        <w:adjustRightInd w:val="0"/>
        <w:spacing w:after="0" w:line="240" w:lineRule="auto"/>
        <w:ind w:left="720"/>
        <w:rPr>
          <w:rFonts w:cstheme="minorHAnsi"/>
          <w:sz w:val="24"/>
          <w:szCs w:val="24"/>
        </w:rPr>
      </w:pPr>
      <w:r w:rsidRPr="00D0072B">
        <w:rPr>
          <w:rFonts w:cstheme="minorHAnsi"/>
          <w:sz w:val="24"/>
          <w:szCs w:val="24"/>
        </w:rPr>
        <w:t>The originating and distant site providers shall maintain documentation in the same manner as during an in-person visit or consultation, using either electronic or paper medical records, which shall be retained for a period of ten (10) years or until all audits are completed, whichever is longer.</w:t>
      </w:r>
    </w:p>
    <w:p w14:paraId="628E5687" w14:textId="77777777" w:rsidR="00581BE2" w:rsidRPr="00D0072B" w:rsidRDefault="00581BE2" w:rsidP="00581BE2">
      <w:pPr>
        <w:spacing w:after="0" w:line="240" w:lineRule="auto"/>
        <w:rPr>
          <w:rFonts w:cstheme="minorHAnsi"/>
          <w:sz w:val="24"/>
          <w:szCs w:val="24"/>
        </w:rPr>
      </w:pPr>
    </w:p>
    <w:p w14:paraId="099A6671" w14:textId="77777777" w:rsidR="00581BE2" w:rsidRPr="00D0072B" w:rsidRDefault="00581BE2" w:rsidP="00581BE2">
      <w:pPr>
        <w:pStyle w:val="ListParagraph"/>
        <w:numPr>
          <w:ilvl w:val="0"/>
          <w:numId w:val="7"/>
        </w:numPr>
        <w:spacing w:after="0" w:line="240" w:lineRule="auto"/>
        <w:rPr>
          <w:rFonts w:cstheme="minorHAnsi"/>
          <w:b/>
          <w:sz w:val="24"/>
          <w:szCs w:val="24"/>
        </w:rPr>
      </w:pPr>
      <w:r w:rsidRPr="00D0072B">
        <w:rPr>
          <w:rFonts w:cstheme="minorHAnsi"/>
          <w:b/>
          <w:sz w:val="24"/>
          <w:szCs w:val="24"/>
        </w:rPr>
        <w:t>Confidentiality</w:t>
      </w:r>
    </w:p>
    <w:p w14:paraId="0358B806" w14:textId="77777777" w:rsidR="00581BE2" w:rsidRPr="00D0072B" w:rsidRDefault="00581BE2" w:rsidP="00581BE2">
      <w:pPr>
        <w:autoSpaceDE w:val="0"/>
        <w:autoSpaceDN w:val="0"/>
        <w:adjustRightInd w:val="0"/>
        <w:spacing w:after="0" w:line="240" w:lineRule="auto"/>
        <w:rPr>
          <w:rFonts w:cstheme="minorHAnsi"/>
          <w:sz w:val="24"/>
          <w:szCs w:val="24"/>
        </w:rPr>
      </w:pPr>
    </w:p>
    <w:p w14:paraId="7D986FC7" w14:textId="77777777" w:rsidR="00581BE2" w:rsidRPr="00D0072B" w:rsidRDefault="00581BE2" w:rsidP="00581BE2">
      <w:pPr>
        <w:spacing w:after="0" w:line="240" w:lineRule="auto"/>
        <w:ind w:left="720"/>
        <w:rPr>
          <w:rFonts w:cstheme="minorHAnsi"/>
          <w:sz w:val="24"/>
          <w:szCs w:val="24"/>
        </w:rPr>
      </w:pPr>
      <w:r w:rsidRPr="00D0072B">
        <w:rPr>
          <w:rFonts w:cstheme="minorHAnsi"/>
          <w:sz w:val="24"/>
          <w:szCs w:val="24"/>
        </w:rPr>
        <w:t>A telemedicine provider</w:t>
      </w:r>
      <w:r w:rsidRPr="00D0072B">
        <w:rPr>
          <w:rFonts w:cstheme="minorHAnsi"/>
          <w:b/>
          <w:sz w:val="24"/>
          <w:szCs w:val="24"/>
        </w:rPr>
        <w:t xml:space="preserve"> </w:t>
      </w:r>
      <w:r w:rsidRPr="00D0072B">
        <w:rPr>
          <w:rFonts w:cstheme="minorHAnsi"/>
          <w:sz w:val="24"/>
          <w:szCs w:val="24"/>
        </w:rPr>
        <w:t>shall develop a  confidentiality compliance plan in accordance with guidance from the Department of Health and Human Services, Office of Civil Rights, available at: </w:t>
      </w:r>
      <w:hyperlink r:id="rId13" w:history="1">
        <w:r w:rsidRPr="00A337E2">
          <w:rPr>
            <w:rStyle w:val="Hyperlink"/>
            <w:rFonts w:cstheme="minorHAnsi"/>
            <w:sz w:val="24"/>
            <w:szCs w:val="24"/>
          </w:rPr>
          <w:t>http://www.hhs.gov/sites/default/files/hipaa-simplification-201303.pdf</w:t>
        </w:r>
      </w:hyperlink>
      <w:r>
        <w:rPr>
          <w:rFonts w:cstheme="minorHAnsi"/>
          <w:sz w:val="24"/>
          <w:szCs w:val="24"/>
        </w:rPr>
        <w:t xml:space="preserve"> </w:t>
      </w:r>
      <w:r w:rsidRPr="00D0072B">
        <w:rPr>
          <w:rFonts w:cstheme="minorHAnsi"/>
          <w:sz w:val="24"/>
          <w:szCs w:val="24"/>
        </w:rPr>
        <w:t xml:space="preserve">to incorporate appropriate administrative, physical, and technical safeguards around data encryption </w:t>
      </w:r>
      <w:r w:rsidRPr="00D0072B">
        <w:rPr>
          <w:rFonts w:cstheme="minorHAnsi"/>
          <w:iCs/>
          <w:sz w:val="24"/>
          <w:szCs w:val="24"/>
        </w:rPr>
        <w:t>(both in transit and at rest)</w:t>
      </w:r>
      <w:r w:rsidRPr="00D0072B">
        <w:rPr>
          <w:rFonts w:cstheme="minorHAnsi"/>
          <w:sz w:val="24"/>
          <w:szCs w:val="24"/>
        </w:rPr>
        <w:t xml:space="preserve"> and to protect the privacy of telemedicine participants and ensure compliance with the Health Insurance, Portability, and Accountability Act of 1996 and the Health Information Technology for Economic and Clinical Health Act of 2009.</w:t>
      </w:r>
    </w:p>
    <w:p w14:paraId="5C052EEF" w14:textId="77777777" w:rsidR="00581BE2" w:rsidRPr="00D0072B" w:rsidRDefault="00581BE2" w:rsidP="00581BE2">
      <w:pPr>
        <w:spacing w:after="0" w:line="240" w:lineRule="auto"/>
        <w:rPr>
          <w:rFonts w:cstheme="minorHAnsi"/>
          <w:b/>
          <w:sz w:val="24"/>
          <w:szCs w:val="24"/>
        </w:rPr>
      </w:pPr>
    </w:p>
    <w:p w14:paraId="4DE67A97" w14:textId="77777777" w:rsidR="00581BE2" w:rsidRPr="00D0072B" w:rsidRDefault="00581BE2" w:rsidP="00581BE2">
      <w:pPr>
        <w:pStyle w:val="ListParagraph"/>
        <w:numPr>
          <w:ilvl w:val="0"/>
          <w:numId w:val="7"/>
        </w:numPr>
        <w:spacing w:after="0" w:line="240" w:lineRule="auto"/>
        <w:rPr>
          <w:rFonts w:cstheme="minorHAnsi"/>
          <w:b/>
          <w:sz w:val="24"/>
          <w:szCs w:val="24"/>
        </w:rPr>
      </w:pPr>
      <w:r w:rsidRPr="00D0072B">
        <w:rPr>
          <w:rFonts w:cstheme="minorHAnsi"/>
          <w:b/>
          <w:sz w:val="24"/>
          <w:szCs w:val="24"/>
        </w:rPr>
        <w:t>Telemedicine Program Evaluation Survey</w:t>
      </w:r>
    </w:p>
    <w:p w14:paraId="1DF9BEAF" w14:textId="77777777" w:rsidR="00581BE2" w:rsidRPr="00D0072B" w:rsidRDefault="00581BE2" w:rsidP="00581BE2">
      <w:pPr>
        <w:tabs>
          <w:tab w:val="right" w:pos="9270"/>
        </w:tabs>
        <w:spacing w:after="0" w:line="240" w:lineRule="auto"/>
        <w:rPr>
          <w:sz w:val="24"/>
          <w:szCs w:val="24"/>
        </w:rPr>
      </w:pPr>
    </w:p>
    <w:p w14:paraId="11151286" w14:textId="42ECEACB" w:rsidR="00581BE2" w:rsidRPr="00D0072B" w:rsidRDefault="00581BE2" w:rsidP="00581BE2">
      <w:pPr>
        <w:autoSpaceDE w:val="0"/>
        <w:autoSpaceDN w:val="0"/>
        <w:adjustRightInd w:val="0"/>
        <w:spacing w:after="0" w:line="240" w:lineRule="auto"/>
        <w:ind w:left="720"/>
        <w:rPr>
          <w:rFonts w:cstheme="minorHAnsi"/>
          <w:sz w:val="24"/>
          <w:szCs w:val="24"/>
        </w:rPr>
      </w:pPr>
      <w:r w:rsidRPr="00D0072B">
        <w:rPr>
          <w:rFonts w:cstheme="minorHAnsi"/>
          <w:sz w:val="24"/>
          <w:szCs w:val="24"/>
        </w:rPr>
        <w:t xml:space="preserve">As a condition of participation, Medicaid providers delivering services via telemedicine will be required to respond to requests for information in the form of a telemedicine program evaluation survey from the Department of Health Care Finance. Effective 2017, DHCF shall send the survey to providers no more than once every three (3) months via email or regular US mail. A provider shall have thirty (30) calendar days to respond to the survey via email or regular US mail. The survey aims to evaluate the utilization of telemedicine services </w:t>
      </w:r>
      <w:r w:rsidR="005F6E98">
        <w:rPr>
          <w:rFonts w:cstheme="minorHAnsi"/>
          <w:sz w:val="24"/>
          <w:szCs w:val="24"/>
        </w:rPr>
        <w:t xml:space="preserve">among </w:t>
      </w:r>
      <w:r w:rsidRPr="00D0072B">
        <w:rPr>
          <w:rFonts w:cstheme="minorHAnsi"/>
          <w:sz w:val="24"/>
          <w:szCs w:val="24"/>
        </w:rPr>
        <w:t xml:space="preserve"> the Medicaid </w:t>
      </w:r>
      <w:r w:rsidR="005F6E98">
        <w:rPr>
          <w:rFonts w:cstheme="minorHAnsi"/>
          <w:sz w:val="24"/>
          <w:szCs w:val="24"/>
        </w:rPr>
        <w:t>beneficiaries</w:t>
      </w:r>
      <w:r w:rsidR="00DD6A3C">
        <w:rPr>
          <w:rFonts w:cstheme="minorHAnsi"/>
          <w:sz w:val="24"/>
          <w:szCs w:val="24"/>
        </w:rPr>
        <w:t>.</w:t>
      </w:r>
    </w:p>
    <w:p w14:paraId="70745513" w14:textId="77777777" w:rsidR="00581BE2" w:rsidRPr="00D0072B" w:rsidRDefault="00581BE2" w:rsidP="00581BE2">
      <w:pPr>
        <w:autoSpaceDE w:val="0"/>
        <w:autoSpaceDN w:val="0"/>
        <w:adjustRightInd w:val="0"/>
        <w:spacing w:after="0" w:line="240" w:lineRule="auto"/>
        <w:rPr>
          <w:rFonts w:cstheme="minorHAnsi"/>
          <w:sz w:val="24"/>
          <w:szCs w:val="24"/>
        </w:rPr>
      </w:pPr>
    </w:p>
    <w:p w14:paraId="39F0B529" w14:textId="77777777" w:rsidR="00581BE2" w:rsidRPr="00D0072B" w:rsidRDefault="00581BE2" w:rsidP="00581BE2">
      <w:pPr>
        <w:pStyle w:val="ListParagraph"/>
        <w:numPr>
          <w:ilvl w:val="0"/>
          <w:numId w:val="7"/>
        </w:numPr>
        <w:spacing w:after="0" w:line="240" w:lineRule="auto"/>
        <w:rPr>
          <w:rFonts w:cstheme="minorHAnsi"/>
          <w:b/>
          <w:sz w:val="24"/>
          <w:szCs w:val="24"/>
        </w:rPr>
      </w:pPr>
      <w:r w:rsidRPr="00D0072B">
        <w:rPr>
          <w:rFonts w:cstheme="minorHAnsi"/>
          <w:b/>
          <w:sz w:val="24"/>
          <w:szCs w:val="24"/>
        </w:rPr>
        <w:t>Definitions</w:t>
      </w:r>
    </w:p>
    <w:p w14:paraId="6262B817" w14:textId="77777777" w:rsidR="00581BE2" w:rsidRPr="00D0072B" w:rsidRDefault="00581BE2" w:rsidP="00581BE2">
      <w:pPr>
        <w:spacing w:after="0" w:line="240" w:lineRule="auto"/>
        <w:rPr>
          <w:rFonts w:cstheme="minorHAnsi"/>
          <w:b/>
          <w:sz w:val="24"/>
          <w:szCs w:val="24"/>
        </w:rPr>
      </w:pPr>
    </w:p>
    <w:p w14:paraId="003D2E2A" w14:textId="77777777" w:rsidR="00581BE2" w:rsidRPr="00D0072B" w:rsidRDefault="00581BE2" w:rsidP="00581BE2">
      <w:pPr>
        <w:spacing w:after="0" w:line="240" w:lineRule="auto"/>
        <w:ind w:left="720"/>
        <w:rPr>
          <w:rFonts w:cstheme="minorHAnsi"/>
          <w:sz w:val="24"/>
          <w:szCs w:val="24"/>
        </w:rPr>
      </w:pPr>
      <w:r w:rsidRPr="00D0072B">
        <w:rPr>
          <w:rFonts w:cstheme="minorHAnsi"/>
          <w:sz w:val="24"/>
          <w:szCs w:val="24"/>
          <w:u w:val="single"/>
        </w:rPr>
        <w:t>Bandwidth:</w:t>
      </w:r>
      <w:r w:rsidRPr="00D0072B">
        <w:rPr>
          <w:rFonts w:cstheme="minorHAnsi"/>
          <w:sz w:val="24"/>
          <w:szCs w:val="24"/>
        </w:rPr>
        <w:t xml:space="preserve"> A measure of the amount of data that can be transmitted at once through a communication conduit.</w:t>
      </w:r>
    </w:p>
    <w:p w14:paraId="4620B2A3" w14:textId="77777777" w:rsidR="00581BE2" w:rsidRPr="00FB019C" w:rsidRDefault="00581BE2" w:rsidP="00581BE2">
      <w:pPr>
        <w:spacing w:after="0" w:line="240" w:lineRule="auto"/>
        <w:ind w:left="720"/>
        <w:rPr>
          <w:rFonts w:cstheme="minorHAnsi"/>
          <w:sz w:val="24"/>
          <w:szCs w:val="24"/>
          <w:u w:val="single"/>
        </w:rPr>
      </w:pPr>
    </w:p>
    <w:p w14:paraId="6F71E597" w14:textId="77777777" w:rsidR="00581BE2" w:rsidRPr="00FB019C" w:rsidRDefault="00581BE2" w:rsidP="00581BE2">
      <w:pPr>
        <w:spacing w:after="0" w:line="240" w:lineRule="auto"/>
        <w:ind w:left="720"/>
        <w:rPr>
          <w:rFonts w:cstheme="minorHAnsi"/>
          <w:bCs/>
          <w:sz w:val="24"/>
          <w:szCs w:val="24"/>
        </w:rPr>
      </w:pPr>
      <w:r w:rsidRPr="00FB019C">
        <w:rPr>
          <w:rFonts w:cstheme="minorHAnsi"/>
          <w:sz w:val="24"/>
          <w:szCs w:val="24"/>
          <w:u w:val="single"/>
        </w:rPr>
        <w:t>Data Encryption:</w:t>
      </w:r>
      <w:r w:rsidRPr="00FB019C">
        <w:rPr>
          <w:rFonts w:cstheme="minorHAnsi"/>
          <w:sz w:val="24"/>
          <w:szCs w:val="24"/>
        </w:rPr>
        <w:t xml:space="preserve"> T</w:t>
      </w:r>
      <w:r w:rsidRPr="00FB019C">
        <w:rPr>
          <w:rFonts w:cstheme="minorHAnsi"/>
          <w:bCs/>
          <w:sz w:val="24"/>
          <w:szCs w:val="24"/>
        </w:rPr>
        <w:t>he conversion of electronic data into another form which cannot be easily understood by anyone except authorized parties.</w:t>
      </w:r>
    </w:p>
    <w:p w14:paraId="7F81B9ED" w14:textId="77777777" w:rsidR="00581BE2" w:rsidRPr="00FB019C" w:rsidRDefault="00581BE2" w:rsidP="00581BE2">
      <w:pPr>
        <w:spacing w:after="0" w:line="240" w:lineRule="auto"/>
        <w:rPr>
          <w:rFonts w:cstheme="minorHAnsi"/>
          <w:sz w:val="24"/>
          <w:szCs w:val="24"/>
        </w:rPr>
      </w:pPr>
    </w:p>
    <w:p w14:paraId="2EC6C4D7" w14:textId="77777777" w:rsidR="00581BE2" w:rsidRPr="00FB019C" w:rsidRDefault="00581BE2" w:rsidP="00581BE2">
      <w:pPr>
        <w:spacing w:after="0" w:line="240" w:lineRule="auto"/>
        <w:ind w:left="720"/>
        <w:rPr>
          <w:rFonts w:cstheme="minorHAnsi"/>
          <w:bCs/>
          <w:sz w:val="24"/>
          <w:szCs w:val="24"/>
        </w:rPr>
      </w:pPr>
      <w:r w:rsidRPr="00FB019C">
        <w:rPr>
          <w:rFonts w:cstheme="minorHAnsi"/>
          <w:sz w:val="24"/>
          <w:szCs w:val="24"/>
          <w:u w:val="single"/>
        </w:rPr>
        <w:lastRenderedPageBreak/>
        <w:t>Designee:</w:t>
      </w:r>
      <w:r w:rsidRPr="00FB019C">
        <w:rPr>
          <w:rFonts w:cstheme="minorHAnsi"/>
          <w:sz w:val="24"/>
          <w:szCs w:val="24"/>
        </w:rPr>
        <w:t xml:space="preserve"> </w:t>
      </w:r>
      <w:r w:rsidRPr="00FB019C">
        <w:rPr>
          <w:rFonts w:eastAsia="Times New Roman"/>
          <w:sz w:val="24"/>
          <w:szCs w:val="24"/>
        </w:rPr>
        <w:t>A person designated by the provider based on the person’s clinical or administrative qualification to facilitate the delivery of health services by way of telemedicine at the originating site.</w:t>
      </w:r>
    </w:p>
    <w:p w14:paraId="1A7A3CCE" w14:textId="77777777" w:rsidR="00581BE2" w:rsidRPr="00FB019C" w:rsidRDefault="00581BE2" w:rsidP="00581BE2">
      <w:pPr>
        <w:spacing w:after="0" w:line="240" w:lineRule="auto"/>
        <w:ind w:left="720"/>
        <w:rPr>
          <w:rFonts w:cstheme="minorHAnsi"/>
          <w:sz w:val="24"/>
          <w:szCs w:val="24"/>
        </w:rPr>
      </w:pPr>
    </w:p>
    <w:p w14:paraId="5E7B765D" w14:textId="77777777" w:rsidR="00581BE2" w:rsidRPr="00D0072B" w:rsidRDefault="00581BE2" w:rsidP="00581BE2">
      <w:pPr>
        <w:spacing w:after="0" w:line="240" w:lineRule="auto"/>
        <w:ind w:left="720"/>
        <w:rPr>
          <w:rFonts w:cstheme="minorHAnsi"/>
          <w:sz w:val="24"/>
          <w:szCs w:val="24"/>
        </w:rPr>
      </w:pPr>
      <w:r w:rsidRPr="00FB019C">
        <w:rPr>
          <w:rFonts w:cstheme="minorHAnsi"/>
          <w:sz w:val="24"/>
          <w:szCs w:val="24"/>
          <w:u w:val="single"/>
        </w:rPr>
        <w:t>Distant Site</w:t>
      </w:r>
      <w:r w:rsidRPr="00D906D2">
        <w:rPr>
          <w:rFonts w:cstheme="minorHAnsi"/>
          <w:sz w:val="24"/>
          <w:szCs w:val="24"/>
          <w:u w:val="single"/>
        </w:rPr>
        <w:t>:</w:t>
      </w:r>
      <w:r w:rsidRPr="00FB019C">
        <w:rPr>
          <w:rFonts w:cstheme="minorHAnsi"/>
          <w:sz w:val="24"/>
          <w:szCs w:val="24"/>
        </w:rPr>
        <w:t xml:space="preserve"> The remote setting of the eligible Medicaid provider who may furnish a healthcare service via a telecommunications</w:t>
      </w:r>
      <w:r w:rsidRPr="00D0072B">
        <w:rPr>
          <w:rFonts w:cstheme="minorHAnsi"/>
          <w:sz w:val="24"/>
          <w:szCs w:val="24"/>
        </w:rPr>
        <w:t xml:space="preserve"> system.</w:t>
      </w:r>
    </w:p>
    <w:p w14:paraId="4178AB39" w14:textId="77777777" w:rsidR="00581BE2" w:rsidRPr="00D0072B" w:rsidRDefault="00581BE2" w:rsidP="00581BE2">
      <w:pPr>
        <w:spacing w:after="0" w:line="240" w:lineRule="auto"/>
        <w:ind w:left="720"/>
        <w:rPr>
          <w:rFonts w:cstheme="minorHAnsi"/>
          <w:sz w:val="24"/>
          <w:szCs w:val="24"/>
          <w:u w:val="single"/>
        </w:rPr>
      </w:pPr>
    </w:p>
    <w:p w14:paraId="4D4D7097" w14:textId="77777777" w:rsidR="00581BE2" w:rsidRPr="00D0072B" w:rsidRDefault="00581BE2" w:rsidP="00581BE2">
      <w:pPr>
        <w:spacing w:after="0" w:line="240" w:lineRule="auto"/>
        <w:ind w:left="720"/>
        <w:rPr>
          <w:rFonts w:cstheme="minorHAnsi"/>
          <w:sz w:val="24"/>
          <w:szCs w:val="24"/>
        </w:rPr>
      </w:pPr>
      <w:r w:rsidRPr="00D0072B">
        <w:rPr>
          <w:rFonts w:cstheme="minorHAnsi"/>
          <w:sz w:val="24"/>
          <w:szCs w:val="24"/>
          <w:u w:val="single"/>
        </w:rPr>
        <w:t>Echo Cancellation:</w:t>
      </w:r>
      <w:r w:rsidRPr="00D0072B">
        <w:rPr>
          <w:rFonts w:cstheme="minorHAnsi"/>
          <w:sz w:val="24"/>
          <w:szCs w:val="24"/>
        </w:rPr>
        <w:t xml:space="preserve"> A process which removes unwanted echoes from the signal on an audio and video telecommunications system.</w:t>
      </w:r>
    </w:p>
    <w:p w14:paraId="2EE52441" w14:textId="77777777" w:rsidR="00581BE2" w:rsidRPr="00D0072B" w:rsidRDefault="00581BE2" w:rsidP="00581BE2">
      <w:pPr>
        <w:spacing w:after="0" w:line="240" w:lineRule="auto"/>
        <w:ind w:left="720"/>
        <w:rPr>
          <w:rFonts w:cstheme="minorHAnsi"/>
          <w:sz w:val="24"/>
          <w:szCs w:val="24"/>
          <w:u w:val="single"/>
        </w:rPr>
      </w:pPr>
    </w:p>
    <w:p w14:paraId="27AC8B76" w14:textId="77777777" w:rsidR="00581BE2" w:rsidRPr="00D0072B" w:rsidRDefault="00581BE2" w:rsidP="00581BE2">
      <w:pPr>
        <w:spacing w:after="0" w:line="240" w:lineRule="auto"/>
        <w:ind w:left="720"/>
        <w:rPr>
          <w:rFonts w:cstheme="minorHAnsi"/>
          <w:sz w:val="24"/>
          <w:szCs w:val="24"/>
          <w:u w:val="single"/>
        </w:rPr>
      </w:pPr>
      <w:r w:rsidRPr="00D0072B">
        <w:rPr>
          <w:rFonts w:cstheme="minorHAnsi"/>
          <w:sz w:val="24"/>
          <w:szCs w:val="24"/>
          <w:u w:val="single"/>
        </w:rPr>
        <w:t>Facility Fee:</w:t>
      </w:r>
      <w:r w:rsidRPr="00D0072B">
        <w:rPr>
          <w:rFonts w:cstheme="minorHAnsi"/>
          <w:sz w:val="24"/>
          <w:szCs w:val="24"/>
        </w:rPr>
        <w:t xml:space="preserve"> An add-on payment to a provider for the use of their facility for telemedicine.</w:t>
      </w:r>
    </w:p>
    <w:p w14:paraId="216EEA09" w14:textId="77777777" w:rsidR="00581BE2" w:rsidRPr="00D0072B" w:rsidRDefault="00581BE2" w:rsidP="00581BE2">
      <w:pPr>
        <w:spacing w:after="0" w:line="240" w:lineRule="auto"/>
        <w:ind w:left="720"/>
        <w:rPr>
          <w:rFonts w:cstheme="minorHAnsi"/>
          <w:sz w:val="24"/>
          <w:szCs w:val="24"/>
        </w:rPr>
      </w:pPr>
    </w:p>
    <w:p w14:paraId="37152FA4" w14:textId="77777777" w:rsidR="00581BE2" w:rsidRPr="00D0072B" w:rsidRDefault="00581BE2" w:rsidP="00581BE2">
      <w:pPr>
        <w:spacing w:after="0" w:line="240" w:lineRule="auto"/>
        <w:ind w:left="720"/>
        <w:rPr>
          <w:rFonts w:cstheme="minorHAnsi"/>
          <w:sz w:val="24"/>
          <w:szCs w:val="24"/>
        </w:rPr>
      </w:pPr>
      <w:r w:rsidRPr="00D0072B">
        <w:rPr>
          <w:rFonts w:cstheme="minorHAnsi"/>
          <w:sz w:val="24"/>
          <w:szCs w:val="24"/>
          <w:u w:val="single"/>
        </w:rPr>
        <w:t>Incomplete Service:</w:t>
      </w:r>
      <w:r w:rsidRPr="00D0072B">
        <w:rPr>
          <w:rFonts w:cstheme="minorHAnsi"/>
          <w:sz w:val="24"/>
          <w:szCs w:val="24"/>
        </w:rPr>
        <w:t xml:space="preserve"> A clinical service that is not full rendered, including but not limited to technical interruptions or other interruptions leading to the partial delivery of care. </w:t>
      </w:r>
    </w:p>
    <w:p w14:paraId="42D16E49" w14:textId="77777777" w:rsidR="00581BE2" w:rsidRPr="00D0072B" w:rsidRDefault="00581BE2" w:rsidP="00581BE2">
      <w:pPr>
        <w:spacing w:after="0" w:line="240" w:lineRule="auto"/>
        <w:ind w:left="720"/>
        <w:rPr>
          <w:rFonts w:cstheme="minorHAnsi"/>
          <w:sz w:val="24"/>
          <w:szCs w:val="24"/>
        </w:rPr>
      </w:pPr>
    </w:p>
    <w:p w14:paraId="7780B9D6" w14:textId="77777777" w:rsidR="00581BE2" w:rsidRPr="00D0072B" w:rsidRDefault="00581BE2" w:rsidP="00581BE2">
      <w:pPr>
        <w:spacing w:after="0" w:line="240" w:lineRule="auto"/>
        <w:ind w:left="720"/>
        <w:rPr>
          <w:rFonts w:cstheme="minorHAnsi"/>
          <w:sz w:val="24"/>
          <w:szCs w:val="24"/>
        </w:rPr>
      </w:pPr>
      <w:r w:rsidRPr="00D0072B">
        <w:rPr>
          <w:rFonts w:cstheme="minorHAnsi"/>
          <w:sz w:val="24"/>
          <w:szCs w:val="24"/>
          <w:u w:val="single"/>
        </w:rPr>
        <w:t>Originating Site</w:t>
      </w:r>
      <w:r w:rsidRPr="00D0072B">
        <w:rPr>
          <w:rFonts w:cstheme="minorHAnsi"/>
          <w:sz w:val="24"/>
          <w:szCs w:val="24"/>
        </w:rPr>
        <w:t xml:space="preserve">:  </w:t>
      </w:r>
      <w:bookmarkStart w:id="2" w:name="_Hlk34925395"/>
      <w:r w:rsidRPr="00D0072B">
        <w:rPr>
          <w:rFonts w:cstheme="minorHAnsi"/>
          <w:sz w:val="24"/>
          <w:szCs w:val="24"/>
        </w:rPr>
        <w:t>The setting where an eligible Medicaid beneficiary is located at the time the healthcare service furnished via a telecommunications system occurs.</w:t>
      </w:r>
      <w:bookmarkEnd w:id="2"/>
    </w:p>
    <w:p w14:paraId="20664659" w14:textId="77777777" w:rsidR="00581BE2" w:rsidRPr="00D0072B" w:rsidRDefault="00581BE2" w:rsidP="00581BE2">
      <w:pPr>
        <w:spacing w:after="0" w:line="240" w:lineRule="auto"/>
        <w:ind w:left="720"/>
        <w:rPr>
          <w:rFonts w:cstheme="minorHAnsi"/>
          <w:bCs/>
          <w:sz w:val="24"/>
          <w:szCs w:val="24"/>
          <w:u w:val="single"/>
        </w:rPr>
      </w:pPr>
    </w:p>
    <w:p w14:paraId="0EA584B3" w14:textId="77777777" w:rsidR="00581BE2" w:rsidRPr="00D0072B" w:rsidRDefault="00581BE2" w:rsidP="00581BE2">
      <w:pPr>
        <w:spacing w:after="0" w:line="240" w:lineRule="auto"/>
        <w:ind w:left="720"/>
        <w:rPr>
          <w:rFonts w:cstheme="minorHAnsi"/>
          <w:sz w:val="24"/>
          <w:szCs w:val="24"/>
        </w:rPr>
      </w:pPr>
      <w:r w:rsidRPr="00D0072B">
        <w:rPr>
          <w:rFonts w:cstheme="minorHAnsi"/>
          <w:bCs/>
          <w:sz w:val="24"/>
          <w:szCs w:val="24"/>
          <w:u w:val="single"/>
        </w:rPr>
        <w:t>Primary Support Professional</w:t>
      </w:r>
      <w:r w:rsidRPr="00D0072B">
        <w:rPr>
          <w:rFonts w:cstheme="minorHAnsi"/>
          <w:bCs/>
          <w:sz w:val="24"/>
          <w:szCs w:val="24"/>
        </w:rPr>
        <w:t>:</w:t>
      </w:r>
      <w:r w:rsidRPr="00D0072B">
        <w:rPr>
          <w:rFonts w:cstheme="minorHAnsi"/>
          <w:b/>
          <w:bCs/>
          <w:sz w:val="24"/>
          <w:szCs w:val="24"/>
        </w:rPr>
        <w:t xml:space="preserve"> </w:t>
      </w:r>
      <w:r w:rsidRPr="00D0072B">
        <w:rPr>
          <w:rFonts w:cstheme="minorHAnsi"/>
          <w:sz w:val="24"/>
          <w:szCs w:val="24"/>
        </w:rPr>
        <w:t>An individual designated by the school to provide supervisory services for medically necessary services. Examples of who might fulfill this function include paraprofessionals, classroom teachers, resource room staff, library media specialists, any other certified or classified school staff members.</w:t>
      </w:r>
    </w:p>
    <w:p w14:paraId="7EE07BA0" w14:textId="77777777" w:rsidR="00581BE2" w:rsidRPr="00D0072B" w:rsidRDefault="00581BE2" w:rsidP="00581BE2">
      <w:pPr>
        <w:spacing w:after="0" w:line="240" w:lineRule="auto"/>
        <w:ind w:left="720"/>
        <w:rPr>
          <w:rFonts w:cstheme="minorHAnsi"/>
          <w:sz w:val="24"/>
          <w:szCs w:val="24"/>
          <w:u w:val="single"/>
        </w:rPr>
      </w:pPr>
    </w:p>
    <w:p w14:paraId="04F39699" w14:textId="77777777" w:rsidR="00581BE2" w:rsidRPr="00D0072B" w:rsidRDefault="00581BE2" w:rsidP="00581BE2">
      <w:pPr>
        <w:spacing w:after="0" w:line="240" w:lineRule="auto"/>
        <w:ind w:left="720"/>
        <w:rPr>
          <w:rFonts w:cstheme="minorHAnsi"/>
          <w:sz w:val="24"/>
          <w:szCs w:val="24"/>
        </w:rPr>
      </w:pPr>
      <w:r w:rsidRPr="00D0072B">
        <w:rPr>
          <w:rFonts w:cstheme="minorHAnsi"/>
          <w:sz w:val="24"/>
          <w:szCs w:val="24"/>
          <w:u w:val="single"/>
        </w:rPr>
        <w:t>Remote Patient Monitoring:</w:t>
      </w:r>
      <w:r w:rsidRPr="00D0072B">
        <w:rPr>
          <w:rFonts w:cstheme="minorHAnsi"/>
          <w:sz w:val="24"/>
          <w:szCs w:val="24"/>
        </w:rPr>
        <w:t xml:space="preserve"> A digital technology that collects medical and/or health data from individuals in one location and electronically transmits that information securely to healthcare providers in a different location for assessment and recommendations.</w:t>
      </w:r>
    </w:p>
    <w:p w14:paraId="0FE52D99" w14:textId="77777777" w:rsidR="00581BE2" w:rsidRPr="00D0072B" w:rsidRDefault="00581BE2" w:rsidP="00581BE2">
      <w:pPr>
        <w:spacing w:after="0" w:line="240" w:lineRule="auto"/>
        <w:ind w:left="720"/>
        <w:rPr>
          <w:rFonts w:cstheme="minorHAnsi"/>
          <w:sz w:val="24"/>
          <w:szCs w:val="24"/>
          <w:u w:val="single"/>
        </w:rPr>
      </w:pPr>
    </w:p>
    <w:p w14:paraId="6612FB08" w14:textId="77777777" w:rsidR="00581BE2" w:rsidRPr="0003794F" w:rsidRDefault="00581BE2" w:rsidP="00581BE2">
      <w:pPr>
        <w:spacing w:after="0" w:line="240" w:lineRule="auto"/>
        <w:ind w:left="720"/>
        <w:rPr>
          <w:rFonts w:cstheme="minorHAnsi"/>
          <w:sz w:val="24"/>
          <w:szCs w:val="24"/>
        </w:rPr>
      </w:pPr>
      <w:r w:rsidRPr="00D0072B">
        <w:rPr>
          <w:rFonts w:cstheme="minorHAnsi"/>
          <w:sz w:val="24"/>
          <w:szCs w:val="24"/>
          <w:u w:val="single"/>
        </w:rPr>
        <w:t>Store and Forward:</w:t>
      </w:r>
      <w:r w:rsidRPr="00D0072B">
        <w:rPr>
          <w:rFonts w:cstheme="minorHAnsi"/>
          <w:sz w:val="24"/>
          <w:szCs w:val="24"/>
        </w:rPr>
        <w:t xml:space="preserve"> A technology that allows for the electronic transmission of medical information, such as digital images, documents, and pre-recorded videos through secure email </w:t>
      </w:r>
      <w:r w:rsidRPr="0003794F">
        <w:rPr>
          <w:rFonts w:cstheme="minorHAnsi"/>
          <w:sz w:val="24"/>
          <w:szCs w:val="24"/>
        </w:rPr>
        <w:t>transmission.</w:t>
      </w:r>
    </w:p>
    <w:p w14:paraId="01354172" w14:textId="77777777" w:rsidR="00581BE2" w:rsidRPr="0003794F" w:rsidRDefault="00581BE2" w:rsidP="00581BE2">
      <w:pPr>
        <w:spacing w:after="0" w:line="240" w:lineRule="auto"/>
        <w:ind w:left="720"/>
        <w:rPr>
          <w:rFonts w:cstheme="minorHAnsi"/>
          <w:sz w:val="24"/>
          <w:szCs w:val="24"/>
        </w:rPr>
      </w:pPr>
    </w:p>
    <w:p w14:paraId="731C563A" w14:textId="77777777" w:rsidR="00581BE2" w:rsidRDefault="00581BE2" w:rsidP="00581BE2">
      <w:pPr>
        <w:spacing w:after="0" w:line="240" w:lineRule="auto"/>
        <w:ind w:left="720"/>
        <w:contextualSpacing/>
        <w:jc w:val="both"/>
        <w:rPr>
          <w:sz w:val="24"/>
          <w:szCs w:val="24"/>
        </w:rPr>
      </w:pPr>
      <w:r w:rsidRPr="00654CC2">
        <w:rPr>
          <w:rFonts w:eastAsia="Times New Roman"/>
          <w:sz w:val="24"/>
          <w:szCs w:val="24"/>
          <w:u w:val="single"/>
        </w:rPr>
        <w:t>Supervisory Services</w:t>
      </w:r>
      <w:r>
        <w:rPr>
          <w:rFonts w:eastAsia="Times New Roman"/>
          <w:sz w:val="24"/>
          <w:szCs w:val="24"/>
          <w:u w:val="single"/>
        </w:rPr>
        <w:t>:</w:t>
      </w:r>
      <w:r w:rsidRPr="00654CC2">
        <w:rPr>
          <w:rFonts w:eastAsia="Times New Roman"/>
          <w:sz w:val="24"/>
          <w:szCs w:val="24"/>
        </w:rPr>
        <w:t xml:space="preserve"> </w:t>
      </w:r>
      <w:r w:rsidRPr="00654CC2">
        <w:rPr>
          <w:sz w:val="24"/>
          <w:szCs w:val="24"/>
        </w:rPr>
        <w:t xml:space="preserve">The oversight of services delivered via telemedicine by a primary support professional at the originating site. </w:t>
      </w:r>
    </w:p>
    <w:p w14:paraId="2124E888" w14:textId="77777777" w:rsidR="00581BE2" w:rsidRPr="00654CC2" w:rsidRDefault="00581BE2" w:rsidP="00581BE2">
      <w:pPr>
        <w:spacing w:after="0" w:line="240" w:lineRule="auto"/>
        <w:ind w:left="720"/>
        <w:contextualSpacing/>
        <w:jc w:val="both"/>
        <w:rPr>
          <w:rFonts w:cstheme="minorHAnsi"/>
          <w:sz w:val="24"/>
          <w:szCs w:val="24"/>
          <w:u w:val="single"/>
        </w:rPr>
      </w:pPr>
    </w:p>
    <w:p w14:paraId="1FF9795B" w14:textId="77777777" w:rsidR="00581BE2" w:rsidRPr="0003794F" w:rsidRDefault="00581BE2" w:rsidP="00581BE2">
      <w:pPr>
        <w:spacing w:after="0" w:line="240" w:lineRule="auto"/>
        <w:ind w:left="720"/>
        <w:rPr>
          <w:rFonts w:cstheme="minorHAnsi"/>
          <w:sz w:val="24"/>
          <w:szCs w:val="24"/>
          <w:u w:val="single"/>
        </w:rPr>
      </w:pPr>
      <w:r w:rsidRPr="0003794F">
        <w:rPr>
          <w:rFonts w:cstheme="minorHAnsi"/>
          <w:sz w:val="24"/>
          <w:szCs w:val="24"/>
          <w:u w:val="single"/>
        </w:rPr>
        <w:t>Transaction Fee:</w:t>
      </w:r>
      <w:r w:rsidRPr="0003794F">
        <w:rPr>
          <w:rFonts w:cstheme="minorHAnsi"/>
          <w:sz w:val="24"/>
          <w:szCs w:val="24"/>
        </w:rPr>
        <w:t xml:space="preserve"> An add-on payment to a provider for delivering a service via telemedicine.</w:t>
      </w:r>
    </w:p>
    <w:p w14:paraId="40B16AA1" w14:textId="77777777" w:rsidR="00581BE2" w:rsidRPr="0003794F" w:rsidRDefault="00581BE2" w:rsidP="00581BE2">
      <w:pPr>
        <w:spacing w:after="0" w:line="240" w:lineRule="auto"/>
        <w:rPr>
          <w:rFonts w:cstheme="minorHAnsi"/>
          <w:sz w:val="24"/>
          <w:szCs w:val="24"/>
          <w:u w:val="single"/>
        </w:rPr>
      </w:pPr>
    </w:p>
    <w:p w14:paraId="715482C5" w14:textId="77777777" w:rsidR="00581BE2" w:rsidRPr="00285D0F" w:rsidRDefault="00581BE2" w:rsidP="00581BE2">
      <w:pPr>
        <w:spacing w:after="0" w:line="240" w:lineRule="auto"/>
        <w:rPr>
          <w:rFonts w:cstheme="minorHAnsi"/>
          <w:b/>
          <w:sz w:val="23"/>
          <w:szCs w:val="23"/>
        </w:rPr>
      </w:pPr>
      <w:r w:rsidRPr="00285D0F">
        <w:rPr>
          <w:rFonts w:cstheme="minorHAnsi"/>
          <w:b/>
          <w:sz w:val="23"/>
          <w:szCs w:val="23"/>
        </w:rPr>
        <w:br w:type="page"/>
      </w:r>
    </w:p>
    <w:p w14:paraId="5229A911" w14:textId="77777777" w:rsidR="00581BE2" w:rsidRPr="00285D0F" w:rsidRDefault="00581BE2" w:rsidP="00581BE2">
      <w:pPr>
        <w:spacing w:after="0" w:line="240" w:lineRule="auto"/>
        <w:jc w:val="center"/>
        <w:rPr>
          <w:rFonts w:cstheme="minorHAnsi"/>
          <w:b/>
          <w:bCs/>
          <w:sz w:val="23"/>
          <w:szCs w:val="23"/>
        </w:rPr>
      </w:pPr>
      <w:r w:rsidRPr="00285D0F">
        <w:rPr>
          <w:rFonts w:cstheme="minorHAnsi"/>
          <w:b/>
          <w:sz w:val="23"/>
          <w:szCs w:val="23"/>
        </w:rPr>
        <w:lastRenderedPageBreak/>
        <w:t xml:space="preserve">Appendix A. Eligible Distant Site </w:t>
      </w:r>
      <w:r w:rsidRPr="00285D0F">
        <w:rPr>
          <w:rFonts w:cstheme="minorHAnsi"/>
          <w:b/>
          <w:bCs/>
          <w:sz w:val="23"/>
          <w:szCs w:val="23"/>
        </w:rPr>
        <w:t>Services under Telemedicine Coverage</w:t>
      </w:r>
    </w:p>
    <w:p w14:paraId="2347C16D" w14:textId="77777777" w:rsidR="00581BE2" w:rsidRPr="00285D0F" w:rsidRDefault="00581BE2" w:rsidP="00581BE2">
      <w:pPr>
        <w:tabs>
          <w:tab w:val="right" w:pos="9270"/>
        </w:tabs>
        <w:spacing w:after="0" w:line="240" w:lineRule="auto"/>
        <w:rPr>
          <w:rFonts w:cstheme="minorHAnsi"/>
          <w:b/>
          <w:bCs/>
          <w:sz w:val="23"/>
          <w:szCs w:val="23"/>
        </w:rPr>
      </w:pPr>
    </w:p>
    <w:tbl>
      <w:tblPr>
        <w:tblStyle w:val="TableGrid"/>
        <w:tblW w:w="9426" w:type="dxa"/>
        <w:tblLook w:val="04A0" w:firstRow="1" w:lastRow="0" w:firstColumn="1" w:lastColumn="0" w:noHBand="0" w:noVBand="1"/>
      </w:tblPr>
      <w:tblGrid>
        <w:gridCol w:w="3479"/>
        <w:gridCol w:w="5947"/>
      </w:tblGrid>
      <w:tr w:rsidR="00581BE2" w:rsidRPr="00285D0F" w14:paraId="7B5338B9" w14:textId="77777777" w:rsidTr="009E1A4E">
        <w:trPr>
          <w:trHeight w:val="818"/>
        </w:trPr>
        <w:tc>
          <w:tcPr>
            <w:tcW w:w="3479" w:type="dxa"/>
            <w:vAlign w:val="center"/>
          </w:tcPr>
          <w:p w14:paraId="12D43AAF" w14:textId="77777777" w:rsidR="00581BE2" w:rsidRPr="00D0072B" w:rsidRDefault="00581BE2" w:rsidP="009E1A4E">
            <w:pPr>
              <w:tabs>
                <w:tab w:val="right" w:pos="9270"/>
              </w:tabs>
              <w:jc w:val="center"/>
              <w:rPr>
                <w:rFonts w:asciiTheme="minorHAnsi" w:hAnsiTheme="minorHAnsi" w:cstheme="minorHAnsi"/>
                <w:b/>
                <w:sz w:val="24"/>
                <w:szCs w:val="24"/>
              </w:rPr>
            </w:pPr>
            <w:r w:rsidRPr="00D0072B">
              <w:rPr>
                <w:rFonts w:asciiTheme="minorHAnsi" w:hAnsiTheme="minorHAnsi" w:cstheme="minorHAnsi"/>
                <w:b/>
                <w:sz w:val="24"/>
                <w:szCs w:val="24"/>
              </w:rPr>
              <w:t>CPT, HCPCS Billing Codes (or subsequent codes); Modifiers</w:t>
            </w:r>
          </w:p>
        </w:tc>
        <w:tc>
          <w:tcPr>
            <w:tcW w:w="5947" w:type="dxa"/>
            <w:vAlign w:val="center"/>
          </w:tcPr>
          <w:p w14:paraId="72DBF502" w14:textId="77777777" w:rsidR="00581BE2" w:rsidRPr="00D0072B" w:rsidRDefault="00581BE2" w:rsidP="009E1A4E">
            <w:pPr>
              <w:tabs>
                <w:tab w:val="right" w:pos="9270"/>
              </w:tabs>
              <w:jc w:val="center"/>
              <w:rPr>
                <w:rFonts w:asciiTheme="minorHAnsi" w:hAnsiTheme="minorHAnsi" w:cstheme="minorHAnsi"/>
                <w:b/>
                <w:sz w:val="24"/>
                <w:szCs w:val="24"/>
              </w:rPr>
            </w:pPr>
            <w:r w:rsidRPr="00D0072B">
              <w:rPr>
                <w:rFonts w:asciiTheme="minorHAnsi" w:hAnsiTheme="minorHAnsi" w:cstheme="minorHAnsi"/>
                <w:b/>
                <w:sz w:val="24"/>
                <w:szCs w:val="24"/>
              </w:rPr>
              <w:t>Brief Service Description</w:t>
            </w:r>
          </w:p>
        </w:tc>
      </w:tr>
      <w:tr w:rsidR="00581BE2" w:rsidRPr="00285D0F" w14:paraId="117FE7BD" w14:textId="77777777" w:rsidTr="009E1A4E">
        <w:trPr>
          <w:trHeight w:val="427"/>
        </w:trPr>
        <w:tc>
          <w:tcPr>
            <w:tcW w:w="3479" w:type="dxa"/>
            <w:vAlign w:val="center"/>
          </w:tcPr>
          <w:p w14:paraId="42B3F9BB" w14:textId="77777777" w:rsidR="00581BE2" w:rsidRPr="00D0072B" w:rsidRDefault="00581BE2" w:rsidP="009E1A4E">
            <w:pPr>
              <w:tabs>
                <w:tab w:val="right" w:pos="9270"/>
              </w:tabs>
              <w:jc w:val="center"/>
              <w:rPr>
                <w:rFonts w:asciiTheme="minorHAnsi" w:hAnsiTheme="minorHAnsi" w:cstheme="minorHAnsi"/>
                <w:sz w:val="24"/>
                <w:szCs w:val="24"/>
              </w:rPr>
            </w:pPr>
            <w:r w:rsidRPr="00D0072B">
              <w:rPr>
                <w:rFonts w:asciiTheme="minorHAnsi" w:hAnsiTheme="minorHAnsi" w:cstheme="minorHAnsi"/>
                <w:sz w:val="24"/>
                <w:szCs w:val="24"/>
              </w:rPr>
              <w:t>GT + 90791-90792</w:t>
            </w:r>
          </w:p>
        </w:tc>
        <w:tc>
          <w:tcPr>
            <w:tcW w:w="5947" w:type="dxa"/>
            <w:vAlign w:val="center"/>
          </w:tcPr>
          <w:p w14:paraId="0D8063C3" w14:textId="77777777" w:rsidR="00581BE2" w:rsidRPr="00D0072B" w:rsidRDefault="00581BE2" w:rsidP="009E1A4E">
            <w:pPr>
              <w:autoSpaceDE w:val="0"/>
              <w:autoSpaceDN w:val="0"/>
              <w:adjustRightInd w:val="0"/>
              <w:jc w:val="center"/>
              <w:rPr>
                <w:rFonts w:asciiTheme="minorHAnsi" w:hAnsiTheme="minorHAnsi" w:cstheme="minorHAnsi"/>
                <w:sz w:val="24"/>
                <w:szCs w:val="24"/>
              </w:rPr>
            </w:pPr>
            <w:r w:rsidRPr="00D0072B">
              <w:rPr>
                <w:rFonts w:asciiTheme="minorHAnsi" w:hAnsiTheme="minorHAnsi" w:cstheme="minorHAnsi"/>
                <w:sz w:val="24"/>
                <w:szCs w:val="24"/>
              </w:rPr>
              <w:t>Psychiatric diagnostic evaluation</w:t>
            </w:r>
          </w:p>
        </w:tc>
      </w:tr>
      <w:tr w:rsidR="00581BE2" w:rsidRPr="00285D0F" w14:paraId="019D7026" w14:textId="77777777" w:rsidTr="009E1A4E">
        <w:trPr>
          <w:trHeight w:val="409"/>
        </w:trPr>
        <w:tc>
          <w:tcPr>
            <w:tcW w:w="3479" w:type="dxa"/>
            <w:vAlign w:val="center"/>
          </w:tcPr>
          <w:p w14:paraId="72EA0477" w14:textId="77777777" w:rsidR="00581BE2" w:rsidRPr="00D0072B" w:rsidRDefault="00581BE2" w:rsidP="009E1A4E">
            <w:pPr>
              <w:tabs>
                <w:tab w:val="right" w:pos="9270"/>
              </w:tabs>
              <w:jc w:val="center"/>
              <w:rPr>
                <w:rFonts w:asciiTheme="minorHAnsi" w:hAnsiTheme="minorHAnsi" w:cstheme="minorHAnsi"/>
                <w:sz w:val="24"/>
                <w:szCs w:val="24"/>
              </w:rPr>
            </w:pPr>
            <w:r w:rsidRPr="00D0072B">
              <w:rPr>
                <w:rFonts w:asciiTheme="minorHAnsi" w:hAnsiTheme="minorHAnsi" w:cstheme="minorHAnsi"/>
                <w:sz w:val="24"/>
                <w:szCs w:val="24"/>
              </w:rPr>
              <w:t>GT + 90832-90834, 90836-90838</w:t>
            </w:r>
          </w:p>
        </w:tc>
        <w:tc>
          <w:tcPr>
            <w:tcW w:w="5947" w:type="dxa"/>
            <w:vAlign w:val="center"/>
          </w:tcPr>
          <w:p w14:paraId="16BA3C06" w14:textId="77777777" w:rsidR="00581BE2" w:rsidRPr="00D0072B" w:rsidRDefault="00581BE2" w:rsidP="009E1A4E">
            <w:pPr>
              <w:autoSpaceDE w:val="0"/>
              <w:autoSpaceDN w:val="0"/>
              <w:adjustRightInd w:val="0"/>
              <w:jc w:val="center"/>
              <w:rPr>
                <w:rFonts w:asciiTheme="minorHAnsi" w:hAnsiTheme="minorHAnsi" w:cstheme="minorHAnsi"/>
                <w:sz w:val="24"/>
                <w:szCs w:val="24"/>
              </w:rPr>
            </w:pPr>
            <w:r w:rsidRPr="00D0072B">
              <w:rPr>
                <w:rFonts w:asciiTheme="minorHAnsi" w:hAnsiTheme="minorHAnsi" w:cstheme="minorHAnsi"/>
                <w:sz w:val="24"/>
                <w:szCs w:val="24"/>
              </w:rPr>
              <w:t>Individual psychotherapy</w:t>
            </w:r>
          </w:p>
        </w:tc>
      </w:tr>
      <w:tr w:rsidR="00581BE2" w:rsidRPr="00285D0F" w14:paraId="4CDF5FC5" w14:textId="77777777" w:rsidTr="009E1A4E">
        <w:trPr>
          <w:trHeight w:val="409"/>
        </w:trPr>
        <w:tc>
          <w:tcPr>
            <w:tcW w:w="3479" w:type="dxa"/>
            <w:vAlign w:val="center"/>
          </w:tcPr>
          <w:p w14:paraId="0FE41D9A" w14:textId="77777777" w:rsidR="00581BE2" w:rsidRPr="00D0072B" w:rsidRDefault="00581BE2" w:rsidP="009E1A4E">
            <w:pPr>
              <w:tabs>
                <w:tab w:val="right" w:pos="9270"/>
              </w:tabs>
              <w:jc w:val="center"/>
              <w:rPr>
                <w:rFonts w:asciiTheme="minorHAnsi" w:hAnsiTheme="minorHAnsi" w:cstheme="minorHAnsi"/>
                <w:sz w:val="24"/>
                <w:szCs w:val="24"/>
              </w:rPr>
            </w:pPr>
            <w:r w:rsidRPr="00D0072B">
              <w:rPr>
                <w:rFonts w:asciiTheme="minorHAnsi" w:hAnsiTheme="minorHAnsi" w:cstheme="minorHAnsi"/>
                <w:sz w:val="24"/>
                <w:szCs w:val="24"/>
              </w:rPr>
              <w:t>GT + 90839-90840</w:t>
            </w:r>
          </w:p>
        </w:tc>
        <w:tc>
          <w:tcPr>
            <w:tcW w:w="5947" w:type="dxa"/>
            <w:vAlign w:val="center"/>
          </w:tcPr>
          <w:p w14:paraId="3D504E79" w14:textId="77777777" w:rsidR="00581BE2" w:rsidRPr="00D0072B" w:rsidRDefault="00581BE2" w:rsidP="009E1A4E">
            <w:pPr>
              <w:autoSpaceDE w:val="0"/>
              <w:autoSpaceDN w:val="0"/>
              <w:adjustRightInd w:val="0"/>
              <w:jc w:val="center"/>
              <w:rPr>
                <w:rFonts w:asciiTheme="minorHAnsi" w:hAnsiTheme="minorHAnsi" w:cstheme="minorHAnsi"/>
                <w:sz w:val="24"/>
                <w:szCs w:val="24"/>
              </w:rPr>
            </w:pPr>
            <w:r w:rsidRPr="00D0072B">
              <w:rPr>
                <w:rFonts w:asciiTheme="minorHAnsi" w:hAnsiTheme="minorHAnsi" w:cstheme="minorHAnsi"/>
                <w:sz w:val="24"/>
                <w:szCs w:val="24"/>
              </w:rPr>
              <w:t>Psychotherapy for crisis</w:t>
            </w:r>
          </w:p>
        </w:tc>
      </w:tr>
      <w:tr w:rsidR="00581BE2" w:rsidRPr="00285D0F" w14:paraId="398A6D75" w14:textId="77777777" w:rsidTr="009E1A4E">
        <w:trPr>
          <w:trHeight w:val="409"/>
        </w:trPr>
        <w:tc>
          <w:tcPr>
            <w:tcW w:w="3479" w:type="dxa"/>
            <w:vAlign w:val="center"/>
          </w:tcPr>
          <w:p w14:paraId="3069E8A0" w14:textId="77777777" w:rsidR="00581BE2" w:rsidRPr="00D0072B" w:rsidRDefault="00581BE2" w:rsidP="009E1A4E">
            <w:pPr>
              <w:tabs>
                <w:tab w:val="right" w:pos="9270"/>
              </w:tabs>
              <w:jc w:val="center"/>
              <w:rPr>
                <w:rFonts w:asciiTheme="minorHAnsi" w:hAnsiTheme="minorHAnsi" w:cstheme="minorHAnsi"/>
                <w:sz w:val="24"/>
                <w:szCs w:val="24"/>
              </w:rPr>
            </w:pPr>
            <w:r w:rsidRPr="00D0072B">
              <w:rPr>
                <w:rFonts w:asciiTheme="minorHAnsi" w:hAnsiTheme="minorHAnsi" w:cstheme="minorHAnsi"/>
                <w:sz w:val="24"/>
                <w:szCs w:val="24"/>
              </w:rPr>
              <w:t>GT + 90845</w:t>
            </w:r>
          </w:p>
        </w:tc>
        <w:tc>
          <w:tcPr>
            <w:tcW w:w="5947" w:type="dxa"/>
            <w:vAlign w:val="center"/>
          </w:tcPr>
          <w:p w14:paraId="6A0E16B8" w14:textId="77777777" w:rsidR="00581BE2" w:rsidRPr="00D0072B" w:rsidRDefault="00581BE2" w:rsidP="009E1A4E">
            <w:pPr>
              <w:autoSpaceDE w:val="0"/>
              <w:autoSpaceDN w:val="0"/>
              <w:adjustRightInd w:val="0"/>
              <w:jc w:val="center"/>
              <w:rPr>
                <w:rFonts w:asciiTheme="minorHAnsi" w:hAnsiTheme="minorHAnsi" w:cstheme="minorHAnsi"/>
                <w:sz w:val="24"/>
                <w:szCs w:val="24"/>
              </w:rPr>
            </w:pPr>
            <w:r w:rsidRPr="00D0072B">
              <w:rPr>
                <w:rFonts w:asciiTheme="minorHAnsi" w:hAnsiTheme="minorHAnsi" w:cstheme="minorHAnsi"/>
                <w:sz w:val="24"/>
                <w:szCs w:val="24"/>
              </w:rPr>
              <w:t>Psychoanalysis</w:t>
            </w:r>
          </w:p>
        </w:tc>
      </w:tr>
      <w:tr w:rsidR="00581BE2" w:rsidRPr="00285D0F" w14:paraId="357EA085" w14:textId="77777777" w:rsidTr="009E1A4E">
        <w:trPr>
          <w:trHeight w:val="427"/>
        </w:trPr>
        <w:tc>
          <w:tcPr>
            <w:tcW w:w="3479" w:type="dxa"/>
            <w:vAlign w:val="center"/>
          </w:tcPr>
          <w:p w14:paraId="0E95E877" w14:textId="77777777" w:rsidR="00581BE2" w:rsidRPr="00D0072B" w:rsidRDefault="00581BE2" w:rsidP="009E1A4E">
            <w:pPr>
              <w:tabs>
                <w:tab w:val="right" w:pos="9270"/>
              </w:tabs>
              <w:jc w:val="center"/>
              <w:rPr>
                <w:rFonts w:asciiTheme="minorHAnsi" w:hAnsiTheme="minorHAnsi" w:cstheme="minorHAnsi"/>
                <w:sz w:val="24"/>
                <w:szCs w:val="24"/>
              </w:rPr>
            </w:pPr>
            <w:r w:rsidRPr="00D0072B">
              <w:rPr>
                <w:rFonts w:asciiTheme="minorHAnsi" w:hAnsiTheme="minorHAnsi" w:cstheme="minorHAnsi"/>
                <w:sz w:val="24"/>
                <w:szCs w:val="24"/>
              </w:rPr>
              <w:t>GT + 90846</w:t>
            </w:r>
          </w:p>
        </w:tc>
        <w:tc>
          <w:tcPr>
            <w:tcW w:w="5947" w:type="dxa"/>
            <w:vAlign w:val="center"/>
          </w:tcPr>
          <w:p w14:paraId="2803D13C" w14:textId="77777777" w:rsidR="00581BE2" w:rsidRPr="00D0072B" w:rsidRDefault="00581BE2" w:rsidP="009E1A4E">
            <w:pPr>
              <w:autoSpaceDE w:val="0"/>
              <w:autoSpaceDN w:val="0"/>
              <w:adjustRightInd w:val="0"/>
              <w:jc w:val="center"/>
              <w:rPr>
                <w:rFonts w:asciiTheme="minorHAnsi" w:hAnsiTheme="minorHAnsi" w:cstheme="minorHAnsi"/>
                <w:sz w:val="24"/>
                <w:szCs w:val="24"/>
              </w:rPr>
            </w:pPr>
            <w:r w:rsidRPr="00D0072B">
              <w:rPr>
                <w:rFonts w:asciiTheme="minorHAnsi" w:hAnsiTheme="minorHAnsi" w:cstheme="minorHAnsi"/>
                <w:sz w:val="24"/>
                <w:szCs w:val="24"/>
              </w:rPr>
              <w:t>Family psychotherapy (without patient present)</w:t>
            </w:r>
          </w:p>
        </w:tc>
      </w:tr>
      <w:tr w:rsidR="00581BE2" w:rsidRPr="00285D0F" w14:paraId="6BF0690C" w14:textId="77777777" w:rsidTr="009E1A4E">
        <w:trPr>
          <w:trHeight w:val="818"/>
        </w:trPr>
        <w:tc>
          <w:tcPr>
            <w:tcW w:w="3479" w:type="dxa"/>
            <w:vAlign w:val="center"/>
          </w:tcPr>
          <w:p w14:paraId="55E0F139" w14:textId="77777777" w:rsidR="00581BE2" w:rsidRPr="00D0072B" w:rsidRDefault="00581BE2" w:rsidP="009E1A4E">
            <w:pPr>
              <w:tabs>
                <w:tab w:val="right" w:pos="9270"/>
              </w:tabs>
              <w:jc w:val="center"/>
              <w:rPr>
                <w:rFonts w:asciiTheme="minorHAnsi" w:hAnsiTheme="minorHAnsi" w:cstheme="minorHAnsi"/>
                <w:sz w:val="24"/>
                <w:szCs w:val="24"/>
              </w:rPr>
            </w:pPr>
            <w:r w:rsidRPr="00D0072B">
              <w:rPr>
                <w:rFonts w:asciiTheme="minorHAnsi" w:hAnsiTheme="minorHAnsi" w:cstheme="minorHAnsi"/>
                <w:sz w:val="24"/>
                <w:szCs w:val="24"/>
              </w:rPr>
              <w:t>GT + 90847</w:t>
            </w:r>
          </w:p>
        </w:tc>
        <w:tc>
          <w:tcPr>
            <w:tcW w:w="5947" w:type="dxa"/>
            <w:vAlign w:val="center"/>
          </w:tcPr>
          <w:p w14:paraId="3192E88E" w14:textId="77777777" w:rsidR="00581BE2" w:rsidRPr="00D0072B" w:rsidRDefault="00581BE2" w:rsidP="009E1A4E">
            <w:pPr>
              <w:autoSpaceDE w:val="0"/>
              <w:autoSpaceDN w:val="0"/>
              <w:adjustRightInd w:val="0"/>
              <w:jc w:val="center"/>
              <w:rPr>
                <w:rFonts w:asciiTheme="minorHAnsi" w:hAnsiTheme="minorHAnsi" w:cstheme="minorHAnsi"/>
                <w:sz w:val="24"/>
                <w:szCs w:val="24"/>
              </w:rPr>
            </w:pPr>
            <w:r w:rsidRPr="00D0072B">
              <w:rPr>
                <w:rFonts w:asciiTheme="minorHAnsi" w:hAnsiTheme="minorHAnsi" w:cstheme="minorHAnsi"/>
                <w:sz w:val="24"/>
                <w:szCs w:val="24"/>
              </w:rPr>
              <w:t>Family psychotherapy (conjoint psychotherapy) (with patient present)</w:t>
            </w:r>
          </w:p>
        </w:tc>
      </w:tr>
      <w:tr w:rsidR="00581BE2" w:rsidRPr="00285D0F" w14:paraId="3498C197" w14:textId="77777777" w:rsidTr="009E1A4E">
        <w:trPr>
          <w:trHeight w:val="409"/>
        </w:trPr>
        <w:tc>
          <w:tcPr>
            <w:tcW w:w="3479" w:type="dxa"/>
            <w:vAlign w:val="center"/>
          </w:tcPr>
          <w:p w14:paraId="00FAECEC" w14:textId="77777777" w:rsidR="00581BE2" w:rsidRPr="00D0072B" w:rsidRDefault="00581BE2" w:rsidP="009E1A4E">
            <w:pPr>
              <w:tabs>
                <w:tab w:val="right" w:pos="9270"/>
              </w:tabs>
              <w:jc w:val="center"/>
              <w:rPr>
                <w:rFonts w:asciiTheme="minorHAnsi" w:hAnsiTheme="minorHAnsi" w:cstheme="minorHAnsi"/>
                <w:sz w:val="24"/>
                <w:szCs w:val="24"/>
              </w:rPr>
            </w:pPr>
            <w:r w:rsidRPr="00D0072B">
              <w:rPr>
                <w:rFonts w:asciiTheme="minorHAnsi" w:hAnsiTheme="minorHAnsi" w:cstheme="minorHAnsi"/>
                <w:sz w:val="24"/>
                <w:szCs w:val="24"/>
              </w:rPr>
              <w:t>GT + 90853</w:t>
            </w:r>
          </w:p>
        </w:tc>
        <w:tc>
          <w:tcPr>
            <w:tcW w:w="5947" w:type="dxa"/>
            <w:vAlign w:val="center"/>
          </w:tcPr>
          <w:p w14:paraId="355FBB14" w14:textId="77777777" w:rsidR="00581BE2" w:rsidRPr="00D0072B" w:rsidRDefault="00581BE2" w:rsidP="009E1A4E">
            <w:pPr>
              <w:autoSpaceDE w:val="0"/>
              <w:autoSpaceDN w:val="0"/>
              <w:adjustRightInd w:val="0"/>
              <w:jc w:val="center"/>
              <w:rPr>
                <w:rFonts w:asciiTheme="minorHAnsi" w:hAnsiTheme="minorHAnsi" w:cstheme="minorHAnsi"/>
                <w:sz w:val="24"/>
                <w:szCs w:val="24"/>
              </w:rPr>
            </w:pPr>
            <w:r w:rsidRPr="00D0072B">
              <w:rPr>
                <w:rFonts w:asciiTheme="minorHAnsi" w:hAnsiTheme="minorHAnsi" w:cstheme="minorHAnsi"/>
                <w:sz w:val="24"/>
                <w:szCs w:val="24"/>
              </w:rPr>
              <w:t>Group psychotherapy (other than of a multiple-family group)</w:t>
            </w:r>
          </w:p>
        </w:tc>
      </w:tr>
      <w:tr w:rsidR="00581BE2" w:rsidRPr="00285D0F" w14:paraId="6C0878AA" w14:textId="77777777" w:rsidTr="009E1A4E">
        <w:trPr>
          <w:trHeight w:val="427"/>
        </w:trPr>
        <w:tc>
          <w:tcPr>
            <w:tcW w:w="3479" w:type="dxa"/>
            <w:vAlign w:val="center"/>
          </w:tcPr>
          <w:p w14:paraId="63477C3B" w14:textId="77777777" w:rsidR="00581BE2" w:rsidRPr="00D0072B" w:rsidRDefault="00581BE2" w:rsidP="009E1A4E">
            <w:pPr>
              <w:tabs>
                <w:tab w:val="right" w:pos="9270"/>
              </w:tabs>
              <w:jc w:val="center"/>
              <w:rPr>
                <w:rFonts w:asciiTheme="minorHAnsi" w:hAnsiTheme="minorHAnsi" w:cstheme="minorHAnsi"/>
                <w:sz w:val="24"/>
                <w:szCs w:val="24"/>
              </w:rPr>
            </w:pPr>
            <w:r w:rsidRPr="00D0072B">
              <w:rPr>
                <w:rFonts w:asciiTheme="minorHAnsi" w:hAnsiTheme="minorHAnsi" w:cstheme="minorHAnsi"/>
                <w:sz w:val="24"/>
                <w:szCs w:val="24"/>
              </w:rPr>
              <w:t>GT + 92507-92508, 92521-92524</w:t>
            </w:r>
          </w:p>
        </w:tc>
        <w:tc>
          <w:tcPr>
            <w:tcW w:w="5947" w:type="dxa"/>
            <w:vAlign w:val="center"/>
          </w:tcPr>
          <w:p w14:paraId="4875D8BC" w14:textId="77777777" w:rsidR="00581BE2" w:rsidRPr="00D0072B" w:rsidRDefault="00581BE2" w:rsidP="009E1A4E">
            <w:pPr>
              <w:autoSpaceDE w:val="0"/>
              <w:autoSpaceDN w:val="0"/>
              <w:adjustRightInd w:val="0"/>
              <w:jc w:val="center"/>
              <w:rPr>
                <w:rFonts w:asciiTheme="minorHAnsi" w:hAnsiTheme="minorHAnsi" w:cstheme="minorHAnsi"/>
                <w:sz w:val="24"/>
                <w:szCs w:val="24"/>
              </w:rPr>
            </w:pPr>
            <w:r w:rsidRPr="00D0072B">
              <w:rPr>
                <w:rFonts w:asciiTheme="minorHAnsi" w:hAnsiTheme="minorHAnsi" w:cstheme="minorHAnsi"/>
                <w:sz w:val="24"/>
                <w:szCs w:val="24"/>
              </w:rPr>
              <w:t>Speech therapy</w:t>
            </w:r>
          </w:p>
        </w:tc>
      </w:tr>
      <w:tr w:rsidR="00581BE2" w:rsidRPr="00285D0F" w14:paraId="3EFC0B5A" w14:textId="77777777" w:rsidTr="009E1A4E">
        <w:trPr>
          <w:trHeight w:val="409"/>
        </w:trPr>
        <w:tc>
          <w:tcPr>
            <w:tcW w:w="3479" w:type="dxa"/>
            <w:vAlign w:val="center"/>
          </w:tcPr>
          <w:p w14:paraId="1C09FFD4" w14:textId="77777777" w:rsidR="00581BE2" w:rsidRPr="00D0072B" w:rsidRDefault="00581BE2" w:rsidP="009E1A4E">
            <w:pPr>
              <w:tabs>
                <w:tab w:val="right" w:pos="9270"/>
              </w:tabs>
              <w:jc w:val="center"/>
              <w:rPr>
                <w:rFonts w:asciiTheme="minorHAnsi" w:hAnsiTheme="minorHAnsi" w:cstheme="minorHAnsi"/>
                <w:sz w:val="24"/>
                <w:szCs w:val="24"/>
              </w:rPr>
            </w:pPr>
            <w:r w:rsidRPr="00D0072B">
              <w:rPr>
                <w:rFonts w:asciiTheme="minorHAnsi" w:hAnsiTheme="minorHAnsi" w:cstheme="minorHAnsi"/>
                <w:sz w:val="24"/>
                <w:szCs w:val="24"/>
              </w:rPr>
              <w:t>GT + 96151-96155</w:t>
            </w:r>
          </w:p>
        </w:tc>
        <w:tc>
          <w:tcPr>
            <w:tcW w:w="5947" w:type="dxa"/>
            <w:vAlign w:val="center"/>
          </w:tcPr>
          <w:p w14:paraId="46A83B69" w14:textId="77777777" w:rsidR="00581BE2" w:rsidRPr="00D0072B" w:rsidRDefault="00581BE2" w:rsidP="009E1A4E">
            <w:pPr>
              <w:autoSpaceDE w:val="0"/>
              <w:autoSpaceDN w:val="0"/>
              <w:adjustRightInd w:val="0"/>
              <w:jc w:val="center"/>
              <w:rPr>
                <w:rFonts w:asciiTheme="minorHAnsi" w:hAnsiTheme="minorHAnsi" w:cstheme="minorHAnsi"/>
                <w:sz w:val="24"/>
                <w:szCs w:val="24"/>
              </w:rPr>
            </w:pPr>
            <w:r w:rsidRPr="00D0072B">
              <w:rPr>
                <w:rFonts w:asciiTheme="minorHAnsi" w:hAnsiTheme="minorHAnsi" w:cstheme="minorHAnsi"/>
                <w:sz w:val="24"/>
                <w:szCs w:val="24"/>
              </w:rPr>
              <w:t>Health and behavior assessment</w:t>
            </w:r>
          </w:p>
        </w:tc>
      </w:tr>
      <w:tr w:rsidR="00581BE2" w:rsidRPr="00285D0F" w14:paraId="7908D5C1" w14:textId="77777777" w:rsidTr="009E1A4E">
        <w:trPr>
          <w:trHeight w:val="1304"/>
        </w:trPr>
        <w:tc>
          <w:tcPr>
            <w:tcW w:w="3479" w:type="dxa"/>
            <w:vAlign w:val="center"/>
          </w:tcPr>
          <w:p w14:paraId="664C5E39" w14:textId="77777777" w:rsidR="00581BE2" w:rsidRPr="00D0072B" w:rsidRDefault="00581BE2" w:rsidP="009E1A4E">
            <w:pPr>
              <w:tabs>
                <w:tab w:val="right" w:pos="9270"/>
              </w:tabs>
              <w:jc w:val="center"/>
              <w:rPr>
                <w:rFonts w:asciiTheme="minorHAnsi" w:hAnsiTheme="minorHAnsi" w:cstheme="minorHAnsi"/>
                <w:sz w:val="24"/>
                <w:szCs w:val="24"/>
              </w:rPr>
            </w:pPr>
            <w:r w:rsidRPr="00D0072B">
              <w:rPr>
                <w:rFonts w:asciiTheme="minorHAnsi" w:hAnsiTheme="minorHAnsi" w:cstheme="minorHAnsi"/>
                <w:sz w:val="24"/>
                <w:szCs w:val="24"/>
              </w:rPr>
              <w:t>GT+ 99201-99205, 99211-99215, 99221-99223, 99231-99233, 99304-99306, 99307-99310, 99281-99285 and 99288</w:t>
            </w:r>
          </w:p>
        </w:tc>
        <w:tc>
          <w:tcPr>
            <w:tcW w:w="5947" w:type="dxa"/>
            <w:vAlign w:val="center"/>
          </w:tcPr>
          <w:p w14:paraId="1AC7AB71" w14:textId="77777777" w:rsidR="00581BE2" w:rsidRPr="00D0072B" w:rsidRDefault="00581BE2" w:rsidP="009E1A4E">
            <w:pPr>
              <w:autoSpaceDE w:val="0"/>
              <w:autoSpaceDN w:val="0"/>
              <w:adjustRightInd w:val="0"/>
              <w:jc w:val="center"/>
              <w:rPr>
                <w:rFonts w:asciiTheme="minorHAnsi" w:hAnsiTheme="minorHAnsi" w:cstheme="minorHAnsi"/>
                <w:sz w:val="24"/>
                <w:szCs w:val="24"/>
              </w:rPr>
            </w:pPr>
            <w:r w:rsidRPr="00D0072B">
              <w:rPr>
                <w:rFonts w:asciiTheme="minorHAnsi" w:hAnsiTheme="minorHAnsi" w:cstheme="minorHAnsi"/>
                <w:sz w:val="24"/>
                <w:szCs w:val="24"/>
              </w:rPr>
              <w:t>Evaluation and management (office or other outpatient, initial and subsequent hospital care, initial and subsequent physician nursing home care, emergency room outpatient)</w:t>
            </w:r>
          </w:p>
        </w:tc>
      </w:tr>
      <w:tr w:rsidR="00581BE2" w:rsidRPr="00285D0F" w14:paraId="5B4C11FC" w14:textId="77777777" w:rsidTr="009E1A4E">
        <w:trPr>
          <w:trHeight w:val="835"/>
        </w:trPr>
        <w:tc>
          <w:tcPr>
            <w:tcW w:w="3479" w:type="dxa"/>
            <w:vAlign w:val="center"/>
          </w:tcPr>
          <w:p w14:paraId="62FD46CC" w14:textId="77777777" w:rsidR="00581BE2" w:rsidRPr="00D0072B" w:rsidRDefault="00581BE2" w:rsidP="009E1A4E">
            <w:pPr>
              <w:tabs>
                <w:tab w:val="right" w:pos="9270"/>
              </w:tabs>
              <w:jc w:val="center"/>
              <w:rPr>
                <w:rFonts w:asciiTheme="minorHAnsi" w:hAnsiTheme="minorHAnsi" w:cstheme="minorHAnsi"/>
                <w:sz w:val="24"/>
                <w:szCs w:val="24"/>
              </w:rPr>
            </w:pPr>
            <w:r w:rsidRPr="00D0072B">
              <w:rPr>
                <w:rFonts w:asciiTheme="minorHAnsi" w:hAnsiTheme="minorHAnsi" w:cstheme="minorHAnsi"/>
                <w:sz w:val="24"/>
                <w:szCs w:val="24"/>
              </w:rPr>
              <w:t>GT + 99241-99245 99251-99255</w:t>
            </w:r>
          </w:p>
        </w:tc>
        <w:tc>
          <w:tcPr>
            <w:tcW w:w="5947" w:type="dxa"/>
            <w:vAlign w:val="center"/>
          </w:tcPr>
          <w:p w14:paraId="2991D95A" w14:textId="77777777" w:rsidR="00581BE2" w:rsidRPr="00D0072B" w:rsidRDefault="00581BE2" w:rsidP="009E1A4E">
            <w:pPr>
              <w:autoSpaceDE w:val="0"/>
              <w:autoSpaceDN w:val="0"/>
              <w:adjustRightInd w:val="0"/>
              <w:jc w:val="center"/>
              <w:rPr>
                <w:rFonts w:asciiTheme="minorHAnsi" w:hAnsiTheme="minorHAnsi" w:cstheme="minorHAnsi"/>
                <w:sz w:val="24"/>
                <w:szCs w:val="24"/>
              </w:rPr>
            </w:pPr>
            <w:r w:rsidRPr="00D0072B">
              <w:rPr>
                <w:rFonts w:asciiTheme="minorHAnsi" w:hAnsiTheme="minorHAnsi" w:cstheme="minorHAnsi"/>
                <w:sz w:val="24"/>
                <w:szCs w:val="24"/>
              </w:rPr>
              <w:t>Consultation of an evaluation and management of a specific problem requested by originating site provider</w:t>
            </w:r>
          </w:p>
        </w:tc>
      </w:tr>
      <w:tr w:rsidR="00581BE2" w:rsidRPr="00285D0F" w14:paraId="09F14823" w14:textId="77777777" w:rsidTr="009E1A4E">
        <w:trPr>
          <w:trHeight w:val="835"/>
        </w:trPr>
        <w:tc>
          <w:tcPr>
            <w:tcW w:w="3479" w:type="dxa"/>
            <w:vAlign w:val="center"/>
          </w:tcPr>
          <w:p w14:paraId="105AC48B" w14:textId="77777777" w:rsidR="00581BE2" w:rsidRPr="00D0072B" w:rsidRDefault="00581BE2" w:rsidP="009E1A4E">
            <w:pPr>
              <w:tabs>
                <w:tab w:val="right" w:pos="9270"/>
              </w:tabs>
              <w:jc w:val="center"/>
              <w:rPr>
                <w:rFonts w:asciiTheme="minorHAnsi" w:hAnsiTheme="minorHAnsi" w:cstheme="minorHAnsi"/>
                <w:sz w:val="24"/>
                <w:szCs w:val="24"/>
              </w:rPr>
            </w:pPr>
            <w:r w:rsidRPr="00D0072B">
              <w:rPr>
                <w:rFonts w:asciiTheme="minorHAnsi" w:hAnsiTheme="minorHAnsi" w:cstheme="minorHAnsi"/>
                <w:sz w:val="24"/>
                <w:szCs w:val="24"/>
              </w:rPr>
              <w:t>GT + H0002</w:t>
            </w:r>
          </w:p>
        </w:tc>
        <w:tc>
          <w:tcPr>
            <w:tcW w:w="5947" w:type="dxa"/>
            <w:vAlign w:val="center"/>
          </w:tcPr>
          <w:p w14:paraId="0532D3BA" w14:textId="77777777" w:rsidR="00581BE2" w:rsidRPr="00D0072B" w:rsidRDefault="00581BE2" w:rsidP="009E1A4E">
            <w:pPr>
              <w:autoSpaceDE w:val="0"/>
              <w:autoSpaceDN w:val="0"/>
              <w:adjustRightInd w:val="0"/>
              <w:jc w:val="center"/>
              <w:rPr>
                <w:rFonts w:asciiTheme="minorHAnsi" w:hAnsiTheme="minorHAnsi" w:cstheme="minorHAnsi"/>
                <w:sz w:val="24"/>
                <w:szCs w:val="24"/>
              </w:rPr>
            </w:pPr>
            <w:r w:rsidRPr="00D0072B">
              <w:rPr>
                <w:rFonts w:asciiTheme="minorHAnsi" w:hAnsiTheme="minorHAnsi" w:cstheme="minorHAnsi"/>
                <w:sz w:val="24"/>
                <w:szCs w:val="24"/>
              </w:rPr>
              <w:t>Behavioral health screening to determine eligibility for admission to treatment program</w:t>
            </w:r>
          </w:p>
        </w:tc>
      </w:tr>
      <w:tr w:rsidR="00581BE2" w:rsidRPr="00285D0F" w14:paraId="512BA3F4" w14:textId="77777777" w:rsidTr="009E1A4E">
        <w:trPr>
          <w:trHeight w:val="409"/>
        </w:trPr>
        <w:tc>
          <w:tcPr>
            <w:tcW w:w="3479" w:type="dxa"/>
            <w:vAlign w:val="center"/>
          </w:tcPr>
          <w:p w14:paraId="086917B9" w14:textId="77777777" w:rsidR="00581BE2" w:rsidRPr="00D0072B" w:rsidRDefault="00581BE2" w:rsidP="009E1A4E">
            <w:pPr>
              <w:tabs>
                <w:tab w:val="right" w:pos="9270"/>
              </w:tabs>
              <w:jc w:val="center"/>
              <w:rPr>
                <w:rFonts w:asciiTheme="minorHAnsi" w:hAnsiTheme="minorHAnsi" w:cstheme="minorHAnsi"/>
                <w:sz w:val="24"/>
                <w:szCs w:val="24"/>
              </w:rPr>
            </w:pPr>
            <w:r w:rsidRPr="00D0072B">
              <w:rPr>
                <w:rFonts w:asciiTheme="minorHAnsi" w:hAnsiTheme="minorHAnsi" w:cstheme="minorHAnsi"/>
                <w:sz w:val="24"/>
                <w:szCs w:val="24"/>
              </w:rPr>
              <w:t>GT + H0004</w:t>
            </w:r>
          </w:p>
        </w:tc>
        <w:tc>
          <w:tcPr>
            <w:tcW w:w="5947" w:type="dxa"/>
            <w:vAlign w:val="center"/>
          </w:tcPr>
          <w:p w14:paraId="42BFBFBE" w14:textId="77777777" w:rsidR="00581BE2" w:rsidRPr="00D0072B" w:rsidRDefault="00581BE2" w:rsidP="009E1A4E">
            <w:pPr>
              <w:autoSpaceDE w:val="0"/>
              <w:autoSpaceDN w:val="0"/>
              <w:adjustRightInd w:val="0"/>
              <w:jc w:val="center"/>
              <w:rPr>
                <w:rFonts w:asciiTheme="minorHAnsi" w:hAnsiTheme="minorHAnsi" w:cstheme="minorHAnsi"/>
                <w:sz w:val="24"/>
                <w:szCs w:val="24"/>
              </w:rPr>
            </w:pPr>
            <w:r w:rsidRPr="00D0072B">
              <w:rPr>
                <w:rFonts w:asciiTheme="minorHAnsi" w:hAnsiTheme="minorHAnsi" w:cstheme="minorHAnsi"/>
                <w:sz w:val="24"/>
                <w:szCs w:val="24"/>
              </w:rPr>
              <w:t>Behavioral health counseling</w:t>
            </w:r>
          </w:p>
        </w:tc>
      </w:tr>
      <w:tr w:rsidR="00581BE2" w:rsidRPr="00285D0F" w14:paraId="3F049075" w14:textId="77777777" w:rsidTr="009E1A4E">
        <w:trPr>
          <w:trHeight w:val="409"/>
        </w:trPr>
        <w:tc>
          <w:tcPr>
            <w:tcW w:w="3479" w:type="dxa"/>
            <w:vAlign w:val="center"/>
          </w:tcPr>
          <w:p w14:paraId="123DAFDE" w14:textId="77777777" w:rsidR="00581BE2" w:rsidRPr="00FB019C" w:rsidRDefault="00581BE2" w:rsidP="009E1A4E">
            <w:pPr>
              <w:tabs>
                <w:tab w:val="right" w:pos="9270"/>
              </w:tabs>
              <w:jc w:val="center"/>
              <w:rPr>
                <w:rFonts w:asciiTheme="minorHAnsi" w:hAnsiTheme="minorHAnsi" w:cstheme="minorHAnsi"/>
                <w:sz w:val="24"/>
                <w:szCs w:val="24"/>
              </w:rPr>
            </w:pPr>
            <w:r w:rsidRPr="00FB019C">
              <w:rPr>
                <w:rFonts w:asciiTheme="minorHAnsi" w:hAnsiTheme="minorHAnsi" w:cstheme="minorHAnsi"/>
                <w:sz w:val="24"/>
                <w:szCs w:val="24"/>
              </w:rPr>
              <w:t xml:space="preserve">GT + </w:t>
            </w:r>
            <w:r w:rsidRPr="00FB019C">
              <w:rPr>
                <w:rFonts w:asciiTheme="minorHAnsi" w:hAnsiTheme="minorHAnsi"/>
                <w:sz w:val="24"/>
                <w:szCs w:val="24"/>
              </w:rPr>
              <w:t>H0034</w:t>
            </w:r>
          </w:p>
        </w:tc>
        <w:tc>
          <w:tcPr>
            <w:tcW w:w="5947" w:type="dxa"/>
            <w:vAlign w:val="center"/>
          </w:tcPr>
          <w:p w14:paraId="6390A486" w14:textId="77777777" w:rsidR="00581BE2" w:rsidRPr="00FB019C" w:rsidRDefault="00581BE2" w:rsidP="009E1A4E">
            <w:pPr>
              <w:autoSpaceDE w:val="0"/>
              <w:autoSpaceDN w:val="0"/>
              <w:adjustRightInd w:val="0"/>
              <w:jc w:val="center"/>
              <w:rPr>
                <w:rFonts w:asciiTheme="minorHAnsi" w:hAnsiTheme="minorHAnsi" w:cstheme="minorHAnsi"/>
                <w:sz w:val="24"/>
                <w:szCs w:val="24"/>
              </w:rPr>
            </w:pPr>
            <w:r w:rsidRPr="00FB019C">
              <w:rPr>
                <w:rFonts w:asciiTheme="minorHAnsi" w:hAnsiTheme="minorHAnsi" w:cstheme="minorHAnsi"/>
                <w:sz w:val="24"/>
                <w:szCs w:val="24"/>
              </w:rPr>
              <w:t>Medication training and support</w:t>
            </w:r>
          </w:p>
        </w:tc>
      </w:tr>
      <w:tr w:rsidR="00581BE2" w:rsidRPr="00285D0F" w14:paraId="4C4CF5E9" w14:textId="77777777" w:rsidTr="009E1A4E">
        <w:trPr>
          <w:trHeight w:val="409"/>
        </w:trPr>
        <w:tc>
          <w:tcPr>
            <w:tcW w:w="3479" w:type="dxa"/>
            <w:vAlign w:val="center"/>
          </w:tcPr>
          <w:p w14:paraId="2D26A1EF" w14:textId="77777777" w:rsidR="00581BE2" w:rsidRPr="00FB019C" w:rsidDel="00D84655" w:rsidRDefault="00581BE2" w:rsidP="009E1A4E">
            <w:pPr>
              <w:tabs>
                <w:tab w:val="right" w:pos="9270"/>
              </w:tabs>
              <w:jc w:val="center"/>
              <w:rPr>
                <w:rFonts w:asciiTheme="minorHAnsi" w:hAnsiTheme="minorHAnsi" w:cstheme="minorHAnsi"/>
                <w:sz w:val="24"/>
                <w:szCs w:val="24"/>
              </w:rPr>
            </w:pPr>
            <w:r w:rsidRPr="00FB019C">
              <w:rPr>
                <w:rFonts w:asciiTheme="minorHAnsi" w:hAnsiTheme="minorHAnsi" w:cstheme="minorHAnsi"/>
                <w:sz w:val="24"/>
                <w:szCs w:val="24"/>
              </w:rPr>
              <w:t>GT + H0039</w:t>
            </w:r>
          </w:p>
        </w:tc>
        <w:tc>
          <w:tcPr>
            <w:tcW w:w="5947" w:type="dxa"/>
            <w:vAlign w:val="center"/>
          </w:tcPr>
          <w:p w14:paraId="3E1F27F7" w14:textId="77777777" w:rsidR="00581BE2" w:rsidRPr="00FB019C" w:rsidDel="00D84655" w:rsidRDefault="00581BE2" w:rsidP="009E1A4E">
            <w:pPr>
              <w:autoSpaceDE w:val="0"/>
              <w:autoSpaceDN w:val="0"/>
              <w:adjustRightInd w:val="0"/>
              <w:jc w:val="center"/>
              <w:rPr>
                <w:rFonts w:asciiTheme="minorHAnsi" w:hAnsiTheme="minorHAnsi" w:cstheme="minorHAnsi"/>
                <w:sz w:val="24"/>
                <w:szCs w:val="24"/>
              </w:rPr>
            </w:pPr>
            <w:r w:rsidRPr="00FB019C">
              <w:rPr>
                <w:rFonts w:asciiTheme="minorHAnsi" w:hAnsiTheme="minorHAnsi" w:cstheme="minorHAnsi"/>
                <w:sz w:val="24"/>
                <w:szCs w:val="24"/>
              </w:rPr>
              <w:t>Assertive Community Treatment</w:t>
            </w:r>
          </w:p>
        </w:tc>
      </w:tr>
      <w:tr w:rsidR="00581BE2" w:rsidRPr="00285D0F" w14:paraId="357C73F7" w14:textId="77777777" w:rsidTr="009E1A4E">
        <w:trPr>
          <w:trHeight w:val="409"/>
        </w:trPr>
        <w:tc>
          <w:tcPr>
            <w:tcW w:w="3479" w:type="dxa"/>
            <w:vAlign w:val="center"/>
          </w:tcPr>
          <w:p w14:paraId="3F82DAEA" w14:textId="77777777" w:rsidR="00581BE2" w:rsidRPr="00D0072B" w:rsidRDefault="00581BE2" w:rsidP="009E1A4E">
            <w:pPr>
              <w:tabs>
                <w:tab w:val="right" w:pos="9270"/>
              </w:tabs>
              <w:jc w:val="center"/>
              <w:rPr>
                <w:rFonts w:asciiTheme="minorHAnsi" w:hAnsiTheme="minorHAnsi" w:cstheme="minorHAnsi"/>
                <w:sz w:val="24"/>
                <w:szCs w:val="24"/>
              </w:rPr>
            </w:pPr>
            <w:r w:rsidRPr="00D0072B">
              <w:rPr>
                <w:rFonts w:asciiTheme="minorHAnsi" w:hAnsiTheme="minorHAnsi" w:cstheme="minorHAnsi"/>
                <w:sz w:val="24"/>
                <w:szCs w:val="24"/>
              </w:rPr>
              <w:t>GT + H2022</w:t>
            </w:r>
          </w:p>
        </w:tc>
        <w:tc>
          <w:tcPr>
            <w:tcW w:w="5947" w:type="dxa"/>
            <w:vAlign w:val="center"/>
          </w:tcPr>
          <w:p w14:paraId="1A1512BC" w14:textId="77777777" w:rsidR="00581BE2" w:rsidRPr="00D0072B" w:rsidRDefault="00581BE2" w:rsidP="009E1A4E">
            <w:pPr>
              <w:autoSpaceDE w:val="0"/>
              <w:autoSpaceDN w:val="0"/>
              <w:adjustRightInd w:val="0"/>
              <w:jc w:val="center"/>
              <w:rPr>
                <w:rFonts w:asciiTheme="minorHAnsi" w:hAnsiTheme="minorHAnsi" w:cstheme="minorHAnsi"/>
                <w:sz w:val="24"/>
                <w:szCs w:val="24"/>
              </w:rPr>
            </w:pPr>
            <w:r w:rsidRPr="00D0072B">
              <w:rPr>
                <w:rFonts w:asciiTheme="minorHAnsi" w:hAnsiTheme="minorHAnsi" w:cstheme="minorHAnsi"/>
                <w:sz w:val="24"/>
                <w:szCs w:val="24"/>
              </w:rPr>
              <w:t>Community-Based Wrap Around Services</w:t>
            </w:r>
          </w:p>
        </w:tc>
      </w:tr>
      <w:tr w:rsidR="00581BE2" w:rsidRPr="00285D0F" w14:paraId="4AFA980C" w14:textId="77777777" w:rsidTr="009E1A4E">
        <w:trPr>
          <w:trHeight w:val="409"/>
        </w:trPr>
        <w:tc>
          <w:tcPr>
            <w:tcW w:w="3479" w:type="dxa"/>
            <w:vAlign w:val="center"/>
          </w:tcPr>
          <w:p w14:paraId="02799104" w14:textId="77777777" w:rsidR="00581BE2" w:rsidRPr="00D0072B" w:rsidRDefault="00581BE2" w:rsidP="009E1A4E">
            <w:pPr>
              <w:tabs>
                <w:tab w:val="right" w:pos="9270"/>
              </w:tabs>
              <w:jc w:val="center"/>
              <w:rPr>
                <w:rFonts w:asciiTheme="minorHAnsi" w:hAnsiTheme="minorHAnsi" w:cstheme="minorHAnsi"/>
                <w:sz w:val="24"/>
                <w:szCs w:val="24"/>
              </w:rPr>
            </w:pPr>
            <w:r w:rsidRPr="00D0072B">
              <w:rPr>
                <w:rFonts w:asciiTheme="minorHAnsi" w:hAnsiTheme="minorHAnsi" w:cstheme="minorHAnsi"/>
                <w:sz w:val="24"/>
                <w:szCs w:val="24"/>
              </w:rPr>
              <w:t>GT + T1015 SE</w:t>
            </w:r>
          </w:p>
        </w:tc>
        <w:tc>
          <w:tcPr>
            <w:tcW w:w="5947" w:type="dxa"/>
            <w:vAlign w:val="center"/>
          </w:tcPr>
          <w:p w14:paraId="0CBD0878" w14:textId="77777777" w:rsidR="00581BE2" w:rsidRPr="00D0072B" w:rsidRDefault="00581BE2" w:rsidP="009E1A4E">
            <w:pPr>
              <w:autoSpaceDE w:val="0"/>
              <w:autoSpaceDN w:val="0"/>
              <w:adjustRightInd w:val="0"/>
              <w:jc w:val="center"/>
              <w:rPr>
                <w:rFonts w:asciiTheme="minorHAnsi" w:hAnsiTheme="minorHAnsi" w:cstheme="minorHAnsi"/>
                <w:sz w:val="24"/>
                <w:szCs w:val="24"/>
              </w:rPr>
            </w:pPr>
            <w:r w:rsidRPr="00D0072B">
              <w:rPr>
                <w:rFonts w:asciiTheme="minorHAnsi" w:hAnsiTheme="minorHAnsi" w:cstheme="minorHAnsi"/>
                <w:sz w:val="24"/>
                <w:szCs w:val="24"/>
              </w:rPr>
              <w:t>Clinic visit/encounter all-inclusive</w:t>
            </w:r>
            <w:r w:rsidRPr="00D0072B">
              <w:rPr>
                <w:rStyle w:val="FootnoteReference"/>
                <w:rFonts w:asciiTheme="minorHAnsi" w:hAnsiTheme="minorHAnsi" w:cstheme="minorHAnsi"/>
                <w:sz w:val="24"/>
                <w:szCs w:val="24"/>
              </w:rPr>
              <w:footnoteReference w:id="6"/>
            </w:r>
          </w:p>
        </w:tc>
      </w:tr>
      <w:tr w:rsidR="00581BE2" w:rsidRPr="00285D0F" w14:paraId="4A756CD5" w14:textId="77777777" w:rsidTr="009E1A4E">
        <w:trPr>
          <w:trHeight w:val="944"/>
        </w:trPr>
        <w:tc>
          <w:tcPr>
            <w:tcW w:w="3479" w:type="dxa"/>
            <w:vAlign w:val="center"/>
          </w:tcPr>
          <w:p w14:paraId="0AA7D487" w14:textId="77777777" w:rsidR="00581BE2" w:rsidRPr="00D0072B" w:rsidRDefault="00581BE2" w:rsidP="009E1A4E">
            <w:pPr>
              <w:tabs>
                <w:tab w:val="right" w:pos="9270"/>
              </w:tabs>
              <w:jc w:val="center"/>
              <w:rPr>
                <w:rFonts w:asciiTheme="minorHAnsi" w:hAnsiTheme="minorHAnsi" w:cstheme="minorHAnsi"/>
                <w:sz w:val="24"/>
                <w:szCs w:val="24"/>
              </w:rPr>
            </w:pPr>
            <w:r w:rsidRPr="00D0072B">
              <w:rPr>
                <w:rFonts w:asciiTheme="minorHAnsi" w:hAnsiTheme="minorHAnsi" w:cstheme="minorHAnsi"/>
                <w:sz w:val="24"/>
                <w:szCs w:val="24"/>
              </w:rPr>
              <w:t>GT + T1023</w:t>
            </w:r>
          </w:p>
        </w:tc>
        <w:tc>
          <w:tcPr>
            <w:tcW w:w="5947" w:type="dxa"/>
            <w:vAlign w:val="center"/>
          </w:tcPr>
          <w:p w14:paraId="6390F0DE" w14:textId="77777777" w:rsidR="00581BE2" w:rsidRPr="00D0072B" w:rsidRDefault="00581BE2" w:rsidP="009E1A4E">
            <w:pPr>
              <w:autoSpaceDE w:val="0"/>
              <w:autoSpaceDN w:val="0"/>
              <w:adjustRightInd w:val="0"/>
              <w:jc w:val="center"/>
              <w:rPr>
                <w:rFonts w:asciiTheme="minorHAnsi" w:hAnsiTheme="minorHAnsi" w:cstheme="minorHAnsi"/>
                <w:sz w:val="24"/>
                <w:szCs w:val="24"/>
              </w:rPr>
            </w:pPr>
            <w:r w:rsidRPr="00D0072B">
              <w:rPr>
                <w:rFonts w:asciiTheme="minorHAnsi" w:hAnsiTheme="minorHAnsi" w:cstheme="minorHAnsi"/>
                <w:sz w:val="24"/>
                <w:szCs w:val="24"/>
              </w:rPr>
              <w:t>Screening to determine the appropriateness of a consideration of an individual for participation in a specified program</w:t>
            </w:r>
          </w:p>
        </w:tc>
      </w:tr>
    </w:tbl>
    <w:p w14:paraId="15DD0EB5" w14:textId="77777777" w:rsidR="00581BE2" w:rsidRPr="00285D0F" w:rsidRDefault="00581BE2" w:rsidP="00581BE2">
      <w:pPr>
        <w:spacing w:after="0" w:line="240" w:lineRule="auto"/>
        <w:rPr>
          <w:rFonts w:cstheme="minorHAnsi"/>
          <w:sz w:val="23"/>
          <w:szCs w:val="23"/>
        </w:rPr>
      </w:pPr>
      <w:r w:rsidRPr="00285D0F">
        <w:rPr>
          <w:rFonts w:cstheme="minorHAnsi"/>
          <w:sz w:val="23"/>
          <w:szCs w:val="23"/>
        </w:rPr>
        <w:br w:type="page"/>
      </w:r>
    </w:p>
    <w:p w14:paraId="5C89FBBC" w14:textId="77777777" w:rsidR="00581BE2" w:rsidRPr="00285D0F" w:rsidRDefault="00581BE2" w:rsidP="00581BE2">
      <w:pPr>
        <w:spacing w:after="0" w:line="240" w:lineRule="auto"/>
        <w:jc w:val="center"/>
        <w:rPr>
          <w:rFonts w:cstheme="minorHAnsi"/>
          <w:b/>
          <w:sz w:val="23"/>
          <w:szCs w:val="23"/>
        </w:rPr>
      </w:pPr>
      <w:r w:rsidRPr="00285D0F">
        <w:rPr>
          <w:rFonts w:cstheme="minorHAnsi"/>
          <w:b/>
          <w:sz w:val="23"/>
          <w:szCs w:val="23"/>
        </w:rPr>
        <w:lastRenderedPageBreak/>
        <w:t>Appendix B. Illustrative Examples of Telemedicine Licensure Requirements</w:t>
      </w:r>
    </w:p>
    <w:p w14:paraId="348B4E2A" w14:textId="77777777" w:rsidR="00581BE2" w:rsidRPr="00285D0F" w:rsidRDefault="00581BE2" w:rsidP="00581BE2">
      <w:pPr>
        <w:spacing w:after="0" w:line="240" w:lineRule="auto"/>
        <w:jc w:val="center"/>
        <w:rPr>
          <w:rFonts w:cstheme="minorHAnsi"/>
          <w:b/>
          <w:bCs/>
          <w:sz w:val="23"/>
          <w:szCs w:val="23"/>
        </w:rPr>
      </w:pPr>
    </w:p>
    <w:p w14:paraId="5F426631" w14:textId="77777777" w:rsidR="00581BE2" w:rsidRPr="00285D0F" w:rsidRDefault="00581BE2" w:rsidP="00581BE2">
      <w:pPr>
        <w:tabs>
          <w:tab w:val="right" w:pos="9270"/>
        </w:tabs>
        <w:spacing w:after="0" w:line="240" w:lineRule="auto"/>
        <w:rPr>
          <w:rFonts w:cstheme="minorHAnsi"/>
          <w:sz w:val="23"/>
          <w:szCs w:val="23"/>
        </w:rPr>
      </w:pPr>
      <w:r w:rsidRPr="00285D0F">
        <w:rPr>
          <w:rFonts w:cstheme="minorHAnsi"/>
          <w:sz w:val="23"/>
          <w:szCs w:val="23"/>
        </w:rPr>
        <w:t>Example 1: Both Providers and Patient Physically Located in DC</w:t>
      </w:r>
    </w:p>
    <w:p w14:paraId="115743D7" w14:textId="77777777" w:rsidR="00581BE2" w:rsidRPr="00285D0F" w:rsidRDefault="00581BE2" w:rsidP="00581BE2">
      <w:pPr>
        <w:tabs>
          <w:tab w:val="right" w:pos="9270"/>
        </w:tabs>
        <w:spacing w:after="0" w:line="240" w:lineRule="auto"/>
        <w:rPr>
          <w:rFonts w:cstheme="minorHAnsi"/>
          <w:sz w:val="23"/>
          <w:szCs w:val="23"/>
        </w:rPr>
      </w:pPr>
    </w:p>
    <w:tbl>
      <w:tblPr>
        <w:tblStyle w:val="TableGrid"/>
        <w:tblW w:w="8928" w:type="dxa"/>
        <w:tblInd w:w="720" w:type="dxa"/>
        <w:tblLook w:val="04A0" w:firstRow="1" w:lastRow="0" w:firstColumn="1" w:lastColumn="0" w:noHBand="0" w:noVBand="1"/>
      </w:tblPr>
      <w:tblGrid>
        <w:gridCol w:w="1998"/>
        <w:gridCol w:w="3240"/>
        <w:gridCol w:w="3690"/>
      </w:tblGrid>
      <w:tr w:rsidR="00581BE2" w:rsidRPr="00285D0F" w14:paraId="7CD95C40" w14:textId="77777777" w:rsidTr="009E1A4E">
        <w:tc>
          <w:tcPr>
            <w:tcW w:w="1998" w:type="dxa"/>
            <w:vAlign w:val="center"/>
          </w:tcPr>
          <w:p w14:paraId="5BD24102" w14:textId="77777777" w:rsidR="00581BE2" w:rsidRPr="00285D0F" w:rsidRDefault="00581BE2" w:rsidP="009E1A4E">
            <w:pPr>
              <w:pStyle w:val="ListParagraph"/>
              <w:ind w:left="0"/>
              <w:contextualSpacing w:val="0"/>
              <w:jc w:val="center"/>
              <w:rPr>
                <w:rFonts w:asciiTheme="minorHAnsi" w:hAnsiTheme="minorHAnsi"/>
                <w:sz w:val="23"/>
                <w:szCs w:val="23"/>
              </w:rPr>
            </w:pPr>
          </w:p>
        </w:tc>
        <w:tc>
          <w:tcPr>
            <w:tcW w:w="3240" w:type="dxa"/>
            <w:vAlign w:val="center"/>
          </w:tcPr>
          <w:p w14:paraId="2C14C285" w14:textId="77777777" w:rsidR="00581BE2" w:rsidRPr="00285D0F" w:rsidRDefault="00581BE2" w:rsidP="009E1A4E">
            <w:pPr>
              <w:pStyle w:val="ListParagraph"/>
              <w:ind w:left="0"/>
              <w:contextualSpacing w:val="0"/>
              <w:jc w:val="center"/>
              <w:rPr>
                <w:rFonts w:asciiTheme="minorHAnsi" w:hAnsiTheme="minorHAnsi"/>
                <w:b/>
                <w:sz w:val="23"/>
                <w:szCs w:val="23"/>
              </w:rPr>
            </w:pPr>
            <w:r w:rsidRPr="00285D0F">
              <w:rPr>
                <w:rFonts w:asciiTheme="minorHAnsi" w:hAnsiTheme="minorHAnsi"/>
                <w:b/>
                <w:sz w:val="23"/>
                <w:szCs w:val="23"/>
              </w:rPr>
              <w:t>Originating Site Provider</w:t>
            </w:r>
          </w:p>
        </w:tc>
        <w:tc>
          <w:tcPr>
            <w:tcW w:w="3690" w:type="dxa"/>
            <w:vAlign w:val="center"/>
          </w:tcPr>
          <w:p w14:paraId="33772529" w14:textId="77777777" w:rsidR="00581BE2" w:rsidRPr="00285D0F" w:rsidRDefault="00581BE2" w:rsidP="009E1A4E">
            <w:pPr>
              <w:pStyle w:val="ListParagraph"/>
              <w:ind w:left="0"/>
              <w:contextualSpacing w:val="0"/>
              <w:jc w:val="center"/>
              <w:rPr>
                <w:rFonts w:asciiTheme="minorHAnsi" w:hAnsiTheme="minorHAnsi"/>
                <w:b/>
                <w:sz w:val="23"/>
                <w:szCs w:val="23"/>
              </w:rPr>
            </w:pPr>
            <w:r w:rsidRPr="00285D0F">
              <w:rPr>
                <w:rFonts w:asciiTheme="minorHAnsi" w:hAnsiTheme="minorHAnsi"/>
                <w:b/>
                <w:sz w:val="23"/>
                <w:szCs w:val="23"/>
              </w:rPr>
              <w:t>Distant Site Provider</w:t>
            </w:r>
          </w:p>
        </w:tc>
      </w:tr>
      <w:tr w:rsidR="00581BE2" w:rsidRPr="00285D0F" w14:paraId="207F432D" w14:textId="77777777" w:rsidTr="009E1A4E">
        <w:tc>
          <w:tcPr>
            <w:tcW w:w="1998" w:type="dxa"/>
            <w:vAlign w:val="center"/>
          </w:tcPr>
          <w:p w14:paraId="39B4F298" w14:textId="77777777" w:rsidR="00581BE2" w:rsidRPr="00285D0F" w:rsidRDefault="00581BE2" w:rsidP="009E1A4E">
            <w:pPr>
              <w:pStyle w:val="ListParagraph"/>
              <w:ind w:left="0"/>
              <w:contextualSpacing w:val="0"/>
              <w:jc w:val="center"/>
              <w:rPr>
                <w:rFonts w:asciiTheme="minorHAnsi" w:hAnsiTheme="minorHAnsi"/>
                <w:b/>
                <w:sz w:val="23"/>
                <w:szCs w:val="23"/>
              </w:rPr>
            </w:pPr>
            <w:r w:rsidRPr="00285D0F">
              <w:rPr>
                <w:rFonts w:asciiTheme="minorHAnsi" w:hAnsiTheme="minorHAnsi"/>
                <w:b/>
                <w:sz w:val="23"/>
                <w:szCs w:val="23"/>
              </w:rPr>
              <w:t>Physical Location at Time of Service</w:t>
            </w:r>
          </w:p>
        </w:tc>
        <w:tc>
          <w:tcPr>
            <w:tcW w:w="3240" w:type="dxa"/>
            <w:vAlign w:val="center"/>
          </w:tcPr>
          <w:p w14:paraId="6DCB880F" w14:textId="77777777" w:rsidR="00581BE2" w:rsidRPr="00285D0F" w:rsidRDefault="00581BE2" w:rsidP="009E1A4E">
            <w:pPr>
              <w:pStyle w:val="ListParagraph"/>
              <w:ind w:left="0"/>
              <w:contextualSpacing w:val="0"/>
              <w:jc w:val="center"/>
              <w:rPr>
                <w:rFonts w:asciiTheme="minorHAnsi" w:hAnsiTheme="minorHAnsi"/>
                <w:sz w:val="23"/>
                <w:szCs w:val="23"/>
              </w:rPr>
            </w:pPr>
            <w:r w:rsidRPr="00285D0F">
              <w:rPr>
                <w:rFonts w:asciiTheme="minorHAnsi" w:hAnsiTheme="minorHAnsi"/>
                <w:sz w:val="23"/>
                <w:szCs w:val="23"/>
              </w:rPr>
              <w:t>DC</w:t>
            </w:r>
          </w:p>
        </w:tc>
        <w:tc>
          <w:tcPr>
            <w:tcW w:w="3690" w:type="dxa"/>
            <w:vAlign w:val="center"/>
          </w:tcPr>
          <w:p w14:paraId="342F954C" w14:textId="77777777" w:rsidR="00581BE2" w:rsidRPr="00285D0F" w:rsidRDefault="00581BE2" w:rsidP="009E1A4E">
            <w:pPr>
              <w:pStyle w:val="ListParagraph"/>
              <w:ind w:left="0"/>
              <w:contextualSpacing w:val="0"/>
              <w:jc w:val="center"/>
              <w:rPr>
                <w:rFonts w:asciiTheme="minorHAnsi" w:hAnsiTheme="minorHAnsi"/>
                <w:sz w:val="23"/>
                <w:szCs w:val="23"/>
              </w:rPr>
            </w:pPr>
            <w:r w:rsidRPr="00285D0F">
              <w:rPr>
                <w:rFonts w:asciiTheme="minorHAnsi" w:hAnsiTheme="minorHAnsi"/>
                <w:sz w:val="23"/>
                <w:szCs w:val="23"/>
              </w:rPr>
              <w:t>DC</w:t>
            </w:r>
          </w:p>
        </w:tc>
      </w:tr>
      <w:tr w:rsidR="00581BE2" w:rsidRPr="00285D0F" w14:paraId="4A7E7545" w14:textId="77777777" w:rsidTr="009E1A4E">
        <w:tc>
          <w:tcPr>
            <w:tcW w:w="1998" w:type="dxa"/>
            <w:vAlign w:val="center"/>
          </w:tcPr>
          <w:p w14:paraId="4D40E286" w14:textId="77777777" w:rsidR="00581BE2" w:rsidRPr="00285D0F" w:rsidRDefault="00581BE2" w:rsidP="009E1A4E">
            <w:pPr>
              <w:pStyle w:val="ListParagraph"/>
              <w:ind w:left="0"/>
              <w:contextualSpacing w:val="0"/>
              <w:jc w:val="center"/>
              <w:rPr>
                <w:rFonts w:asciiTheme="minorHAnsi" w:hAnsiTheme="minorHAnsi"/>
                <w:b/>
                <w:sz w:val="23"/>
                <w:szCs w:val="23"/>
              </w:rPr>
            </w:pPr>
            <w:r w:rsidRPr="00285D0F">
              <w:rPr>
                <w:rFonts w:asciiTheme="minorHAnsi" w:hAnsiTheme="minorHAnsi"/>
                <w:b/>
                <w:sz w:val="23"/>
                <w:szCs w:val="23"/>
              </w:rPr>
              <w:t>Licensure Requirements</w:t>
            </w:r>
          </w:p>
        </w:tc>
        <w:tc>
          <w:tcPr>
            <w:tcW w:w="3240" w:type="dxa"/>
            <w:vAlign w:val="center"/>
          </w:tcPr>
          <w:p w14:paraId="4D3F0BF7" w14:textId="77777777" w:rsidR="00581BE2" w:rsidRPr="00285D0F" w:rsidRDefault="00581BE2" w:rsidP="009E1A4E">
            <w:pPr>
              <w:pStyle w:val="ListParagraph"/>
              <w:ind w:left="0"/>
              <w:contextualSpacing w:val="0"/>
              <w:jc w:val="center"/>
              <w:rPr>
                <w:rFonts w:asciiTheme="minorHAnsi" w:hAnsiTheme="minorHAnsi"/>
                <w:sz w:val="23"/>
                <w:szCs w:val="23"/>
              </w:rPr>
            </w:pPr>
            <w:r w:rsidRPr="00285D0F">
              <w:rPr>
                <w:rFonts w:asciiTheme="minorHAnsi" w:hAnsiTheme="minorHAnsi"/>
                <w:sz w:val="23"/>
                <w:szCs w:val="23"/>
              </w:rPr>
              <w:t>Licensed in DC, by the applicable Board</w:t>
            </w:r>
          </w:p>
        </w:tc>
        <w:tc>
          <w:tcPr>
            <w:tcW w:w="3690" w:type="dxa"/>
            <w:vAlign w:val="center"/>
          </w:tcPr>
          <w:p w14:paraId="06BAE20B" w14:textId="77777777" w:rsidR="00581BE2" w:rsidRPr="00285D0F" w:rsidRDefault="00581BE2" w:rsidP="009E1A4E">
            <w:pPr>
              <w:pStyle w:val="ListParagraph"/>
              <w:ind w:left="0"/>
              <w:contextualSpacing w:val="0"/>
              <w:jc w:val="center"/>
              <w:rPr>
                <w:rFonts w:asciiTheme="minorHAnsi" w:hAnsiTheme="minorHAnsi"/>
                <w:sz w:val="23"/>
                <w:szCs w:val="23"/>
              </w:rPr>
            </w:pPr>
            <w:r w:rsidRPr="00285D0F">
              <w:rPr>
                <w:rFonts w:asciiTheme="minorHAnsi" w:hAnsiTheme="minorHAnsi"/>
                <w:sz w:val="23"/>
                <w:szCs w:val="23"/>
              </w:rPr>
              <w:t>Licensed in DC, by the applicable Board</w:t>
            </w:r>
          </w:p>
        </w:tc>
      </w:tr>
    </w:tbl>
    <w:p w14:paraId="7065B786" w14:textId="77777777" w:rsidR="00581BE2" w:rsidRPr="00285D0F" w:rsidRDefault="00581BE2" w:rsidP="00581BE2">
      <w:pPr>
        <w:tabs>
          <w:tab w:val="right" w:pos="9270"/>
        </w:tabs>
        <w:spacing w:after="0" w:line="240" w:lineRule="auto"/>
        <w:rPr>
          <w:rFonts w:cstheme="minorHAnsi"/>
          <w:sz w:val="23"/>
          <w:szCs w:val="23"/>
        </w:rPr>
      </w:pPr>
    </w:p>
    <w:p w14:paraId="093E7942" w14:textId="77777777" w:rsidR="00581BE2" w:rsidRPr="00285D0F" w:rsidRDefault="00581BE2" w:rsidP="00581BE2">
      <w:pPr>
        <w:tabs>
          <w:tab w:val="right" w:pos="9270"/>
        </w:tabs>
        <w:spacing w:after="0" w:line="240" w:lineRule="auto"/>
        <w:rPr>
          <w:rFonts w:cstheme="minorHAnsi"/>
          <w:sz w:val="23"/>
          <w:szCs w:val="23"/>
        </w:rPr>
      </w:pPr>
      <w:r w:rsidRPr="00285D0F">
        <w:rPr>
          <w:rFonts w:cstheme="minorHAnsi"/>
          <w:sz w:val="23"/>
          <w:szCs w:val="23"/>
        </w:rPr>
        <w:t>Example 2: Originating Site Provider and Patient Located in DC; Distant Site Provider in MD</w:t>
      </w:r>
    </w:p>
    <w:p w14:paraId="3CBE89E8" w14:textId="77777777" w:rsidR="00581BE2" w:rsidRPr="00285D0F" w:rsidRDefault="00581BE2" w:rsidP="00581BE2">
      <w:pPr>
        <w:tabs>
          <w:tab w:val="right" w:pos="9270"/>
        </w:tabs>
        <w:spacing w:after="0" w:line="240" w:lineRule="auto"/>
        <w:rPr>
          <w:rFonts w:cstheme="minorHAnsi"/>
          <w:sz w:val="23"/>
          <w:szCs w:val="23"/>
        </w:rPr>
      </w:pPr>
    </w:p>
    <w:tbl>
      <w:tblPr>
        <w:tblStyle w:val="TableGrid"/>
        <w:tblW w:w="8928" w:type="dxa"/>
        <w:tblInd w:w="720" w:type="dxa"/>
        <w:tblLook w:val="04A0" w:firstRow="1" w:lastRow="0" w:firstColumn="1" w:lastColumn="0" w:noHBand="0" w:noVBand="1"/>
      </w:tblPr>
      <w:tblGrid>
        <w:gridCol w:w="1998"/>
        <w:gridCol w:w="3240"/>
        <w:gridCol w:w="3690"/>
      </w:tblGrid>
      <w:tr w:rsidR="00581BE2" w:rsidRPr="00285D0F" w14:paraId="298DEABA" w14:textId="77777777" w:rsidTr="009E1A4E">
        <w:tc>
          <w:tcPr>
            <w:tcW w:w="1998" w:type="dxa"/>
            <w:vAlign w:val="center"/>
          </w:tcPr>
          <w:p w14:paraId="74BD5435" w14:textId="77777777" w:rsidR="00581BE2" w:rsidRPr="00285D0F" w:rsidRDefault="00581BE2" w:rsidP="009E1A4E">
            <w:pPr>
              <w:pStyle w:val="ListParagraph"/>
              <w:ind w:left="0"/>
              <w:contextualSpacing w:val="0"/>
              <w:jc w:val="center"/>
              <w:rPr>
                <w:rFonts w:asciiTheme="minorHAnsi" w:hAnsiTheme="minorHAnsi"/>
                <w:sz w:val="23"/>
                <w:szCs w:val="23"/>
              </w:rPr>
            </w:pPr>
          </w:p>
        </w:tc>
        <w:tc>
          <w:tcPr>
            <w:tcW w:w="3240" w:type="dxa"/>
            <w:vAlign w:val="center"/>
          </w:tcPr>
          <w:p w14:paraId="1E5467AC" w14:textId="77777777" w:rsidR="00581BE2" w:rsidRPr="00285D0F" w:rsidRDefault="00581BE2" w:rsidP="009E1A4E">
            <w:pPr>
              <w:pStyle w:val="ListParagraph"/>
              <w:ind w:left="0"/>
              <w:contextualSpacing w:val="0"/>
              <w:jc w:val="center"/>
              <w:rPr>
                <w:rFonts w:asciiTheme="minorHAnsi" w:hAnsiTheme="minorHAnsi"/>
                <w:b/>
                <w:sz w:val="23"/>
                <w:szCs w:val="23"/>
              </w:rPr>
            </w:pPr>
            <w:r w:rsidRPr="00285D0F">
              <w:rPr>
                <w:rFonts w:asciiTheme="minorHAnsi" w:hAnsiTheme="minorHAnsi"/>
                <w:b/>
                <w:sz w:val="23"/>
                <w:szCs w:val="23"/>
              </w:rPr>
              <w:t>Originating Site Provider</w:t>
            </w:r>
          </w:p>
        </w:tc>
        <w:tc>
          <w:tcPr>
            <w:tcW w:w="3690" w:type="dxa"/>
            <w:vAlign w:val="center"/>
          </w:tcPr>
          <w:p w14:paraId="2719F30C" w14:textId="77777777" w:rsidR="00581BE2" w:rsidRPr="00285D0F" w:rsidRDefault="00581BE2" w:rsidP="009E1A4E">
            <w:pPr>
              <w:pStyle w:val="ListParagraph"/>
              <w:ind w:left="0"/>
              <w:contextualSpacing w:val="0"/>
              <w:jc w:val="center"/>
              <w:rPr>
                <w:rFonts w:asciiTheme="minorHAnsi" w:hAnsiTheme="minorHAnsi"/>
                <w:b/>
                <w:sz w:val="23"/>
                <w:szCs w:val="23"/>
              </w:rPr>
            </w:pPr>
            <w:r w:rsidRPr="00285D0F">
              <w:rPr>
                <w:rFonts w:asciiTheme="minorHAnsi" w:hAnsiTheme="minorHAnsi"/>
                <w:b/>
                <w:sz w:val="23"/>
                <w:szCs w:val="23"/>
              </w:rPr>
              <w:t>Distant Site Provider</w:t>
            </w:r>
          </w:p>
        </w:tc>
      </w:tr>
      <w:tr w:rsidR="00581BE2" w:rsidRPr="00285D0F" w14:paraId="54C6B73B" w14:textId="77777777" w:rsidTr="009E1A4E">
        <w:tc>
          <w:tcPr>
            <w:tcW w:w="1998" w:type="dxa"/>
            <w:vAlign w:val="center"/>
          </w:tcPr>
          <w:p w14:paraId="4472B378" w14:textId="77777777" w:rsidR="00581BE2" w:rsidRPr="00285D0F" w:rsidRDefault="00581BE2" w:rsidP="009E1A4E">
            <w:pPr>
              <w:pStyle w:val="ListParagraph"/>
              <w:ind w:left="0"/>
              <w:contextualSpacing w:val="0"/>
              <w:jc w:val="center"/>
              <w:rPr>
                <w:rFonts w:asciiTheme="minorHAnsi" w:hAnsiTheme="minorHAnsi"/>
                <w:b/>
                <w:sz w:val="23"/>
                <w:szCs w:val="23"/>
              </w:rPr>
            </w:pPr>
            <w:r w:rsidRPr="00285D0F">
              <w:rPr>
                <w:rFonts w:asciiTheme="minorHAnsi" w:hAnsiTheme="minorHAnsi"/>
                <w:b/>
                <w:sz w:val="23"/>
                <w:szCs w:val="23"/>
              </w:rPr>
              <w:t>Physical Location at Time of Service</w:t>
            </w:r>
          </w:p>
        </w:tc>
        <w:tc>
          <w:tcPr>
            <w:tcW w:w="3240" w:type="dxa"/>
            <w:vAlign w:val="center"/>
          </w:tcPr>
          <w:p w14:paraId="7F5BCA85" w14:textId="77777777" w:rsidR="00581BE2" w:rsidRPr="00285D0F" w:rsidRDefault="00581BE2" w:rsidP="009E1A4E">
            <w:pPr>
              <w:pStyle w:val="ListParagraph"/>
              <w:ind w:left="0"/>
              <w:contextualSpacing w:val="0"/>
              <w:jc w:val="center"/>
              <w:rPr>
                <w:rFonts w:asciiTheme="minorHAnsi" w:hAnsiTheme="minorHAnsi"/>
                <w:sz w:val="23"/>
                <w:szCs w:val="23"/>
              </w:rPr>
            </w:pPr>
            <w:r w:rsidRPr="00285D0F">
              <w:rPr>
                <w:rFonts w:asciiTheme="minorHAnsi" w:hAnsiTheme="minorHAnsi"/>
                <w:sz w:val="23"/>
                <w:szCs w:val="23"/>
              </w:rPr>
              <w:t>DC</w:t>
            </w:r>
          </w:p>
        </w:tc>
        <w:tc>
          <w:tcPr>
            <w:tcW w:w="3690" w:type="dxa"/>
            <w:vAlign w:val="center"/>
          </w:tcPr>
          <w:p w14:paraId="7F755EE7" w14:textId="77777777" w:rsidR="00581BE2" w:rsidRPr="00285D0F" w:rsidRDefault="00581BE2" w:rsidP="009E1A4E">
            <w:pPr>
              <w:pStyle w:val="ListParagraph"/>
              <w:ind w:left="0"/>
              <w:contextualSpacing w:val="0"/>
              <w:jc w:val="center"/>
              <w:rPr>
                <w:rFonts w:asciiTheme="minorHAnsi" w:hAnsiTheme="minorHAnsi"/>
                <w:sz w:val="23"/>
                <w:szCs w:val="23"/>
              </w:rPr>
            </w:pPr>
            <w:r w:rsidRPr="00285D0F">
              <w:rPr>
                <w:rFonts w:asciiTheme="minorHAnsi" w:hAnsiTheme="minorHAnsi"/>
                <w:sz w:val="23"/>
                <w:szCs w:val="23"/>
              </w:rPr>
              <w:t>MD</w:t>
            </w:r>
          </w:p>
        </w:tc>
      </w:tr>
      <w:tr w:rsidR="00581BE2" w:rsidRPr="00285D0F" w14:paraId="0F6BF182" w14:textId="77777777" w:rsidTr="009E1A4E">
        <w:tc>
          <w:tcPr>
            <w:tcW w:w="1998" w:type="dxa"/>
            <w:vAlign w:val="center"/>
          </w:tcPr>
          <w:p w14:paraId="66704140" w14:textId="77777777" w:rsidR="00581BE2" w:rsidRPr="00285D0F" w:rsidRDefault="00581BE2" w:rsidP="009E1A4E">
            <w:pPr>
              <w:pStyle w:val="ListParagraph"/>
              <w:ind w:left="0"/>
              <w:contextualSpacing w:val="0"/>
              <w:jc w:val="center"/>
              <w:rPr>
                <w:rFonts w:asciiTheme="minorHAnsi" w:hAnsiTheme="minorHAnsi"/>
                <w:b/>
                <w:sz w:val="23"/>
                <w:szCs w:val="23"/>
              </w:rPr>
            </w:pPr>
            <w:r w:rsidRPr="00285D0F">
              <w:rPr>
                <w:rFonts w:asciiTheme="minorHAnsi" w:hAnsiTheme="minorHAnsi"/>
                <w:b/>
                <w:sz w:val="23"/>
                <w:szCs w:val="23"/>
              </w:rPr>
              <w:t>Licensure Requirements</w:t>
            </w:r>
          </w:p>
        </w:tc>
        <w:tc>
          <w:tcPr>
            <w:tcW w:w="3240" w:type="dxa"/>
            <w:vAlign w:val="center"/>
          </w:tcPr>
          <w:p w14:paraId="7B8426E3" w14:textId="77777777" w:rsidR="00581BE2" w:rsidRPr="00285D0F" w:rsidRDefault="00581BE2" w:rsidP="009E1A4E">
            <w:pPr>
              <w:pStyle w:val="ListParagraph"/>
              <w:ind w:left="0"/>
              <w:contextualSpacing w:val="0"/>
              <w:jc w:val="center"/>
              <w:rPr>
                <w:rFonts w:asciiTheme="minorHAnsi" w:hAnsiTheme="minorHAnsi"/>
                <w:sz w:val="23"/>
                <w:szCs w:val="23"/>
              </w:rPr>
            </w:pPr>
            <w:r w:rsidRPr="00285D0F">
              <w:rPr>
                <w:rFonts w:asciiTheme="minorHAnsi" w:hAnsiTheme="minorHAnsi"/>
                <w:sz w:val="23"/>
                <w:szCs w:val="23"/>
              </w:rPr>
              <w:t>Licensed in DC, by the applicable Board</w:t>
            </w:r>
          </w:p>
        </w:tc>
        <w:tc>
          <w:tcPr>
            <w:tcW w:w="3690" w:type="dxa"/>
            <w:vAlign w:val="center"/>
          </w:tcPr>
          <w:p w14:paraId="17D4CF39" w14:textId="77777777" w:rsidR="00581BE2" w:rsidRPr="00285D0F" w:rsidRDefault="00581BE2" w:rsidP="009E1A4E">
            <w:pPr>
              <w:pStyle w:val="ListParagraph"/>
              <w:ind w:left="0"/>
              <w:contextualSpacing w:val="0"/>
              <w:jc w:val="center"/>
              <w:rPr>
                <w:rFonts w:asciiTheme="minorHAnsi" w:hAnsiTheme="minorHAnsi"/>
                <w:sz w:val="23"/>
                <w:szCs w:val="23"/>
              </w:rPr>
            </w:pPr>
            <w:r w:rsidRPr="00285D0F">
              <w:rPr>
                <w:rFonts w:asciiTheme="minorHAnsi" w:hAnsiTheme="minorHAnsi"/>
                <w:sz w:val="23"/>
                <w:szCs w:val="23"/>
              </w:rPr>
              <w:t>Licensed in MD, by the applicable Board; and</w:t>
            </w:r>
          </w:p>
          <w:p w14:paraId="5A1E81D1" w14:textId="77777777" w:rsidR="00581BE2" w:rsidRPr="00285D0F" w:rsidRDefault="00581BE2" w:rsidP="009E1A4E">
            <w:pPr>
              <w:pStyle w:val="ListParagraph"/>
              <w:ind w:left="0"/>
              <w:contextualSpacing w:val="0"/>
              <w:jc w:val="center"/>
              <w:rPr>
                <w:rFonts w:asciiTheme="minorHAnsi" w:hAnsiTheme="minorHAnsi"/>
                <w:sz w:val="23"/>
                <w:szCs w:val="23"/>
              </w:rPr>
            </w:pPr>
          </w:p>
          <w:p w14:paraId="5F670D09" w14:textId="77777777" w:rsidR="00581BE2" w:rsidRPr="00285D0F" w:rsidRDefault="00581BE2" w:rsidP="009E1A4E">
            <w:pPr>
              <w:pStyle w:val="ListParagraph"/>
              <w:ind w:left="0"/>
              <w:contextualSpacing w:val="0"/>
              <w:jc w:val="center"/>
              <w:rPr>
                <w:rFonts w:asciiTheme="minorHAnsi" w:hAnsiTheme="minorHAnsi"/>
                <w:sz w:val="23"/>
                <w:szCs w:val="23"/>
                <w:u w:val="single"/>
              </w:rPr>
            </w:pPr>
            <w:r w:rsidRPr="00285D0F">
              <w:rPr>
                <w:rFonts w:asciiTheme="minorHAnsi" w:hAnsiTheme="minorHAnsi"/>
                <w:sz w:val="23"/>
                <w:szCs w:val="23"/>
              </w:rPr>
              <w:t>Unless otherwise allowable, licensed in DC, by the applicable Board</w:t>
            </w:r>
          </w:p>
        </w:tc>
      </w:tr>
    </w:tbl>
    <w:p w14:paraId="3B1CB688" w14:textId="77777777" w:rsidR="00581BE2" w:rsidRPr="00285D0F" w:rsidRDefault="00581BE2" w:rsidP="00581BE2">
      <w:pPr>
        <w:pStyle w:val="ListParagraph"/>
        <w:spacing w:after="0" w:line="240" w:lineRule="auto"/>
        <w:contextualSpacing w:val="0"/>
        <w:rPr>
          <w:sz w:val="23"/>
          <w:szCs w:val="23"/>
        </w:rPr>
      </w:pPr>
    </w:p>
    <w:p w14:paraId="579362FC" w14:textId="77777777" w:rsidR="00581BE2" w:rsidRPr="00285D0F" w:rsidRDefault="00581BE2" w:rsidP="00581BE2">
      <w:pPr>
        <w:tabs>
          <w:tab w:val="right" w:pos="9270"/>
        </w:tabs>
        <w:spacing w:after="0" w:line="240" w:lineRule="auto"/>
        <w:rPr>
          <w:rFonts w:cstheme="minorHAnsi"/>
          <w:sz w:val="23"/>
          <w:szCs w:val="23"/>
        </w:rPr>
      </w:pPr>
      <w:r w:rsidRPr="00285D0F">
        <w:rPr>
          <w:rFonts w:cstheme="minorHAnsi"/>
          <w:sz w:val="23"/>
          <w:szCs w:val="23"/>
        </w:rPr>
        <w:t>Example 3: Originating Site Provider and Patient Located in MD; Distant Site Provider in DC</w:t>
      </w:r>
    </w:p>
    <w:p w14:paraId="4C4946BF" w14:textId="77777777" w:rsidR="00581BE2" w:rsidRPr="00285D0F" w:rsidRDefault="00581BE2" w:rsidP="00581BE2">
      <w:pPr>
        <w:tabs>
          <w:tab w:val="right" w:pos="9270"/>
        </w:tabs>
        <w:spacing w:after="0" w:line="240" w:lineRule="auto"/>
        <w:rPr>
          <w:rFonts w:cstheme="minorHAnsi"/>
          <w:sz w:val="23"/>
          <w:szCs w:val="23"/>
        </w:rPr>
      </w:pPr>
    </w:p>
    <w:tbl>
      <w:tblPr>
        <w:tblStyle w:val="TableGrid"/>
        <w:tblW w:w="8928" w:type="dxa"/>
        <w:tblInd w:w="720" w:type="dxa"/>
        <w:tblLook w:val="04A0" w:firstRow="1" w:lastRow="0" w:firstColumn="1" w:lastColumn="0" w:noHBand="0" w:noVBand="1"/>
      </w:tblPr>
      <w:tblGrid>
        <w:gridCol w:w="1998"/>
        <w:gridCol w:w="3240"/>
        <w:gridCol w:w="3690"/>
      </w:tblGrid>
      <w:tr w:rsidR="00581BE2" w:rsidRPr="00285D0F" w14:paraId="120FD22B" w14:textId="77777777" w:rsidTr="009E1A4E">
        <w:tc>
          <w:tcPr>
            <w:tcW w:w="1998" w:type="dxa"/>
            <w:vAlign w:val="center"/>
          </w:tcPr>
          <w:p w14:paraId="322BE820" w14:textId="77777777" w:rsidR="00581BE2" w:rsidRPr="00285D0F" w:rsidRDefault="00581BE2" w:rsidP="009E1A4E">
            <w:pPr>
              <w:pStyle w:val="ListParagraph"/>
              <w:ind w:left="0"/>
              <w:contextualSpacing w:val="0"/>
              <w:jc w:val="center"/>
              <w:rPr>
                <w:rFonts w:asciiTheme="minorHAnsi" w:hAnsiTheme="minorHAnsi"/>
                <w:sz w:val="23"/>
                <w:szCs w:val="23"/>
              </w:rPr>
            </w:pPr>
          </w:p>
        </w:tc>
        <w:tc>
          <w:tcPr>
            <w:tcW w:w="3240" w:type="dxa"/>
            <w:vAlign w:val="center"/>
          </w:tcPr>
          <w:p w14:paraId="5974EC30" w14:textId="77777777" w:rsidR="00581BE2" w:rsidRPr="00285D0F" w:rsidRDefault="00581BE2" w:rsidP="009E1A4E">
            <w:pPr>
              <w:pStyle w:val="ListParagraph"/>
              <w:ind w:left="0"/>
              <w:contextualSpacing w:val="0"/>
              <w:jc w:val="center"/>
              <w:rPr>
                <w:rFonts w:asciiTheme="minorHAnsi" w:hAnsiTheme="minorHAnsi"/>
                <w:b/>
                <w:sz w:val="23"/>
                <w:szCs w:val="23"/>
              </w:rPr>
            </w:pPr>
            <w:r w:rsidRPr="00285D0F">
              <w:rPr>
                <w:rFonts w:asciiTheme="minorHAnsi" w:hAnsiTheme="minorHAnsi"/>
                <w:b/>
                <w:sz w:val="23"/>
                <w:szCs w:val="23"/>
              </w:rPr>
              <w:t>Originating Site Provider</w:t>
            </w:r>
          </w:p>
        </w:tc>
        <w:tc>
          <w:tcPr>
            <w:tcW w:w="3690" w:type="dxa"/>
            <w:vAlign w:val="center"/>
          </w:tcPr>
          <w:p w14:paraId="7595E219" w14:textId="77777777" w:rsidR="00581BE2" w:rsidRPr="00285D0F" w:rsidRDefault="00581BE2" w:rsidP="009E1A4E">
            <w:pPr>
              <w:pStyle w:val="ListParagraph"/>
              <w:ind w:left="0"/>
              <w:contextualSpacing w:val="0"/>
              <w:jc w:val="center"/>
              <w:rPr>
                <w:rFonts w:asciiTheme="minorHAnsi" w:hAnsiTheme="minorHAnsi"/>
                <w:b/>
                <w:sz w:val="23"/>
                <w:szCs w:val="23"/>
              </w:rPr>
            </w:pPr>
            <w:r w:rsidRPr="00285D0F">
              <w:rPr>
                <w:rFonts w:asciiTheme="minorHAnsi" w:hAnsiTheme="minorHAnsi"/>
                <w:b/>
                <w:sz w:val="23"/>
                <w:szCs w:val="23"/>
              </w:rPr>
              <w:t>Distant Site Provider</w:t>
            </w:r>
          </w:p>
        </w:tc>
      </w:tr>
      <w:tr w:rsidR="00581BE2" w:rsidRPr="00285D0F" w14:paraId="6FA1263D" w14:textId="77777777" w:rsidTr="009E1A4E">
        <w:tc>
          <w:tcPr>
            <w:tcW w:w="1998" w:type="dxa"/>
            <w:vAlign w:val="center"/>
          </w:tcPr>
          <w:p w14:paraId="03FE837B" w14:textId="77777777" w:rsidR="00581BE2" w:rsidRPr="00285D0F" w:rsidRDefault="00581BE2" w:rsidP="009E1A4E">
            <w:pPr>
              <w:pStyle w:val="ListParagraph"/>
              <w:ind w:left="0"/>
              <w:contextualSpacing w:val="0"/>
              <w:jc w:val="center"/>
              <w:rPr>
                <w:rFonts w:asciiTheme="minorHAnsi" w:hAnsiTheme="minorHAnsi"/>
                <w:b/>
                <w:sz w:val="23"/>
                <w:szCs w:val="23"/>
              </w:rPr>
            </w:pPr>
            <w:r w:rsidRPr="00285D0F">
              <w:rPr>
                <w:rFonts w:asciiTheme="minorHAnsi" w:hAnsiTheme="minorHAnsi"/>
                <w:b/>
                <w:sz w:val="23"/>
                <w:szCs w:val="23"/>
              </w:rPr>
              <w:t>Physical Location at Time of Service</w:t>
            </w:r>
          </w:p>
        </w:tc>
        <w:tc>
          <w:tcPr>
            <w:tcW w:w="3240" w:type="dxa"/>
            <w:vAlign w:val="center"/>
          </w:tcPr>
          <w:p w14:paraId="5606C094" w14:textId="77777777" w:rsidR="00581BE2" w:rsidRPr="00285D0F" w:rsidRDefault="00581BE2" w:rsidP="009E1A4E">
            <w:pPr>
              <w:pStyle w:val="ListParagraph"/>
              <w:ind w:left="0"/>
              <w:contextualSpacing w:val="0"/>
              <w:jc w:val="center"/>
              <w:rPr>
                <w:rFonts w:asciiTheme="minorHAnsi" w:hAnsiTheme="minorHAnsi"/>
                <w:sz w:val="23"/>
                <w:szCs w:val="23"/>
              </w:rPr>
            </w:pPr>
            <w:r w:rsidRPr="00285D0F">
              <w:rPr>
                <w:rFonts w:asciiTheme="minorHAnsi" w:hAnsiTheme="minorHAnsi"/>
                <w:sz w:val="23"/>
                <w:szCs w:val="23"/>
              </w:rPr>
              <w:t>MD</w:t>
            </w:r>
          </w:p>
        </w:tc>
        <w:tc>
          <w:tcPr>
            <w:tcW w:w="3690" w:type="dxa"/>
            <w:vAlign w:val="center"/>
          </w:tcPr>
          <w:p w14:paraId="5C16BEC3" w14:textId="77777777" w:rsidR="00581BE2" w:rsidRPr="00285D0F" w:rsidRDefault="00581BE2" w:rsidP="009E1A4E">
            <w:pPr>
              <w:pStyle w:val="ListParagraph"/>
              <w:ind w:left="0"/>
              <w:contextualSpacing w:val="0"/>
              <w:jc w:val="center"/>
              <w:rPr>
                <w:rFonts w:asciiTheme="minorHAnsi" w:hAnsiTheme="minorHAnsi"/>
                <w:sz w:val="23"/>
                <w:szCs w:val="23"/>
              </w:rPr>
            </w:pPr>
            <w:r w:rsidRPr="00285D0F">
              <w:rPr>
                <w:rFonts w:asciiTheme="minorHAnsi" w:hAnsiTheme="minorHAnsi"/>
                <w:sz w:val="23"/>
                <w:szCs w:val="23"/>
              </w:rPr>
              <w:t>DC</w:t>
            </w:r>
          </w:p>
        </w:tc>
      </w:tr>
      <w:tr w:rsidR="00581BE2" w:rsidRPr="00285D0F" w14:paraId="7D4E848F" w14:textId="77777777" w:rsidTr="009E1A4E">
        <w:tc>
          <w:tcPr>
            <w:tcW w:w="1998" w:type="dxa"/>
            <w:vAlign w:val="center"/>
          </w:tcPr>
          <w:p w14:paraId="1444E57A" w14:textId="77777777" w:rsidR="00581BE2" w:rsidRPr="00285D0F" w:rsidRDefault="00581BE2" w:rsidP="009E1A4E">
            <w:pPr>
              <w:pStyle w:val="ListParagraph"/>
              <w:ind w:left="0"/>
              <w:contextualSpacing w:val="0"/>
              <w:jc w:val="center"/>
              <w:rPr>
                <w:rFonts w:asciiTheme="minorHAnsi" w:hAnsiTheme="minorHAnsi"/>
                <w:b/>
                <w:sz w:val="23"/>
                <w:szCs w:val="23"/>
              </w:rPr>
            </w:pPr>
            <w:r w:rsidRPr="00285D0F">
              <w:rPr>
                <w:rFonts w:asciiTheme="minorHAnsi" w:hAnsiTheme="minorHAnsi"/>
                <w:b/>
                <w:sz w:val="23"/>
                <w:szCs w:val="23"/>
              </w:rPr>
              <w:t>Licensure Requirements</w:t>
            </w:r>
          </w:p>
        </w:tc>
        <w:tc>
          <w:tcPr>
            <w:tcW w:w="3240" w:type="dxa"/>
            <w:vAlign w:val="center"/>
          </w:tcPr>
          <w:p w14:paraId="322441C7" w14:textId="77777777" w:rsidR="00581BE2" w:rsidRPr="00285D0F" w:rsidRDefault="00581BE2" w:rsidP="009E1A4E">
            <w:pPr>
              <w:pStyle w:val="ListParagraph"/>
              <w:ind w:left="0"/>
              <w:contextualSpacing w:val="0"/>
              <w:jc w:val="center"/>
              <w:rPr>
                <w:rFonts w:asciiTheme="minorHAnsi" w:hAnsiTheme="minorHAnsi"/>
                <w:sz w:val="23"/>
                <w:szCs w:val="23"/>
              </w:rPr>
            </w:pPr>
            <w:r w:rsidRPr="00285D0F">
              <w:rPr>
                <w:rFonts w:asciiTheme="minorHAnsi" w:hAnsiTheme="minorHAnsi"/>
                <w:sz w:val="23"/>
                <w:szCs w:val="23"/>
              </w:rPr>
              <w:t>Licensed in MD, by the applicable Board</w:t>
            </w:r>
          </w:p>
        </w:tc>
        <w:tc>
          <w:tcPr>
            <w:tcW w:w="3690" w:type="dxa"/>
            <w:vAlign w:val="center"/>
          </w:tcPr>
          <w:p w14:paraId="33FC3B92" w14:textId="77777777" w:rsidR="00581BE2" w:rsidRPr="00285D0F" w:rsidRDefault="00581BE2" w:rsidP="009E1A4E">
            <w:pPr>
              <w:pStyle w:val="ListParagraph"/>
              <w:ind w:left="0"/>
              <w:contextualSpacing w:val="0"/>
              <w:jc w:val="center"/>
              <w:rPr>
                <w:rFonts w:asciiTheme="minorHAnsi" w:hAnsiTheme="minorHAnsi"/>
                <w:sz w:val="23"/>
                <w:szCs w:val="23"/>
              </w:rPr>
            </w:pPr>
            <w:r w:rsidRPr="00285D0F">
              <w:rPr>
                <w:rFonts w:asciiTheme="minorHAnsi" w:hAnsiTheme="minorHAnsi"/>
                <w:sz w:val="23"/>
                <w:szCs w:val="23"/>
              </w:rPr>
              <w:t>Licensed in DC, by the applicable Board; and</w:t>
            </w:r>
          </w:p>
          <w:p w14:paraId="6E86266E" w14:textId="77777777" w:rsidR="00581BE2" w:rsidRPr="00285D0F" w:rsidRDefault="00581BE2" w:rsidP="009E1A4E">
            <w:pPr>
              <w:pStyle w:val="ListParagraph"/>
              <w:ind w:left="0"/>
              <w:contextualSpacing w:val="0"/>
              <w:jc w:val="center"/>
              <w:rPr>
                <w:rFonts w:asciiTheme="minorHAnsi" w:hAnsiTheme="minorHAnsi"/>
                <w:sz w:val="23"/>
                <w:szCs w:val="23"/>
              </w:rPr>
            </w:pPr>
          </w:p>
          <w:p w14:paraId="2B7D345C" w14:textId="77777777" w:rsidR="00581BE2" w:rsidRPr="00285D0F" w:rsidRDefault="00581BE2" w:rsidP="009E1A4E">
            <w:pPr>
              <w:pStyle w:val="ListParagraph"/>
              <w:ind w:left="0"/>
              <w:contextualSpacing w:val="0"/>
              <w:jc w:val="center"/>
              <w:rPr>
                <w:rFonts w:asciiTheme="minorHAnsi" w:hAnsiTheme="minorHAnsi"/>
                <w:sz w:val="23"/>
                <w:szCs w:val="23"/>
              </w:rPr>
            </w:pPr>
            <w:r w:rsidRPr="00285D0F">
              <w:rPr>
                <w:rFonts w:asciiTheme="minorHAnsi" w:hAnsiTheme="minorHAnsi"/>
                <w:sz w:val="23"/>
                <w:szCs w:val="23"/>
              </w:rPr>
              <w:t>Compliant with any applicable telemedicine-related requirements/regulations in MD</w:t>
            </w:r>
          </w:p>
        </w:tc>
      </w:tr>
    </w:tbl>
    <w:p w14:paraId="48406BAB" w14:textId="77777777" w:rsidR="00581BE2" w:rsidRPr="00285D0F" w:rsidRDefault="00581BE2" w:rsidP="00581BE2">
      <w:pPr>
        <w:pStyle w:val="ListParagraph"/>
        <w:spacing w:after="0" w:line="240" w:lineRule="auto"/>
        <w:contextualSpacing w:val="0"/>
        <w:rPr>
          <w:sz w:val="23"/>
          <w:szCs w:val="23"/>
        </w:rPr>
      </w:pPr>
    </w:p>
    <w:p w14:paraId="6A6F5390" w14:textId="77777777" w:rsidR="00581BE2" w:rsidRPr="00285D0F" w:rsidRDefault="00581BE2" w:rsidP="00581BE2">
      <w:pPr>
        <w:tabs>
          <w:tab w:val="right" w:pos="9270"/>
        </w:tabs>
        <w:spacing w:after="0" w:line="240" w:lineRule="auto"/>
        <w:rPr>
          <w:rFonts w:cstheme="minorHAnsi"/>
          <w:sz w:val="23"/>
          <w:szCs w:val="23"/>
        </w:rPr>
      </w:pPr>
      <w:r w:rsidRPr="00285D0F">
        <w:rPr>
          <w:rFonts w:cstheme="minorHAnsi"/>
          <w:sz w:val="23"/>
          <w:szCs w:val="23"/>
        </w:rPr>
        <w:t>Example 4: Originating Site Provider and Patient Located in MD; Distant Site Provider in VA</w:t>
      </w:r>
    </w:p>
    <w:p w14:paraId="4BE5B05A" w14:textId="77777777" w:rsidR="00581BE2" w:rsidRPr="00285D0F" w:rsidRDefault="00581BE2" w:rsidP="00581BE2">
      <w:pPr>
        <w:tabs>
          <w:tab w:val="right" w:pos="9270"/>
        </w:tabs>
        <w:spacing w:after="0" w:line="240" w:lineRule="auto"/>
        <w:rPr>
          <w:rFonts w:cstheme="minorHAnsi"/>
          <w:sz w:val="23"/>
          <w:szCs w:val="23"/>
        </w:rPr>
      </w:pPr>
    </w:p>
    <w:tbl>
      <w:tblPr>
        <w:tblStyle w:val="TableGrid"/>
        <w:tblW w:w="8928" w:type="dxa"/>
        <w:tblInd w:w="720" w:type="dxa"/>
        <w:tblLook w:val="04A0" w:firstRow="1" w:lastRow="0" w:firstColumn="1" w:lastColumn="0" w:noHBand="0" w:noVBand="1"/>
      </w:tblPr>
      <w:tblGrid>
        <w:gridCol w:w="1998"/>
        <w:gridCol w:w="3240"/>
        <w:gridCol w:w="3690"/>
      </w:tblGrid>
      <w:tr w:rsidR="00581BE2" w:rsidRPr="00285D0F" w14:paraId="3C37277C" w14:textId="77777777" w:rsidTr="009E1A4E">
        <w:tc>
          <w:tcPr>
            <w:tcW w:w="1998" w:type="dxa"/>
            <w:vAlign w:val="center"/>
          </w:tcPr>
          <w:p w14:paraId="45AB3BE5" w14:textId="77777777" w:rsidR="00581BE2" w:rsidRPr="00285D0F" w:rsidRDefault="00581BE2" w:rsidP="009E1A4E">
            <w:pPr>
              <w:pStyle w:val="ListParagraph"/>
              <w:ind w:left="0"/>
              <w:contextualSpacing w:val="0"/>
              <w:jc w:val="center"/>
              <w:rPr>
                <w:rFonts w:asciiTheme="minorHAnsi" w:hAnsiTheme="minorHAnsi"/>
                <w:sz w:val="23"/>
                <w:szCs w:val="23"/>
              </w:rPr>
            </w:pPr>
          </w:p>
        </w:tc>
        <w:tc>
          <w:tcPr>
            <w:tcW w:w="3240" w:type="dxa"/>
            <w:vAlign w:val="center"/>
          </w:tcPr>
          <w:p w14:paraId="552599CE" w14:textId="77777777" w:rsidR="00581BE2" w:rsidRPr="00285D0F" w:rsidRDefault="00581BE2" w:rsidP="009E1A4E">
            <w:pPr>
              <w:pStyle w:val="ListParagraph"/>
              <w:ind w:left="0"/>
              <w:contextualSpacing w:val="0"/>
              <w:jc w:val="center"/>
              <w:rPr>
                <w:rFonts w:asciiTheme="minorHAnsi" w:hAnsiTheme="minorHAnsi"/>
                <w:b/>
                <w:sz w:val="23"/>
                <w:szCs w:val="23"/>
              </w:rPr>
            </w:pPr>
            <w:r w:rsidRPr="00285D0F">
              <w:rPr>
                <w:rFonts w:asciiTheme="minorHAnsi" w:hAnsiTheme="minorHAnsi"/>
                <w:b/>
                <w:sz w:val="23"/>
                <w:szCs w:val="23"/>
              </w:rPr>
              <w:t>Originating Site Provider</w:t>
            </w:r>
          </w:p>
        </w:tc>
        <w:tc>
          <w:tcPr>
            <w:tcW w:w="3690" w:type="dxa"/>
            <w:vAlign w:val="center"/>
          </w:tcPr>
          <w:p w14:paraId="1E8A56F8" w14:textId="77777777" w:rsidR="00581BE2" w:rsidRPr="00285D0F" w:rsidRDefault="00581BE2" w:rsidP="009E1A4E">
            <w:pPr>
              <w:pStyle w:val="ListParagraph"/>
              <w:ind w:left="0"/>
              <w:contextualSpacing w:val="0"/>
              <w:jc w:val="center"/>
              <w:rPr>
                <w:rFonts w:asciiTheme="minorHAnsi" w:hAnsiTheme="minorHAnsi"/>
                <w:b/>
                <w:sz w:val="23"/>
                <w:szCs w:val="23"/>
              </w:rPr>
            </w:pPr>
            <w:r w:rsidRPr="00285D0F">
              <w:rPr>
                <w:rFonts w:asciiTheme="minorHAnsi" w:hAnsiTheme="minorHAnsi"/>
                <w:b/>
                <w:sz w:val="23"/>
                <w:szCs w:val="23"/>
              </w:rPr>
              <w:t>Distant Site Provider</w:t>
            </w:r>
          </w:p>
        </w:tc>
      </w:tr>
      <w:tr w:rsidR="00581BE2" w:rsidRPr="00285D0F" w14:paraId="7E8F528F" w14:textId="77777777" w:rsidTr="009E1A4E">
        <w:tc>
          <w:tcPr>
            <w:tcW w:w="1998" w:type="dxa"/>
            <w:vAlign w:val="center"/>
          </w:tcPr>
          <w:p w14:paraId="2AF28D26" w14:textId="77777777" w:rsidR="00581BE2" w:rsidRPr="00285D0F" w:rsidRDefault="00581BE2" w:rsidP="009E1A4E">
            <w:pPr>
              <w:pStyle w:val="ListParagraph"/>
              <w:ind w:left="0"/>
              <w:contextualSpacing w:val="0"/>
              <w:jc w:val="center"/>
              <w:rPr>
                <w:rFonts w:asciiTheme="minorHAnsi" w:hAnsiTheme="minorHAnsi"/>
                <w:b/>
                <w:sz w:val="23"/>
                <w:szCs w:val="23"/>
              </w:rPr>
            </w:pPr>
            <w:r w:rsidRPr="00285D0F">
              <w:rPr>
                <w:rFonts w:asciiTheme="minorHAnsi" w:hAnsiTheme="minorHAnsi"/>
                <w:b/>
                <w:sz w:val="23"/>
                <w:szCs w:val="23"/>
              </w:rPr>
              <w:t>Physical Location at Time of Service</w:t>
            </w:r>
          </w:p>
        </w:tc>
        <w:tc>
          <w:tcPr>
            <w:tcW w:w="3240" w:type="dxa"/>
            <w:vAlign w:val="center"/>
          </w:tcPr>
          <w:p w14:paraId="361DC11F" w14:textId="77777777" w:rsidR="00581BE2" w:rsidRPr="00285D0F" w:rsidRDefault="00581BE2" w:rsidP="009E1A4E">
            <w:pPr>
              <w:pStyle w:val="ListParagraph"/>
              <w:ind w:left="0"/>
              <w:contextualSpacing w:val="0"/>
              <w:jc w:val="center"/>
              <w:rPr>
                <w:rFonts w:asciiTheme="minorHAnsi" w:hAnsiTheme="minorHAnsi"/>
                <w:sz w:val="23"/>
                <w:szCs w:val="23"/>
              </w:rPr>
            </w:pPr>
            <w:r w:rsidRPr="00285D0F">
              <w:rPr>
                <w:rFonts w:asciiTheme="minorHAnsi" w:hAnsiTheme="minorHAnsi"/>
                <w:sz w:val="23"/>
                <w:szCs w:val="23"/>
              </w:rPr>
              <w:t>MD</w:t>
            </w:r>
          </w:p>
        </w:tc>
        <w:tc>
          <w:tcPr>
            <w:tcW w:w="3690" w:type="dxa"/>
            <w:vAlign w:val="center"/>
          </w:tcPr>
          <w:p w14:paraId="2E86A5B1" w14:textId="77777777" w:rsidR="00581BE2" w:rsidRPr="00285D0F" w:rsidRDefault="00581BE2" w:rsidP="009E1A4E">
            <w:pPr>
              <w:pStyle w:val="ListParagraph"/>
              <w:ind w:left="0"/>
              <w:contextualSpacing w:val="0"/>
              <w:jc w:val="center"/>
              <w:rPr>
                <w:rFonts w:asciiTheme="minorHAnsi" w:hAnsiTheme="minorHAnsi"/>
                <w:sz w:val="23"/>
                <w:szCs w:val="23"/>
              </w:rPr>
            </w:pPr>
            <w:r w:rsidRPr="00285D0F">
              <w:rPr>
                <w:rFonts w:asciiTheme="minorHAnsi" w:hAnsiTheme="minorHAnsi"/>
                <w:sz w:val="23"/>
                <w:szCs w:val="23"/>
              </w:rPr>
              <w:t>VA</w:t>
            </w:r>
          </w:p>
        </w:tc>
      </w:tr>
      <w:tr w:rsidR="00581BE2" w:rsidRPr="00285D0F" w14:paraId="7A9E4F10" w14:textId="77777777" w:rsidTr="009E1A4E">
        <w:tc>
          <w:tcPr>
            <w:tcW w:w="1998" w:type="dxa"/>
            <w:vAlign w:val="center"/>
          </w:tcPr>
          <w:p w14:paraId="5B5F414B" w14:textId="77777777" w:rsidR="00581BE2" w:rsidRPr="00285D0F" w:rsidRDefault="00581BE2" w:rsidP="009E1A4E">
            <w:pPr>
              <w:pStyle w:val="ListParagraph"/>
              <w:ind w:left="0"/>
              <w:contextualSpacing w:val="0"/>
              <w:jc w:val="center"/>
              <w:rPr>
                <w:rFonts w:asciiTheme="minorHAnsi" w:hAnsiTheme="minorHAnsi"/>
                <w:b/>
                <w:sz w:val="23"/>
                <w:szCs w:val="23"/>
              </w:rPr>
            </w:pPr>
            <w:r w:rsidRPr="00285D0F">
              <w:rPr>
                <w:rFonts w:asciiTheme="minorHAnsi" w:hAnsiTheme="minorHAnsi"/>
                <w:b/>
                <w:sz w:val="23"/>
                <w:szCs w:val="23"/>
              </w:rPr>
              <w:t>Licensure Requirements</w:t>
            </w:r>
          </w:p>
        </w:tc>
        <w:tc>
          <w:tcPr>
            <w:tcW w:w="3240" w:type="dxa"/>
            <w:vAlign w:val="center"/>
          </w:tcPr>
          <w:p w14:paraId="7058B222" w14:textId="77777777" w:rsidR="00581BE2" w:rsidRPr="00285D0F" w:rsidRDefault="00581BE2" w:rsidP="009E1A4E">
            <w:pPr>
              <w:pStyle w:val="ListParagraph"/>
              <w:ind w:left="0"/>
              <w:contextualSpacing w:val="0"/>
              <w:jc w:val="center"/>
              <w:rPr>
                <w:rFonts w:asciiTheme="minorHAnsi" w:hAnsiTheme="minorHAnsi"/>
                <w:sz w:val="23"/>
                <w:szCs w:val="23"/>
              </w:rPr>
            </w:pPr>
            <w:r w:rsidRPr="00285D0F">
              <w:rPr>
                <w:rFonts w:asciiTheme="minorHAnsi" w:hAnsiTheme="minorHAnsi"/>
                <w:sz w:val="23"/>
                <w:szCs w:val="23"/>
              </w:rPr>
              <w:t>Licensed in MD, by the applicable Board</w:t>
            </w:r>
          </w:p>
          <w:p w14:paraId="15B6C508" w14:textId="77777777" w:rsidR="00581BE2" w:rsidRPr="00285D0F" w:rsidRDefault="00581BE2" w:rsidP="009E1A4E">
            <w:pPr>
              <w:pStyle w:val="ListParagraph"/>
              <w:ind w:left="0"/>
              <w:contextualSpacing w:val="0"/>
              <w:jc w:val="center"/>
              <w:rPr>
                <w:rFonts w:asciiTheme="minorHAnsi" w:hAnsiTheme="minorHAnsi"/>
                <w:sz w:val="23"/>
                <w:szCs w:val="23"/>
              </w:rPr>
            </w:pPr>
          </w:p>
          <w:p w14:paraId="1FB16EFE" w14:textId="77777777" w:rsidR="00581BE2" w:rsidRPr="00285D0F" w:rsidRDefault="00581BE2" w:rsidP="009E1A4E">
            <w:pPr>
              <w:pStyle w:val="ListParagraph"/>
              <w:ind w:left="0"/>
              <w:contextualSpacing w:val="0"/>
              <w:jc w:val="center"/>
              <w:rPr>
                <w:rFonts w:asciiTheme="minorHAnsi" w:hAnsiTheme="minorHAnsi"/>
                <w:sz w:val="23"/>
                <w:szCs w:val="23"/>
              </w:rPr>
            </w:pPr>
            <w:r w:rsidRPr="00285D0F">
              <w:rPr>
                <w:rFonts w:asciiTheme="minorHAnsi" w:hAnsiTheme="minorHAnsi"/>
                <w:sz w:val="23"/>
                <w:szCs w:val="23"/>
              </w:rPr>
              <w:t>Compliant with any applicable telemedicine-related requirements</w:t>
            </w:r>
            <w:r>
              <w:rPr>
                <w:rFonts w:asciiTheme="minorHAnsi" w:hAnsiTheme="minorHAnsi"/>
                <w:sz w:val="23"/>
                <w:szCs w:val="23"/>
              </w:rPr>
              <w:t>/</w:t>
            </w:r>
            <w:r w:rsidRPr="00285D0F">
              <w:rPr>
                <w:rFonts w:asciiTheme="minorHAnsi" w:hAnsiTheme="minorHAnsi"/>
                <w:sz w:val="23"/>
                <w:szCs w:val="23"/>
              </w:rPr>
              <w:t>regulations in VA</w:t>
            </w:r>
          </w:p>
        </w:tc>
        <w:tc>
          <w:tcPr>
            <w:tcW w:w="3690" w:type="dxa"/>
            <w:vAlign w:val="center"/>
          </w:tcPr>
          <w:p w14:paraId="74FBCAC1" w14:textId="77777777" w:rsidR="00581BE2" w:rsidRPr="00285D0F" w:rsidRDefault="00581BE2" w:rsidP="009E1A4E">
            <w:pPr>
              <w:pStyle w:val="ListParagraph"/>
              <w:ind w:left="0"/>
              <w:contextualSpacing w:val="0"/>
              <w:jc w:val="center"/>
              <w:rPr>
                <w:rFonts w:asciiTheme="minorHAnsi" w:hAnsiTheme="minorHAnsi"/>
                <w:sz w:val="23"/>
                <w:szCs w:val="23"/>
              </w:rPr>
            </w:pPr>
            <w:r w:rsidRPr="00285D0F">
              <w:rPr>
                <w:rFonts w:asciiTheme="minorHAnsi" w:hAnsiTheme="minorHAnsi"/>
                <w:sz w:val="23"/>
                <w:szCs w:val="23"/>
              </w:rPr>
              <w:t>Compliant with any applicable telemedicine-related requirements/regulations in MD</w:t>
            </w:r>
          </w:p>
        </w:tc>
      </w:tr>
    </w:tbl>
    <w:p w14:paraId="264C09E2" w14:textId="77777777" w:rsidR="000A13BA" w:rsidRPr="00285D0F" w:rsidRDefault="000A13BA" w:rsidP="00581BE2">
      <w:pPr>
        <w:spacing w:after="0" w:line="240" w:lineRule="auto"/>
        <w:outlineLvl w:val="0"/>
        <w:rPr>
          <w:rFonts w:eastAsia="Times New Roman" w:cs="Times New Roman"/>
          <w:b/>
          <w:sz w:val="23"/>
          <w:szCs w:val="23"/>
        </w:rPr>
      </w:pPr>
    </w:p>
    <w:sectPr w:rsidR="000A13BA" w:rsidRPr="00285D0F" w:rsidSect="00440947">
      <w:headerReference w:type="default" r:id="rId14"/>
      <w:footerReference w:type="first" r:id="rId15"/>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4805" w14:textId="77777777" w:rsidR="000F2CCF" w:rsidRDefault="000F2CCF" w:rsidP="00311FB4">
      <w:pPr>
        <w:spacing w:after="0" w:line="240" w:lineRule="auto"/>
      </w:pPr>
      <w:r>
        <w:separator/>
      </w:r>
    </w:p>
  </w:endnote>
  <w:endnote w:type="continuationSeparator" w:id="0">
    <w:p w14:paraId="634E0A2B" w14:textId="77777777" w:rsidR="000F2CCF" w:rsidRDefault="000F2CCF" w:rsidP="00311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38AA1" w14:textId="77777777" w:rsidR="00311FB4" w:rsidRDefault="00311FB4" w:rsidP="0050292C">
    <w:pPr>
      <w:pStyle w:val="Footer"/>
      <w:pBdr>
        <w:bottom w:val="single" w:sz="4" w:space="1" w:color="auto"/>
      </w:pBdr>
      <w:jc w:val="center"/>
      <w:rPr>
        <w:sz w:val="16"/>
        <w:szCs w:val="16"/>
      </w:rPr>
    </w:pPr>
  </w:p>
  <w:p w14:paraId="368A23AC" w14:textId="77777777" w:rsidR="00311FB4" w:rsidRPr="0050292C" w:rsidRDefault="00311FB4" w:rsidP="0069495D">
    <w:pPr>
      <w:pStyle w:val="Footer"/>
      <w:spacing w:before="60"/>
      <w:jc w:val="center"/>
      <w:rPr>
        <w:rFonts w:ascii="Times New Roman" w:hAnsi="Times New Roman" w:cs="Times New Roman"/>
        <w:sz w:val="18"/>
      </w:rPr>
    </w:pPr>
    <w:r w:rsidRPr="0050292C">
      <w:rPr>
        <w:rFonts w:ascii="Times New Roman" w:hAnsi="Times New Roman" w:cs="Times New Roman"/>
        <w:sz w:val="18"/>
      </w:rPr>
      <w:t>One Judiciary Square ǀ 441 4</w:t>
    </w:r>
    <w:r w:rsidRPr="0050292C">
      <w:rPr>
        <w:rFonts w:ascii="Times New Roman" w:hAnsi="Times New Roman" w:cs="Times New Roman"/>
        <w:sz w:val="18"/>
        <w:vertAlign w:val="superscript"/>
      </w:rPr>
      <w:t>th</w:t>
    </w:r>
    <w:r w:rsidRPr="0050292C">
      <w:rPr>
        <w:rFonts w:ascii="Times New Roman" w:hAnsi="Times New Roman" w:cs="Times New Roman"/>
        <w:sz w:val="18"/>
      </w:rPr>
      <w:t xml:space="preserve"> Street, NW, Suite 900S, Washington, D.C. 20001</w:t>
    </w:r>
    <w:r w:rsidRPr="0050292C">
      <w:rPr>
        <w:rFonts w:ascii="Times New Roman" w:hAnsi="Times New Roman" w:cs="Times New Roman"/>
        <w:sz w:val="18"/>
      </w:rPr>
      <w:sym w:font="Webdings" w:char="F07C"/>
    </w:r>
    <w:r w:rsidRPr="0050292C">
      <w:rPr>
        <w:rFonts w:ascii="Times New Roman" w:hAnsi="Times New Roman" w:cs="Times New Roman"/>
        <w:sz w:val="18"/>
      </w:rPr>
      <w:t>(202) 442-5988</w:t>
    </w:r>
    <w:r w:rsidRPr="0050292C">
      <w:rPr>
        <w:rFonts w:ascii="Times New Roman" w:hAnsi="Times New Roman" w:cs="Times New Roman"/>
        <w:sz w:val="18"/>
      </w:rPr>
      <w:sym w:font="Webdings" w:char="F07C"/>
    </w:r>
    <w:r w:rsidRPr="0050292C">
      <w:rPr>
        <w:rFonts w:ascii="Times New Roman" w:hAnsi="Times New Roman" w:cs="Times New Roman"/>
        <w:sz w:val="18"/>
      </w:rPr>
      <w:t>Fax (202) 442-4790</w:t>
    </w:r>
  </w:p>
  <w:p w14:paraId="6C874783" w14:textId="77777777" w:rsidR="00311FB4" w:rsidRDefault="00311FB4" w:rsidP="0050292C">
    <w:pPr>
      <w:pStyle w:val="Footer"/>
    </w:pPr>
  </w:p>
  <w:p w14:paraId="1CCF581D" w14:textId="77777777" w:rsidR="00311FB4" w:rsidRDefault="00311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758C4" w14:textId="77777777" w:rsidR="000F2CCF" w:rsidRDefault="000F2CCF" w:rsidP="00311FB4">
      <w:pPr>
        <w:spacing w:after="0" w:line="240" w:lineRule="auto"/>
      </w:pPr>
      <w:r>
        <w:separator/>
      </w:r>
    </w:p>
  </w:footnote>
  <w:footnote w:type="continuationSeparator" w:id="0">
    <w:p w14:paraId="6EBEDAF7" w14:textId="77777777" w:rsidR="000F2CCF" w:rsidRDefault="000F2CCF" w:rsidP="00311FB4">
      <w:pPr>
        <w:spacing w:after="0" w:line="240" w:lineRule="auto"/>
      </w:pPr>
      <w:r>
        <w:continuationSeparator/>
      </w:r>
    </w:p>
  </w:footnote>
  <w:footnote w:id="1">
    <w:p w14:paraId="0289E57F" w14:textId="77777777" w:rsidR="00581BE2" w:rsidRPr="00285D0F" w:rsidRDefault="00581BE2" w:rsidP="00581BE2">
      <w:pPr>
        <w:tabs>
          <w:tab w:val="left" w:pos="720"/>
          <w:tab w:val="left" w:pos="1440"/>
        </w:tabs>
        <w:spacing w:after="0" w:line="240" w:lineRule="auto"/>
        <w:jc w:val="both"/>
        <w:rPr>
          <w:rFonts w:cstheme="minorHAnsi"/>
          <w:sz w:val="18"/>
          <w:szCs w:val="18"/>
        </w:rPr>
      </w:pPr>
      <w:r w:rsidRPr="00285D0F">
        <w:rPr>
          <w:rStyle w:val="FootnoteReference"/>
          <w:rFonts w:cstheme="minorHAnsi"/>
          <w:sz w:val="18"/>
          <w:szCs w:val="18"/>
        </w:rPr>
        <w:footnoteRef/>
      </w:r>
      <w:r w:rsidRPr="00285D0F">
        <w:rPr>
          <w:rFonts w:cstheme="minorHAnsi"/>
          <w:sz w:val="18"/>
          <w:szCs w:val="18"/>
        </w:rPr>
        <w:t xml:space="preserve"> </w:t>
      </w:r>
      <w:r>
        <w:rPr>
          <w:rFonts w:cstheme="minorHAnsi"/>
          <w:sz w:val="18"/>
          <w:szCs w:val="18"/>
        </w:rPr>
        <w:t>When clinically indicated, a</w:t>
      </w:r>
      <w:r w:rsidRPr="00285D0F">
        <w:rPr>
          <w:rFonts w:cstheme="minorHAnsi"/>
          <w:sz w:val="18"/>
          <w:szCs w:val="18"/>
        </w:rPr>
        <w:t>n originating site provider or its designee shall be in attendance during the patient’s medical encounter with the distant site professional</w:t>
      </w:r>
      <w:r>
        <w:rPr>
          <w:rFonts w:cstheme="minorHAnsi"/>
          <w:sz w:val="18"/>
          <w:szCs w:val="18"/>
        </w:rPr>
        <w:t>.</w:t>
      </w:r>
      <w:r>
        <w:t xml:space="preserve"> </w:t>
      </w:r>
      <w:r w:rsidRPr="004F0273">
        <w:rPr>
          <w:rFonts w:cstheme="minorHAnsi"/>
          <w:sz w:val="18"/>
          <w:szCs w:val="18"/>
        </w:rPr>
        <w:t>An originating site provider shall not be required to be in attendance when the beneficiary prefers to be unaccompanied because the beneficiary feels the subject is sensitive</w:t>
      </w:r>
      <w:r>
        <w:rPr>
          <w:rFonts w:cstheme="minorHAnsi"/>
          <w:sz w:val="18"/>
          <w:szCs w:val="18"/>
        </w:rPr>
        <w:t xml:space="preserve">. </w:t>
      </w:r>
      <w:r w:rsidRPr="004F0273">
        <w:rPr>
          <w:rFonts w:cstheme="minorHAnsi"/>
          <w:sz w:val="18"/>
          <w:szCs w:val="18"/>
        </w:rPr>
        <w:t xml:space="preserve">An originating site provider shall note their attendance status in the patient’s medical record.    </w:t>
      </w:r>
      <w:r w:rsidRPr="00285D0F">
        <w:rPr>
          <w:rFonts w:cstheme="minorHAnsi"/>
          <w:sz w:val="18"/>
          <w:szCs w:val="18"/>
        </w:rPr>
        <w:t xml:space="preserve">  </w:t>
      </w:r>
    </w:p>
  </w:footnote>
  <w:footnote w:id="2">
    <w:p w14:paraId="7F35EBC9" w14:textId="77777777" w:rsidR="00581BE2" w:rsidRPr="00285D0F" w:rsidRDefault="00581BE2" w:rsidP="00581BE2">
      <w:pPr>
        <w:pStyle w:val="FootnoteText"/>
        <w:rPr>
          <w:rFonts w:cstheme="minorHAnsi"/>
          <w:sz w:val="18"/>
          <w:szCs w:val="18"/>
        </w:rPr>
      </w:pPr>
      <w:r w:rsidRPr="00285D0F">
        <w:rPr>
          <w:rStyle w:val="FootnoteReference"/>
          <w:rFonts w:cstheme="minorHAnsi"/>
          <w:sz w:val="18"/>
          <w:szCs w:val="18"/>
        </w:rPr>
        <w:footnoteRef/>
      </w:r>
      <w:r w:rsidRPr="00285D0F">
        <w:rPr>
          <w:rFonts w:cstheme="minorHAnsi"/>
          <w:sz w:val="18"/>
          <w:szCs w:val="18"/>
        </w:rPr>
        <w:t xml:space="preserve"> All individual practitioners shall be licensed in accordance with the District of Columbia Health Occupations Revision Act of 1985, effective March 25, 1986 (D.C. Law 6-99; D.C. Official Code </w:t>
      </w:r>
      <w:r w:rsidRPr="00285D0F">
        <w:rPr>
          <w:rFonts w:cstheme="minorHAnsi"/>
          <w:sz w:val="18"/>
          <w:szCs w:val="18"/>
          <w:shd w:val="clear" w:color="auto" w:fill="FFFFFF"/>
        </w:rPr>
        <w:t xml:space="preserve">§§ </w:t>
      </w:r>
      <w:r w:rsidRPr="00285D0F">
        <w:rPr>
          <w:rFonts w:cstheme="minorHAnsi"/>
          <w:sz w:val="18"/>
          <w:szCs w:val="18"/>
        </w:rPr>
        <w:t>3-1201 et seq. (2007 Repl. &amp; 2012 Supp.)) or the jurisdiction where services are rendered and any implementing regulations.</w:t>
      </w:r>
    </w:p>
  </w:footnote>
  <w:footnote w:id="3">
    <w:p w14:paraId="52A37622" w14:textId="77777777" w:rsidR="00581BE2" w:rsidRPr="002C12E0" w:rsidRDefault="00581BE2" w:rsidP="00581BE2">
      <w:pPr>
        <w:pStyle w:val="FootnoteText"/>
        <w:rPr>
          <w:rFonts w:cstheme="minorHAnsi"/>
        </w:rPr>
      </w:pPr>
      <w:r w:rsidRPr="00285D0F">
        <w:rPr>
          <w:rStyle w:val="FootnoteReference"/>
          <w:rFonts w:cstheme="minorHAnsi"/>
          <w:sz w:val="18"/>
          <w:szCs w:val="18"/>
        </w:rPr>
        <w:footnoteRef/>
      </w:r>
      <w:r w:rsidRPr="00285D0F">
        <w:rPr>
          <w:rFonts w:cstheme="minorHAnsi"/>
          <w:sz w:val="18"/>
          <w:szCs w:val="18"/>
        </w:rPr>
        <w:t xml:space="preserve"> Providers will not receive add-on payments such as transaction fees or facility fees; to receive reimbursement; originating site providers must deliver an eligible service, distinct from the service delivered at the distant site, in order to receive reimbursement</w:t>
      </w:r>
    </w:p>
  </w:footnote>
  <w:footnote w:id="4">
    <w:p w14:paraId="63F7C759" w14:textId="77777777" w:rsidR="00581BE2" w:rsidRPr="00285D0F" w:rsidRDefault="00581BE2" w:rsidP="00581BE2">
      <w:pPr>
        <w:pStyle w:val="FootnoteText"/>
        <w:rPr>
          <w:sz w:val="18"/>
          <w:szCs w:val="18"/>
        </w:rPr>
      </w:pPr>
      <w:r w:rsidRPr="00285D0F">
        <w:rPr>
          <w:rStyle w:val="FootnoteReference"/>
          <w:rFonts w:cstheme="minorHAnsi"/>
          <w:sz w:val="18"/>
          <w:szCs w:val="18"/>
        </w:rPr>
        <w:footnoteRef/>
      </w:r>
      <w:r w:rsidRPr="00285D0F">
        <w:rPr>
          <w:rFonts w:cstheme="minorHAnsi"/>
          <w:sz w:val="18"/>
          <w:szCs w:val="18"/>
        </w:rPr>
        <w:t xml:space="preserve"> </w:t>
      </w:r>
      <w:r>
        <w:rPr>
          <w:rFonts w:cstheme="minorHAnsi"/>
          <w:sz w:val="18"/>
          <w:szCs w:val="18"/>
        </w:rPr>
        <w:t>MHRS, ASARS, and ASTEP</w:t>
      </w:r>
      <w:r w:rsidRPr="00285D0F">
        <w:rPr>
          <w:rFonts w:cstheme="minorHAnsi"/>
          <w:sz w:val="18"/>
          <w:szCs w:val="18"/>
        </w:rPr>
        <w:t xml:space="preserve"> providers must have the appropriate required certification from the Department of Behavioral Health</w:t>
      </w:r>
      <w:r w:rsidRPr="00285D0F">
        <w:rPr>
          <w:sz w:val="18"/>
          <w:szCs w:val="18"/>
        </w:rPr>
        <w:t xml:space="preserve"> </w:t>
      </w:r>
    </w:p>
  </w:footnote>
  <w:footnote w:id="5">
    <w:p w14:paraId="33A788BC" w14:textId="77777777" w:rsidR="00581BE2" w:rsidRPr="002333DC" w:rsidRDefault="00581BE2" w:rsidP="00581BE2">
      <w:pPr>
        <w:pStyle w:val="FootnoteText"/>
      </w:pPr>
      <w:r w:rsidRPr="00285D0F">
        <w:rPr>
          <w:rStyle w:val="FootnoteReference"/>
          <w:sz w:val="18"/>
          <w:szCs w:val="18"/>
        </w:rPr>
        <w:footnoteRef/>
      </w:r>
      <w:r w:rsidRPr="00285D0F">
        <w:rPr>
          <w:sz w:val="18"/>
          <w:szCs w:val="18"/>
        </w:rPr>
        <w:t xml:space="preserve"> Providers must have the appropriate required </w:t>
      </w:r>
      <w:r>
        <w:rPr>
          <w:sz w:val="18"/>
          <w:szCs w:val="18"/>
        </w:rPr>
        <w:t>certification</w:t>
      </w:r>
      <w:r w:rsidRPr="00285D0F">
        <w:rPr>
          <w:sz w:val="18"/>
          <w:szCs w:val="18"/>
        </w:rPr>
        <w:t xml:space="preserve"> from the Department of Behavioral Health</w:t>
      </w:r>
      <w:r w:rsidRPr="002333DC">
        <w:t xml:space="preserve">  </w:t>
      </w:r>
    </w:p>
  </w:footnote>
  <w:footnote w:id="6">
    <w:p w14:paraId="3D356140" w14:textId="77777777" w:rsidR="00581BE2" w:rsidRPr="00285D0F" w:rsidRDefault="00581BE2" w:rsidP="00581BE2">
      <w:pPr>
        <w:pStyle w:val="FootnoteText"/>
        <w:rPr>
          <w:sz w:val="18"/>
          <w:szCs w:val="18"/>
        </w:rPr>
      </w:pPr>
      <w:r w:rsidRPr="00285D0F">
        <w:rPr>
          <w:rStyle w:val="FootnoteReference"/>
          <w:sz w:val="18"/>
          <w:szCs w:val="18"/>
        </w:rPr>
        <w:footnoteRef/>
      </w:r>
      <w:r w:rsidRPr="00285D0F">
        <w:rPr>
          <w:sz w:val="18"/>
          <w:szCs w:val="18"/>
        </w:rPr>
        <w:t xml:space="preserve"> FQHCs must deliver an</w:t>
      </w:r>
      <w:r w:rsidRPr="00285D0F">
        <w:rPr>
          <w:rFonts w:cstheme="minorHAnsi"/>
          <w:sz w:val="18"/>
          <w:szCs w:val="18"/>
        </w:rPr>
        <w:t xml:space="preserve"> FQHC-eligible service listed in Appendix A in order to be reimbursed for this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0AA12" w14:textId="77777777" w:rsidR="00311FB4" w:rsidRPr="0050292C" w:rsidRDefault="00311FB4">
    <w:pPr>
      <w:pStyle w:val="Header"/>
      <w:rPr>
        <w:rFonts w:ascii="Times New Roman" w:hAnsi="Times New Roman" w:cs="Times New Roman"/>
        <w:sz w:val="20"/>
      </w:rPr>
    </w:pPr>
    <w:r w:rsidRPr="0050292C">
      <w:rPr>
        <w:rFonts w:ascii="Times New Roman" w:hAnsi="Times New Roman" w:cs="Times New Roman"/>
        <w:sz w:val="20"/>
      </w:rPr>
      <w:t xml:space="preserve">Page </w:t>
    </w:r>
    <w:r w:rsidRPr="0050292C">
      <w:rPr>
        <w:rFonts w:ascii="Times New Roman" w:hAnsi="Times New Roman" w:cs="Times New Roman"/>
        <w:sz w:val="20"/>
      </w:rPr>
      <w:fldChar w:fldCharType="begin"/>
    </w:r>
    <w:r w:rsidRPr="0050292C">
      <w:rPr>
        <w:rFonts w:ascii="Times New Roman" w:hAnsi="Times New Roman" w:cs="Times New Roman"/>
        <w:sz w:val="20"/>
      </w:rPr>
      <w:instrText xml:space="preserve"> PAGE  \* Arabic  \* MERGEFORMAT </w:instrText>
    </w:r>
    <w:r w:rsidRPr="0050292C">
      <w:rPr>
        <w:rFonts w:ascii="Times New Roman" w:hAnsi="Times New Roman" w:cs="Times New Roman"/>
        <w:sz w:val="20"/>
      </w:rPr>
      <w:fldChar w:fldCharType="separate"/>
    </w:r>
    <w:r>
      <w:rPr>
        <w:rFonts w:ascii="Times New Roman" w:hAnsi="Times New Roman" w:cs="Times New Roman"/>
        <w:noProof/>
        <w:sz w:val="20"/>
      </w:rPr>
      <w:t>10</w:t>
    </w:r>
    <w:r w:rsidRPr="0050292C">
      <w:rPr>
        <w:rFonts w:ascii="Times New Roman" w:hAnsi="Times New Roman" w:cs="Times New Roman"/>
        <w:sz w:val="20"/>
      </w:rPr>
      <w:fldChar w:fldCharType="end"/>
    </w:r>
    <w:r w:rsidRPr="0050292C">
      <w:rPr>
        <w:rFonts w:ascii="Times New Roman" w:hAnsi="Times New Roman" w:cs="Times New Roman"/>
        <w:sz w:val="20"/>
      </w:rPr>
      <w:t xml:space="preserve"> of </w:t>
    </w:r>
    <w:r w:rsidRPr="0050292C">
      <w:rPr>
        <w:rFonts w:ascii="Times New Roman" w:hAnsi="Times New Roman" w:cs="Times New Roman"/>
        <w:sz w:val="20"/>
      </w:rPr>
      <w:fldChar w:fldCharType="begin"/>
    </w:r>
    <w:r w:rsidRPr="0050292C">
      <w:rPr>
        <w:rFonts w:ascii="Times New Roman" w:hAnsi="Times New Roman" w:cs="Times New Roman"/>
        <w:sz w:val="20"/>
      </w:rPr>
      <w:instrText xml:space="preserve"> NUMPAGES  \* Arabic  \* MERGEFORMAT </w:instrText>
    </w:r>
    <w:r w:rsidRPr="0050292C">
      <w:rPr>
        <w:rFonts w:ascii="Times New Roman" w:hAnsi="Times New Roman" w:cs="Times New Roman"/>
        <w:sz w:val="20"/>
      </w:rPr>
      <w:fldChar w:fldCharType="separate"/>
    </w:r>
    <w:r>
      <w:rPr>
        <w:rFonts w:ascii="Times New Roman" w:hAnsi="Times New Roman" w:cs="Times New Roman"/>
        <w:noProof/>
        <w:sz w:val="20"/>
      </w:rPr>
      <w:t>10</w:t>
    </w:r>
    <w:r w:rsidRPr="0050292C">
      <w:rPr>
        <w:rFonts w:ascii="Times New Roman" w:hAnsi="Times New Roman" w:cs="Times New Roman"/>
        <w:sz w:val="20"/>
      </w:rPr>
      <w:fldChar w:fldCharType="end"/>
    </w:r>
    <w:r w:rsidRPr="0050292C">
      <w:rPr>
        <w:rFonts w:ascii="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2ACC"/>
    <w:multiLevelType w:val="hybridMultilevel"/>
    <w:tmpl w:val="41B8918A"/>
    <w:lvl w:ilvl="0" w:tplc="04090001">
      <w:start w:val="1"/>
      <w:numFmt w:val="bullet"/>
      <w:lvlText w:val=""/>
      <w:lvlJc w:val="left"/>
      <w:pPr>
        <w:tabs>
          <w:tab w:val="num" w:pos="720"/>
        </w:tabs>
        <w:ind w:left="720" w:hanging="360"/>
      </w:pPr>
      <w:rPr>
        <w:rFonts w:ascii="Symbol" w:hAnsi="Symbol" w:hint="default"/>
      </w:rPr>
    </w:lvl>
    <w:lvl w:ilvl="1" w:tplc="E0165FDA" w:tentative="1">
      <w:start w:val="1"/>
      <w:numFmt w:val="bullet"/>
      <w:lvlText w:val="•"/>
      <w:lvlJc w:val="left"/>
      <w:pPr>
        <w:tabs>
          <w:tab w:val="num" w:pos="1440"/>
        </w:tabs>
        <w:ind w:left="1440" w:hanging="360"/>
      </w:pPr>
      <w:rPr>
        <w:rFonts w:ascii="Times New Roman" w:hAnsi="Times New Roman" w:hint="default"/>
      </w:rPr>
    </w:lvl>
    <w:lvl w:ilvl="2" w:tplc="C2444C68" w:tentative="1">
      <w:start w:val="1"/>
      <w:numFmt w:val="bullet"/>
      <w:lvlText w:val="•"/>
      <w:lvlJc w:val="left"/>
      <w:pPr>
        <w:tabs>
          <w:tab w:val="num" w:pos="2160"/>
        </w:tabs>
        <w:ind w:left="2160" w:hanging="360"/>
      </w:pPr>
      <w:rPr>
        <w:rFonts w:ascii="Times New Roman" w:hAnsi="Times New Roman" w:hint="default"/>
      </w:rPr>
    </w:lvl>
    <w:lvl w:ilvl="3" w:tplc="9B545116" w:tentative="1">
      <w:start w:val="1"/>
      <w:numFmt w:val="bullet"/>
      <w:lvlText w:val="•"/>
      <w:lvlJc w:val="left"/>
      <w:pPr>
        <w:tabs>
          <w:tab w:val="num" w:pos="2880"/>
        </w:tabs>
        <w:ind w:left="2880" w:hanging="360"/>
      </w:pPr>
      <w:rPr>
        <w:rFonts w:ascii="Times New Roman" w:hAnsi="Times New Roman" w:hint="default"/>
      </w:rPr>
    </w:lvl>
    <w:lvl w:ilvl="4" w:tplc="4D843C3C" w:tentative="1">
      <w:start w:val="1"/>
      <w:numFmt w:val="bullet"/>
      <w:lvlText w:val="•"/>
      <w:lvlJc w:val="left"/>
      <w:pPr>
        <w:tabs>
          <w:tab w:val="num" w:pos="3600"/>
        </w:tabs>
        <w:ind w:left="3600" w:hanging="360"/>
      </w:pPr>
      <w:rPr>
        <w:rFonts w:ascii="Times New Roman" w:hAnsi="Times New Roman" w:hint="default"/>
      </w:rPr>
    </w:lvl>
    <w:lvl w:ilvl="5" w:tplc="47064348" w:tentative="1">
      <w:start w:val="1"/>
      <w:numFmt w:val="bullet"/>
      <w:lvlText w:val="•"/>
      <w:lvlJc w:val="left"/>
      <w:pPr>
        <w:tabs>
          <w:tab w:val="num" w:pos="4320"/>
        </w:tabs>
        <w:ind w:left="4320" w:hanging="360"/>
      </w:pPr>
      <w:rPr>
        <w:rFonts w:ascii="Times New Roman" w:hAnsi="Times New Roman" w:hint="default"/>
      </w:rPr>
    </w:lvl>
    <w:lvl w:ilvl="6" w:tplc="AA40DFE6" w:tentative="1">
      <w:start w:val="1"/>
      <w:numFmt w:val="bullet"/>
      <w:lvlText w:val="•"/>
      <w:lvlJc w:val="left"/>
      <w:pPr>
        <w:tabs>
          <w:tab w:val="num" w:pos="5040"/>
        </w:tabs>
        <w:ind w:left="5040" w:hanging="360"/>
      </w:pPr>
      <w:rPr>
        <w:rFonts w:ascii="Times New Roman" w:hAnsi="Times New Roman" w:hint="default"/>
      </w:rPr>
    </w:lvl>
    <w:lvl w:ilvl="7" w:tplc="14962C74" w:tentative="1">
      <w:start w:val="1"/>
      <w:numFmt w:val="bullet"/>
      <w:lvlText w:val="•"/>
      <w:lvlJc w:val="left"/>
      <w:pPr>
        <w:tabs>
          <w:tab w:val="num" w:pos="5760"/>
        </w:tabs>
        <w:ind w:left="5760" w:hanging="360"/>
      </w:pPr>
      <w:rPr>
        <w:rFonts w:ascii="Times New Roman" w:hAnsi="Times New Roman" w:hint="default"/>
      </w:rPr>
    </w:lvl>
    <w:lvl w:ilvl="8" w:tplc="C622B90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042344"/>
    <w:multiLevelType w:val="hybridMultilevel"/>
    <w:tmpl w:val="08A4DB50"/>
    <w:lvl w:ilvl="0" w:tplc="04090001">
      <w:start w:val="1"/>
      <w:numFmt w:val="bullet"/>
      <w:lvlText w:val=""/>
      <w:lvlJc w:val="left"/>
      <w:pPr>
        <w:tabs>
          <w:tab w:val="num" w:pos="720"/>
        </w:tabs>
        <w:ind w:left="720" w:hanging="360"/>
      </w:pPr>
      <w:rPr>
        <w:rFonts w:ascii="Symbol" w:hAnsi="Symbol" w:hint="default"/>
      </w:rPr>
    </w:lvl>
    <w:lvl w:ilvl="1" w:tplc="E0165FDA" w:tentative="1">
      <w:start w:val="1"/>
      <w:numFmt w:val="bullet"/>
      <w:lvlText w:val="•"/>
      <w:lvlJc w:val="left"/>
      <w:pPr>
        <w:tabs>
          <w:tab w:val="num" w:pos="1440"/>
        </w:tabs>
        <w:ind w:left="1440" w:hanging="360"/>
      </w:pPr>
      <w:rPr>
        <w:rFonts w:ascii="Times New Roman" w:hAnsi="Times New Roman" w:hint="default"/>
      </w:rPr>
    </w:lvl>
    <w:lvl w:ilvl="2" w:tplc="C2444C68" w:tentative="1">
      <w:start w:val="1"/>
      <w:numFmt w:val="bullet"/>
      <w:lvlText w:val="•"/>
      <w:lvlJc w:val="left"/>
      <w:pPr>
        <w:tabs>
          <w:tab w:val="num" w:pos="2160"/>
        </w:tabs>
        <w:ind w:left="2160" w:hanging="360"/>
      </w:pPr>
      <w:rPr>
        <w:rFonts w:ascii="Times New Roman" w:hAnsi="Times New Roman" w:hint="default"/>
      </w:rPr>
    </w:lvl>
    <w:lvl w:ilvl="3" w:tplc="9B545116" w:tentative="1">
      <w:start w:val="1"/>
      <w:numFmt w:val="bullet"/>
      <w:lvlText w:val="•"/>
      <w:lvlJc w:val="left"/>
      <w:pPr>
        <w:tabs>
          <w:tab w:val="num" w:pos="2880"/>
        </w:tabs>
        <w:ind w:left="2880" w:hanging="360"/>
      </w:pPr>
      <w:rPr>
        <w:rFonts w:ascii="Times New Roman" w:hAnsi="Times New Roman" w:hint="default"/>
      </w:rPr>
    </w:lvl>
    <w:lvl w:ilvl="4" w:tplc="4D843C3C" w:tentative="1">
      <w:start w:val="1"/>
      <w:numFmt w:val="bullet"/>
      <w:lvlText w:val="•"/>
      <w:lvlJc w:val="left"/>
      <w:pPr>
        <w:tabs>
          <w:tab w:val="num" w:pos="3600"/>
        </w:tabs>
        <w:ind w:left="3600" w:hanging="360"/>
      </w:pPr>
      <w:rPr>
        <w:rFonts w:ascii="Times New Roman" w:hAnsi="Times New Roman" w:hint="default"/>
      </w:rPr>
    </w:lvl>
    <w:lvl w:ilvl="5" w:tplc="47064348" w:tentative="1">
      <w:start w:val="1"/>
      <w:numFmt w:val="bullet"/>
      <w:lvlText w:val="•"/>
      <w:lvlJc w:val="left"/>
      <w:pPr>
        <w:tabs>
          <w:tab w:val="num" w:pos="4320"/>
        </w:tabs>
        <w:ind w:left="4320" w:hanging="360"/>
      </w:pPr>
      <w:rPr>
        <w:rFonts w:ascii="Times New Roman" w:hAnsi="Times New Roman" w:hint="default"/>
      </w:rPr>
    </w:lvl>
    <w:lvl w:ilvl="6" w:tplc="AA40DFE6" w:tentative="1">
      <w:start w:val="1"/>
      <w:numFmt w:val="bullet"/>
      <w:lvlText w:val="•"/>
      <w:lvlJc w:val="left"/>
      <w:pPr>
        <w:tabs>
          <w:tab w:val="num" w:pos="5040"/>
        </w:tabs>
        <w:ind w:left="5040" w:hanging="360"/>
      </w:pPr>
      <w:rPr>
        <w:rFonts w:ascii="Times New Roman" w:hAnsi="Times New Roman" w:hint="default"/>
      </w:rPr>
    </w:lvl>
    <w:lvl w:ilvl="7" w:tplc="14962C74" w:tentative="1">
      <w:start w:val="1"/>
      <w:numFmt w:val="bullet"/>
      <w:lvlText w:val="•"/>
      <w:lvlJc w:val="left"/>
      <w:pPr>
        <w:tabs>
          <w:tab w:val="num" w:pos="5760"/>
        </w:tabs>
        <w:ind w:left="5760" w:hanging="360"/>
      </w:pPr>
      <w:rPr>
        <w:rFonts w:ascii="Times New Roman" w:hAnsi="Times New Roman" w:hint="default"/>
      </w:rPr>
    </w:lvl>
    <w:lvl w:ilvl="8" w:tplc="C622B90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65C52C7"/>
    <w:multiLevelType w:val="hybridMultilevel"/>
    <w:tmpl w:val="C5083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24489"/>
    <w:multiLevelType w:val="hybridMultilevel"/>
    <w:tmpl w:val="2216F6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51490"/>
    <w:multiLevelType w:val="hybridMultilevel"/>
    <w:tmpl w:val="FBD25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74B16"/>
    <w:multiLevelType w:val="hybridMultilevel"/>
    <w:tmpl w:val="8272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C0C8A"/>
    <w:multiLevelType w:val="hybridMultilevel"/>
    <w:tmpl w:val="6CF0C9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761CAF"/>
    <w:multiLevelType w:val="hybridMultilevel"/>
    <w:tmpl w:val="2F924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11AC4"/>
    <w:multiLevelType w:val="hybridMultilevel"/>
    <w:tmpl w:val="31BA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C3844"/>
    <w:multiLevelType w:val="hybridMultilevel"/>
    <w:tmpl w:val="8D38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C233D"/>
    <w:multiLevelType w:val="hybridMultilevel"/>
    <w:tmpl w:val="3192FCE0"/>
    <w:lvl w:ilvl="0" w:tplc="04090001">
      <w:start w:val="1"/>
      <w:numFmt w:val="bullet"/>
      <w:lvlText w:val=""/>
      <w:lvlJc w:val="left"/>
      <w:pPr>
        <w:tabs>
          <w:tab w:val="num" w:pos="720"/>
        </w:tabs>
        <w:ind w:left="720" w:hanging="360"/>
      </w:pPr>
      <w:rPr>
        <w:rFonts w:ascii="Symbol" w:hAnsi="Symbol" w:hint="default"/>
      </w:rPr>
    </w:lvl>
    <w:lvl w:ilvl="1" w:tplc="8FC889EE" w:tentative="1">
      <w:start w:val="1"/>
      <w:numFmt w:val="bullet"/>
      <w:lvlText w:val="•"/>
      <w:lvlJc w:val="left"/>
      <w:pPr>
        <w:tabs>
          <w:tab w:val="num" w:pos="1440"/>
        </w:tabs>
        <w:ind w:left="1440" w:hanging="360"/>
      </w:pPr>
      <w:rPr>
        <w:rFonts w:ascii="Times New Roman" w:hAnsi="Times New Roman" w:hint="default"/>
      </w:rPr>
    </w:lvl>
    <w:lvl w:ilvl="2" w:tplc="E912045E" w:tentative="1">
      <w:start w:val="1"/>
      <w:numFmt w:val="bullet"/>
      <w:lvlText w:val="•"/>
      <w:lvlJc w:val="left"/>
      <w:pPr>
        <w:tabs>
          <w:tab w:val="num" w:pos="2160"/>
        </w:tabs>
        <w:ind w:left="2160" w:hanging="360"/>
      </w:pPr>
      <w:rPr>
        <w:rFonts w:ascii="Times New Roman" w:hAnsi="Times New Roman" w:hint="default"/>
      </w:rPr>
    </w:lvl>
    <w:lvl w:ilvl="3" w:tplc="EF8A151E" w:tentative="1">
      <w:start w:val="1"/>
      <w:numFmt w:val="bullet"/>
      <w:lvlText w:val="•"/>
      <w:lvlJc w:val="left"/>
      <w:pPr>
        <w:tabs>
          <w:tab w:val="num" w:pos="2880"/>
        </w:tabs>
        <w:ind w:left="2880" w:hanging="360"/>
      </w:pPr>
      <w:rPr>
        <w:rFonts w:ascii="Times New Roman" w:hAnsi="Times New Roman" w:hint="default"/>
      </w:rPr>
    </w:lvl>
    <w:lvl w:ilvl="4" w:tplc="804AFA50" w:tentative="1">
      <w:start w:val="1"/>
      <w:numFmt w:val="bullet"/>
      <w:lvlText w:val="•"/>
      <w:lvlJc w:val="left"/>
      <w:pPr>
        <w:tabs>
          <w:tab w:val="num" w:pos="3600"/>
        </w:tabs>
        <w:ind w:left="3600" w:hanging="360"/>
      </w:pPr>
      <w:rPr>
        <w:rFonts w:ascii="Times New Roman" w:hAnsi="Times New Roman" w:hint="default"/>
      </w:rPr>
    </w:lvl>
    <w:lvl w:ilvl="5" w:tplc="7A92BF34" w:tentative="1">
      <w:start w:val="1"/>
      <w:numFmt w:val="bullet"/>
      <w:lvlText w:val="•"/>
      <w:lvlJc w:val="left"/>
      <w:pPr>
        <w:tabs>
          <w:tab w:val="num" w:pos="4320"/>
        </w:tabs>
        <w:ind w:left="4320" w:hanging="360"/>
      </w:pPr>
      <w:rPr>
        <w:rFonts w:ascii="Times New Roman" w:hAnsi="Times New Roman" w:hint="default"/>
      </w:rPr>
    </w:lvl>
    <w:lvl w:ilvl="6" w:tplc="AA867CEA" w:tentative="1">
      <w:start w:val="1"/>
      <w:numFmt w:val="bullet"/>
      <w:lvlText w:val="•"/>
      <w:lvlJc w:val="left"/>
      <w:pPr>
        <w:tabs>
          <w:tab w:val="num" w:pos="5040"/>
        </w:tabs>
        <w:ind w:left="5040" w:hanging="360"/>
      </w:pPr>
      <w:rPr>
        <w:rFonts w:ascii="Times New Roman" w:hAnsi="Times New Roman" w:hint="default"/>
      </w:rPr>
    </w:lvl>
    <w:lvl w:ilvl="7" w:tplc="C0C6234E" w:tentative="1">
      <w:start w:val="1"/>
      <w:numFmt w:val="bullet"/>
      <w:lvlText w:val="•"/>
      <w:lvlJc w:val="left"/>
      <w:pPr>
        <w:tabs>
          <w:tab w:val="num" w:pos="5760"/>
        </w:tabs>
        <w:ind w:left="5760" w:hanging="360"/>
      </w:pPr>
      <w:rPr>
        <w:rFonts w:ascii="Times New Roman" w:hAnsi="Times New Roman" w:hint="default"/>
      </w:rPr>
    </w:lvl>
    <w:lvl w:ilvl="8" w:tplc="B32E9AF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1997895"/>
    <w:multiLevelType w:val="hybridMultilevel"/>
    <w:tmpl w:val="9C10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B5A33"/>
    <w:multiLevelType w:val="hybridMultilevel"/>
    <w:tmpl w:val="E59889C2"/>
    <w:lvl w:ilvl="0" w:tplc="B2DE68A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A70BD8"/>
    <w:multiLevelType w:val="hybridMultilevel"/>
    <w:tmpl w:val="1ECCD6F2"/>
    <w:lvl w:ilvl="0" w:tplc="04090001">
      <w:start w:val="1"/>
      <w:numFmt w:val="bullet"/>
      <w:lvlText w:val=""/>
      <w:lvlJc w:val="left"/>
      <w:pPr>
        <w:tabs>
          <w:tab w:val="num" w:pos="720"/>
        </w:tabs>
        <w:ind w:left="720" w:hanging="360"/>
      </w:pPr>
      <w:rPr>
        <w:rFonts w:ascii="Symbol" w:hAnsi="Symbol" w:hint="default"/>
      </w:rPr>
    </w:lvl>
    <w:lvl w:ilvl="1" w:tplc="8FC889EE" w:tentative="1">
      <w:start w:val="1"/>
      <w:numFmt w:val="bullet"/>
      <w:lvlText w:val="•"/>
      <w:lvlJc w:val="left"/>
      <w:pPr>
        <w:tabs>
          <w:tab w:val="num" w:pos="1440"/>
        </w:tabs>
        <w:ind w:left="1440" w:hanging="360"/>
      </w:pPr>
      <w:rPr>
        <w:rFonts w:ascii="Times New Roman" w:hAnsi="Times New Roman" w:hint="default"/>
      </w:rPr>
    </w:lvl>
    <w:lvl w:ilvl="2" w:tplc="E912045E" w:tentative="1">
      <w:start w:val="1"/>
      <w:numFmt w:val="bullet"/>
      <w:lvlText w:val="•"/>
      <w:lvlJc w:val="left"/>
      <w:pPr>
        <w:tabs>
          <w:tab w:val="num" w:pos="2160"/>
        </w:tabs>
        <w:ind w:left="2160" w:hanging="360"/>
      </w:pPr>
      <w:rPr>
        <w:rFonts w:ascii="Times New Roman" w:hAnsi="Times New Roman" w:hint="default"/>
      </w:rPr>
    </w:lvl>
    <w:lvl w:ilvl="3" w:tplc="EF8A151E" w:tentative="1">
      <w:start w:val="1"/>
      <w:numFmt w:val="bullet"/>
      <w:lvlText w:val="•"/>
      <w:lvlJc w:val="left"/>
      <w:pPr>
        <w:tabs>
          <w:tab w:val="num" w:pos="2880"/>
        </w:tabs>
        <w:ind w:left="2880" w:hanging="360"/>
      </w:pPr>
      <w:rPr>
        <w:rFonts w:ascii="Times New Roman" w:hAnsi="Times New Roman" w:hint="default"/>
      </w:rPr>
    </w:lvl>
    <w:lvl w:ilvl="4" w:tplc="804AFA50" w:tentative="1">
      <w:start w:val="1"/>
      <w:numFmt w:val="bullet"/>
      <w:lvlText w:val="•"/>
      <w:lvlJc w:val="left"/>
      <w:pPr>
        <w:tabs>
          <w:tab w:val="num" w:pos="3600"/>
        </w:tabs>
        <w:ind w:left="3600" w:hanging="360"/>
      </w:pPr>
      <w:rPr>
        <w:rFonts w:ascii="Times New Roman" w:hAnsi="Times New Roman" w:hint="default"/>
      </w:rPr>
    </w:lvl>
    <w:lvl w:ilvl="5" w:tplc="7A92BF34" w:tentative="1">
      <w:start w:val="1"/>
      <w:numFmt w:val="bullet"/>
      <w:lvlText w:val="•"/>
      <w:lvlJc w:val="left"/>
      <w:pPr>
        <w:tabs>
          <w:tab w:val="num" w:pos="4320"/>
        </w:tabs>
        <w:ind w:left="4320" w:hanging="360"/>
      </w:pPr>
      <w:rPr>
        <w:rFonts w:ascii="Times New Roman" w:hAnsi="Times New Roman" w:hint="default"/>
      </w:rPr>
    </w:lvl>
    <w:lvl w:ilvl="6" w:tplc="AA867CEA" w:tentative="1">
      <w:start w:val="1"/>
      <w:numFmt w:val="bullet"/>
      <w:lvlText w:val="•"/>
      <w:lvlJc w:val="left"/>
      <w:pPr>
        <w:tabs>
          <w:tab w:val="num" w:pos="5040"/>
        </w:tabs>
        <w:ind w:left="5040" w:hanging="360"/>
      </w:pPr>
      <w:rPr>
        <w:rFonts w:ascii="Times New Roman" w:hAnsi="Times New Roman" w:hint="default"/>
      </w:rPr>
    </w:lvl>
    <w:lvl w:ilvl="7" w:tplc="C0C6234E" w:tentative="1">
      <w:start w:val="1"/>
      <w:numFmt w:val="bullet"/>
      <w:lvlText w:val="•"/>
      <w:lvlJc w:val="left"/>
      <w:pPr>
        <w:tabs>
          <w:tab w:val="num" w:pos="5760"/>
        </w:tabs>
        <w:ind w:left="5760" w:hanging="360"/>
      </w:pPr>
      <w:rPr>
        <w:rFonts w:ascii="Times New Roman" w:hAnsi="Times New Roman" w:hint="default"/>
      </w:rPr>
    </w:lvl>
    <w:lvl w:ilvl="8" w:tplc="B32E9AF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40773FB"/>
    <w:multiLevelType w:val="hybridMultilevel"/>
    <w:tmpl w:val="50FC4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3"/>
  </w:num>
  <w:num w:numId="4">
    <w:abstractNumId w:val="6"/>
  </w:num>
  <w:num w:numId="5">
    <w:abstractNumId w:val="4"/>
  </w:num>
  <w:num w:numId="6">
    <w:abstractNumId w:val="2"/>
  </w:num>
  <w:num w:numId="7">
    <w:abstractNumId w:val="12"/>
  </w:num>
  <w:num w:numId="8">
    <w:abstractNumId w:val="8"/>
  </w:num>
  <w:num w:numId="9">
    <w:abstractNumId w:val="1"/>
  </w:num>
  <w:num w:numId="10">
    <w:abstractNumId w:val="13"/>
  </w:num>
  <w:num w:numId="11">
    <w:abstractNumId w:val="10"/>
  </w:num>
  <w:num w:numId="12">
    <w:abstractNumId w:val="0"/>
  </w:num>
  <w:num w:numId="13">
    <w:abstractNumId w:val="9"/>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9AE"/>
    <w:rsid w:val="00031A8C"/>
    <w:rsid w:val="00035F76"/>
    <w:rsid w:val="0003794F"/>
    <w:rsid w:val="00062D4D"/>
    <w:rsid w:val="000637CB"/>
    <w:rsid w:val="000A13BA"/>
    <w:rsid w:val="000A6290"/>
    <w:rsid w:val="000B2505"/>
    <w:rsid w:val="000C0B92"/>
    <w:rsid w:val="000C20CB"/>
    <w:rsid w:val="000D27A7"/>
    <w:rsid w:val="000E5437"/>
    <w:rsid w:val="000F2CCF"/>
    <w:rsid w:val="000F454C"/>
    <w:rsid w:val="001015BE"/>
    <w:rsid w:val="0013458D"/>
    <w:rsid w:val="0013753C"/>
    <w:rsid w:val="00146331"/>
    <w:rsid w:val="001D030E"/>
    <w:rsid w:val="001D2DBA"/>
    <w:rsid w:val="002045F2"/>
    <w:rsid w:val="00240A86"/>
    <w:rsid w:val="002465DE"/>
    <w:rsid w:val="00270F9B"/>
    <w:rsid w:val="00285D0F"/>
    <w:rsid w:val="002A072B"/>
    <w:rsid w:val="002A4F18"/>
    <w:rsid w:val="002E28E6"/>
    <w:rsid w:val="002F0CA3"/>
    <w:rsid w:val="00304DC2"/>
    <w:rsid w:val="00311FB4"/>
    <w:rsid w:val="00352080"/>
    <w:rsid w:val="003654C0"/>
    <w:rsid w:val="00377EE3"/>
    <w:rsid w:val="003B6452"/>
    <w:rsid w:val="003D1B36"/>
    <w:rsid w:val="003D2971"/>
    <w:rsid w:val="003E401B"/>
    <w:rsid w:val="004079AE"/>
    <w:rsid w:val="00411E36"/>
    <w:rsid w:val="00417D03"/>
    <w:rsid w:val="00440947"/>
    <w:rsid w:val="00441FA7"/>
    <w:rsid w:val="004475B5"/>
    <w:rsid w:val="00455148"/>
    <w:rsid w:val="004842FA"/>
    <w:rsid w:val="00485394"/>
    <w:rsid w:val="004B3C32"/>
    <w:rsid w:val="004C2787"/>
    <w:rsid w:val="004F0273"/>
    <w:rsid w:val="004F68D2"/>
    <w:rsid w:val="00500BF0"/>
    <w:rsid w:val="0050194A"/>
    <w:rsid w:val="0050292C"/>
    <w:rsid w:val="00515C99"/>
    <w:rsid w:val="005269E8"/>
    <w:rsid w:val="00557F8C"/>
    <w:rsid w:val="00581BE2"/>
    <w:rsid w:val="005B0417"/>
    <w:rsid w:val="005C0CA8"/>
    <w:rsid w:val="005C1F99"/>
    <w:rsid w:val="005D47AE"/>
    <w:rsid w:val="005D7818"/>
    <w:rsid w:val="005E35DC"/>
    <w:rsid w:val="005F0D25"/>
    <w:rsid w:val="005F6E98"/>
    <w:rsid w:val="006009AE"/>
    <w:rsid w:val="00621CFC"/>
    <w:rsid w:val="006263D7"/>
    <w:rsid w:val="00627562"/>
    <w:rsid w:val="00631EA5"/>
    <w:rsid w:val="00634849"/>
    <w:rsid w:val="00651201"/>
    <w:rsid w:val="00654CC2"/>
    <w:rsid w:val="00664912"/>
    <w:rsid w:val="006768B6"/>
    <w:rsid w:val="00683553"/>
    <w:rsid w:val="00685C9D"/>
    <w:rsid w:val="0068643C"/>
    <w:rsid w:val="0069220B"/>
    <w:rsid w:val="0069461A"/>
    <w:rsid w:val="0069495D"/>
    <w:rsid w:val="006C3C14"/>
    <w:rsid w:val="006E3DA0"/>
    <w:rsid w:val="006F00E6"/>
    <w:rsid w:val="00717E4F"/>
    <w:rsid w:val="00731B04"/>
    <w:rsid w:val="00740B24"/>
    <w:rsid w:val="00741D35"/>
    <w:rsid w:val="00747E32"/>
    <w:rsid w:val="00782CFB"/>
    <w:rsid w:val="00783B05"/>
    <w:rsid w:val="007A4638"/>
    <w:rsid w:val="007D20B8"/>
    <w:rsid w:val="00810127"/>
    <w:rsid w:val="0082540A"/>
    <w:rsid w:val="0083597F"/>
    <w:rsid w:val="00842E1A"/>
    <w:rsid w:val="0087166E"/>
    <w:rsid w:val="00884FEA"/>
    <w:rsid w:val="008C1047"/>
    <w:rsid w:val="008C7DBE"/>
    <w:rsid w:val="008E5F29"/>
    <w:rsid w:val="00900166"/>
    <w:rsid w:val="00931BFB"/>
    <w:rsid w:val="009668C6"/>
    <w:rsid w:val="00966FCD"/>
    <w:rsid w:val="00980614"/>
    <w:rsid w:val="00980936"/>
    <w:rsid w:val="009A5597"/>
    <w:rsid w:val="009B10E6"/>
    <w:rsid w:val="009B585D"/>
    <w:rsid w:val="009C6B5B"/>
    <w:rsid w:val="009D58E5"/>
    <w:rsid w:val="009D6885"/>
    <w:rsid w:val="009F3841"/>
    <w:rsid w:val="00A1630E"/>
    <w:rsid w:val="00A74486"/>
    <w:rsid w:val="00AB5A6D"/>
    <w:rsid w:val="00AF5347"/>
    <w:rsid w:val="00AF65B7"/>
    <w:rsid w:val="00B01283"/>
    <w:rsid w:val="00B04FEF"/>
    <w:rsid w:val="00B506B5"/>
    <w:rsid w:val="00B8202D"/>
    <w:rsid w:val="00B910BD"/>
    <w:rsid w:val="00BE5B4B"/>
    <w:rsid w:val="00C0189A"/>
    <w:rsid w:val="00C1761D"/>
    <w:rsid w:val="00C441AE"/>
    <w:rsid w:val="00C52FB0"/>
    <w:rsid w:val="00C82C35"/>
    <w:rsid w:val="00C847F5"/>
    <w:rsid w:val="00C8541A"/>
    <w:rsid w:val="00C85BEE"/>
    <w:rsid w:val="00C94640"/>
    <w:rsid w:val="00CC1074"/>
    <w:rsid w:val="00CC7EEA"/>
    <w:rsid w:val="00CD3841"/>
    <w:rsid w:val="00CE2D2F"/>
    <w:rsid w:val="00CE721F"/>
    <w:rsid w:val="00CF7622"/>
    <w:rsid w:val="00D0072B"/>
    <w:rsid w:val="00D307D9"/>
    <w:rsid w:val="00D47B48"/>
    <w:rsid w:val="00D87DF6"/>
    <w:rsid w:val="00D960A9"/>
    <w:rsid w:val="00DA557E"/>
    <w:rsid w:val="00DD6A3C"/>
    <w:rsid w:val="00E04200"/>
    <w:rsid w:val="00E179EE"/>
    <w:rsid w:val="00E341D5"/>
    <w:rsid w:val="00E43CF2"/>
    <w:rsid w:val="00E53A79"/>
    <w:rsid w:val="00E55C28"/>
    <w:rsid w:val="00E750A4"/>
    <w:rsid w:val="00E85FBA"/>
    <w:rsid w:val="00E9121A"/>
    <w:rsid w:val="00E94DD3"/>
    <w:rsid w:val="00EC2578"/>
    <w:rsid w:val="00EE4AA4"/>
    <w:rsid w:val="00F0484C"/>
    <w:rsid w:val="00F218AB"/>
    <w:rsid w:val="00F44F19"/>
    <w:rsid w:val="00F5441C"/>
    <w:rsid w:val="00F858AF"/>
    <w:rsid w:val="00F94619"/>
    <w:rsid w:val="00FA1A5A"/>
    <w:rsid w:val="00FA7606"/>
    <w:rsid w:val="00FB1326"/>
    <w:rsid w:val="00FB728D"/>
    <w:rsid w:val="00FE0856"/>
    <w:rsid w:val="00FE74A7"/>
    <w:rsid w:val="00FF06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0D8FEE"/>
  <w15:docId w15:val="{2B82B869-A555-4383-A062-01E11D99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EA4"/>
    <w:pPr>
      <w:ind w:left="720"/>
      <w:contextualSpacing/>
    </w:pPr>
  </w:style>
  <w:style w:type="paragraph" w:styleId="Header">
    <w:name w:val="header"/>
    <w:basedOn w:val="Normal"/>
    <w:link w:val="HeaderChar"/>
    <w:uiPriority w:val="99"/>
    <w:unhideWhenUsed/>
    <w:rsid w:val="00BD2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8AF"/>
  </w:style>
  <w:style w:type="paragraph" w:styleId="Footer">
    <w:name w:val="footer"/>
    <w:basedOn w:val="Normal"/>
    <w:link w:val="FooterChar"/>
    <w:uiPriority w:val="99"/>
    <w:unhideWhenUsed/>
    <w:rsid w:val="00BD2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8AF"/>
  </w:style>
  <w:style w:type="character" w:styleId="Hyperlink">
    <w:name w:val="Hyperlink"/>
    <w:basedOn w:val="DefaultParagraphFont"/>
    <w:uiPriority w:val="99"/>
    <w:unhideWhenUsed/>
    <w:rsid w:val="00DC2FA2"/>
    <w:rPr>
      <w:color w:val="0000FF" w:themeColor="hyperlink"/>
      <w:u w:val="single"/>
    </w:rPr>
  </w:style>
  <w:style w:type="character" w:styleId="CommentReference">
    <w:name w:val="annotation reference"/>
    <w:basedOn w:val="DefaultParagraphFont"/>
    <w:uiPriority w:val="99"/>
    <w:semiHidden/>
    <w:unhideWhenUsed/>
    <w:rsid w:val="00957AC8"/>
    <w:rPr>
      <w:sz w:val="16"/>
      <w:szCs w:val="16"/>
    </w:rPr>
  </w:style>
  <w:style w:type="paragraph" w:styleId="CommentText">
    <w:name w:val="annotation text"/>
    <w:basedOn w:val="Normal"/>
    <w:link w:val="CommentTextChar"/>
    <w:uiPriority w:val="99"/>
    <w:semiHidden/>
    <w:unhideWhenUsed/>
    <w:rsid w:val="00957AC8"/>
    <w:pPr>
      <w:spacing w:line="240" w:lineRule="auto"/>
    </w:pPr>
    <w:rPr>
      <w:sz w:val="20"/>
      <w:szCs w:val="20"/>
    </w:rPr>
  </w:style>
  <w:style w:type="character" w:customStyle="1" w:styleId="CommentTextChar">
    <w:name w:val="Comment Text Char"/>
    <w:basedOn w:val="DefaultParagraphFont"/>
    <w:link w:val="CommentText"/>
    <w:uiPriority w:val="99"/>
    <w:semiHidden/>
    <w:rsid w:val="00957AC8"/>
    <w:rPr>
      <w:sz w:val="20"/>
      <w:szCs w:val="20"/>
    </w:rPr>
  </w:style>
  <w:style w:type="paragraph" w:styleId="CommentSubject">
    <w:name w:val="annotation subject"/>
    <w:basedOn w:val="CommentText"/>
    <w:next w:val="CommentText"/>
    <w:link w:val="CommentSubjectChar"/>
    <w:uiPriority w:val="99"/>
    <w:semiHidden/>
    <w:unhideWhenUsed/>
    <w:rsid w:val="00957AC8"/>
    <w:rPr>
      <w:b/>
      <w:bCs/>
    </w:rPr>
  </w:style>
  <w:style w:type="character" w:customStyle="1" w:styleId="CommentSubjectChar">
    <w:name w:val="Comment Subject Char"/>
    <w:basedOn w:val="CommentTextChar"/>
    <w:link w:val="CommentSubject"/>
    <w:uiPriority w:val="99"/>
    <w:semiHidden/>
    <w:rsid w:val="00957AC8"/>
    <w:rPr>
      <w:b/>
      <w:bCs/>
      <w:sz w:val="20"/>
      <w:szCs w:val="20"/>
    </w:rPr>
  </w:style>
  <w:style w:type="paragraph" w:styleId="BalloonText">
    <w:name w:val="Balloon Text"/>
    <w:basedOn w:val="Normal"/>
    <w:link w:val="BalloonTextChar"/>
    <w:uiPriority w:val="99"/>
    <w:semiHidden/>
    <w:unhideWhenUsed/>
    <w:rsid w:val="00957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C8"/>
    <w:rPr>
      <w:rFonts w:ascii="Tahoma" w:hAnsi="Tahoma" w:cs="Tahoma"/>
      <w:sz w:val="16"/>
      <w:szCs w:val="16"/>
    </w:rPr>
  </w:style>
  <w:style w:type="paragraph" w:styleId="FootnoteText">
    <w:name w:val="footnote text"/>
    <w:basedOn w:val="Normal"/>
    <w:link w:val="FootnoteTextChar"/>
    <w:uiPriority w:val="99"/>
    <w:unhideWhenUsed/>
    <w:rsid w:val="009500B5"/>
    <w:pPr>
      <w:spacing w:after="0" w:line="240" w:lineRule="auto"/>
    </w:pPr>
    <w:rPr>
      <w:sz w:val="20"/>
      <w:szCs w:val="20"/>
    </w:rPr>
  </w:style>
  <w:style w:type="character" w:customStyle="1" w:styleId="FootnoteTextChar">
    <w:name w:val="Footnote Text Char"/>
    <w:basedOn w:val="DefaultParagraphFont"/>
    <w:link w:val="FootnoteText"/>
    <w:uiPriority w:val="99"/>
    <w:rsid w:val="009500B5"/>
    <w:rPr>
      <w:sz w:val="20"/>
      <w:szCs w:val="20"/>
    </w:rPr>
  </w:style>
  <w:style w:type="character" w:styleId="FootnoteReference">
    <w:name w:val="footnote reference"/>
    <w:basedOn w:val="DefaultParagraphFont"/>
    <w:uiPriority w:val="99"/>
    <w:unhideWhenUsed/>
    <w:rsid w:val="009500B5"/>
    <w:rPr>
      <w:vertAlign w:val="superscript"/>
    </w:rPr>
  </w:style>
  <w:style w:type="character" w:styleId="Emphasis">
    <w:name w:val="Emphasis"/>
    <w:basedOn w:val="DefaultParagraphFont"/>
    <w:uiPriority w:val="20"/>
    <w:qFormat/>
    <w:rsid w:val="00E85FBA"/>
    <w:rPr>
      <w:i/>
      <w:iCs/>
    </w:rPr>
  </w:style>
  <w:style w:type="character" w:customStyle="1" w:styleId="apple-converted-space">
    <w:name w:val="apple-converted-space"/>
    <w:basedOn w:val="DefaultParagraphFont"/>
    <w:rsid w:val="00E85FBA"/>
  </w:style>
  <w:style w:type="paragraph" w:styleId="NoSpacing">
    <w:name w:val="No Spacing"/>
    <w:uiPriority w:val="1"/>
    <w:qFormat/>
    <w:rsid w:val="006C3C14"/>
    <w:pPr>
      <w:spacing w:after="0" w:line="240" w:lineRule="auto"/>
    </w:pPr>
  </w:style>
  <w:style w:type="paragraph" w:styleId="Revision">
    <w:name w:val="Revision"/>
    <w:hidden/>
    <w:uiPriority w:val="99"/>
    <w:semiHidden/>
    <w:rsid w:val="00E341D5"/>
    <w:pPr>
      <w:spacing w:after="0" w:line="240" w:lineRule="auto"/>
    </w:pPr>
  </w:style>
  <w:style w:type="table" w:styleId="TableGrid">
    <w:name w:val="Table Grid"/>
    <w:basedOn w:val="TableNormal"/>
    <w:rsid w:val="00717E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2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521753">
      <w:bodyDiv w:val="1"/>
      <w:marLeft w:val="0"/>
      <w:marRight w:val="0"/>
      <w:marTop w:val="0"/>
      <w:marBottom w:val="0"/>
      <w:divBdr>
        <w:top w:val="none" w:sz="0" w:space="0" w:color="auto"/>
        <w:left w:val="none" w:sz="0" w:space="0" w:color="auto"/>
        <w:bottom w:val="none" w:sz="0" w:space="0" w:color="auto"/>
        <w:right w:val="none" w:sz="0" w:space="0" w:color="auto"/>
      </w:divBdr>
    </w:div>
    <w:div w:id="1758555637">
      <w:bodyDiv w:val="1"/>
      <w:marLeft w:val="0"/>
      <w:marRight w:val="0"/>
      <w:marTop w:val="0"/>
      <w:marBottom w:val="0"/>
      <w:divBdr>
        <w:top w:val="none" w:sz="0" w:space="0" w:color="auto"/>
        <w:left w:val="none" w:sz="0" w:space="0" w:color="auto"/>
        <w:bottom w:val="none" w:sz="0" w:space="0" w:color="auto"/>
        <w:right w:val="none" w:sz="0" w:space="0" w:color="auto"/>
      </w:divBdr>
    </w:div>
    <w:div w:id="1908493080">
      <w:bodyDiv w:val="1"/>
      <w:marLeft w:val="0"/>
      <w:marRight w:val="0"/>
      <w:marTop w:val="0"/>
      <w:marBottom w:val="0"/>
      <w:divBdr>
        <w:top w:val="none" w:sz="0" w:space="0" w:color="auto"/>
        <w:left w:val="none" w:sz="0" w:space="0" w:color="auto"/>
        <w:bottom w:val="none" w:sz="0" w:space="0" w:color="auto"/>
        <w:right w:val="none" w:sz="0" w:space="0" w:color="auto"/>
      </w:divBdr>
    </w:div>
    <w:div w:id="2029988223">
      <w:bodyDiv w:val="1"/>
      <w:marLeft w:val="0"/>
      <w:marRight w:val="0"/>
      <w:marTop w:val="0"/>
      <w:marBottom w:val="0"/>
      <w:divBdr>
        <w:top w:val="none" w:sz="0" w:space="0" w:color="auto"/>
        <w:left w:val="none" w:sz="0" w:space="0" w:color="auto"/>
        <w:bottom w:val="none" w:sz="0" w:space="0" w:color="auto"/>
        <w:right w:val="none" w:sz="0" w:space="0" w:color="auto"/>
      </w:divBdr>
    </w:div>
    <w:div w:id="21073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hs.gov/sites/default/files/hipaa-simplification-201303.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103E2860F72543BA304A8F82480441" ma:contentTypeVersion="7" ma:contentTypeDescription="Create a new document." ma:contentTypeScope="" ma:versionID="bd6852f05f980cd6879b8f13c280df38">
  <xsd:schema xmlns:xsd="http://www.w3.org/2001/XMLSchema" xmlns:xs="http://www.w3.org/2001/XMLSchema" xmlns:p="http://schemas.microsoft.com/office/2006/metadata/properties" xmlns:ns3="afa636e8-0c5e-4020-b32b-bfe3c1a55a19" xmlns:ns4="1aaf0d0b-f82d-43b3-82e8-02b2c7c9d64d" targetNamespace="http://schemas.microsoft.com/office/2006/metadata/properties" ma:root="true" ma:fieldsID="9367b059a4001321e7fcfb6d4ccf5528" ns3:_="" ns4:_="">
    <xsd:import namespace="afa636e8-0c5e-4020-b32b-bfe3c1a55a19"/>
    <xsd:import namespace="1aaf0d0b-f82d-43b3-82e8-02b2c7c9d6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636e8-0c5e-4020-b32b-bfe3c1a55a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f0d0b-f82d-43b3-82e8-02b2c7c9d6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DE55C-60CB-4FF9-8606-F6D869C8A0AA}">
  <ds:schemaRefs>
    <ds:schemaRef ds:uri="http://purl.org/dc/elements/1.1/"/>
    <ds:schemaRef ds:uri="http://purl.org/dc/terms/"/>
    <ds:schemaRef ds:uri="http://purl.org/dc/dcmitype/"/>
    <ds:schemaRef ds:uri="http://schemas.microsoft.com/office/2006/documentManagement/types"/>
    <ds:schemaRef ds:uri="afa636e8-0c5e-4020-b32b-bfe3c1a55a19"/>
    <ds:schemaRef ds:uri="http://schemas.microsoft.com/office/infopath/2007/PartnerControls"/>
    <ds:schemaRef ds:uri="http://www.w3.org/XML/1998/namespace"/>
    <ds:schemaRef ds:uri="http://schemas.openxmlformats.org/package/2006/metadata/core-properties"/>
    <ds:schemaRef ds:uri="1aaf0d0b-f82d-43b3-82e8-02b2c7c9d64d"/>
    <ds:schemaRef ds:uri="http://schemas.microsoft.com/office/2006/metadata/properties"/>
  </ds:schemaRefs>
</ds:datastoreItem>
</file>

<file path=customXml/itemProps2.xml><?xml version="1.0" encoding="utf-8"?>
<ds:datastoreItem xmlns:ds="http://schemas.openxmlformats.org/officeDocument/2006/customXml" ds:itemID="{882DE2D8-507B-4DF8-9CD2-971234DA06C4}">
  <ds:schemaRefs>
    <ds:schemaRef ds:uri="http://schemas.microsoft.com/sharepoint/v3/contenttype/forms"/>
  </ds:schemaRefs>
</ds:datastoreItem>
</file>

<file path=customXml/itemProps3.xml><?xml version="1.0" encoding="utf-8"?>
<ds:datastoreItem xmlns:ds="http://schemas.openxmlformats.org/officeDocument/2006/customXml" ds:itemID="{99E2BB9F-922B-4422-AD34-09C765037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636e8-0c5e-4020-b32b-bfe3c1a55a19"/>
    <ds:schemaRef ds:uri="1aaf0d0b-f82d-43b3-82e8-02b2c7c9d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FA41E6-A403-499C-8C2A-E3D458CF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2500</Words>
  <Characters>14254</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Hanna, William (DHCF)</cp:lastModifiedBy>
  <cp:revision>2</cp:revision>
  <cp:lastPrinted>2017-05-09T17:48:00Z</cp:lastPrinted>
  <dcterms:created xsi:type="dcterms:W3CDTF">2020-03-13T17:47:00Z</dcterms:created>
  <dcterms:modified xsi:type="dcterms:W3CDTF">2020-03-13T17:47:00Z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0x010100DE103E2860F72543BA304A8F82480441</vt:lpwstr>
  </property>
</Properties>
</file>