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 xml:space="preserve">Appendix A: </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2015 Olmstead Plan</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p>
    <w:p w:rsidR="00741836" w:rsidRPr="00FB39E9" w:rsidRDefault="00741836" w:rsidP="00741836">
      <w:pPr>
        <w:jc w:val="center"/>
        <w:rPr>
          <w:rFonts w:ascii="Arial" w:hAnsi="Arial" w:cs="Arial"/>
          <w:b/>
          <w:u w:val="single"/>
        </w:rPr>
      </w:pPr>
      <w:r w:rsidRPr="00FB39E9">
        <w:rPr>
          <w:rFonts w:ascii="Arial" w:hAnsi="Arial" w:cs="Arial"/>
          <w:b/>
          <w:u w:val="single"/>
        </w:rPr>
        <w:t>DC—One Community For All</w:t>
      </w:r>
    </w:p>
    <w:p w:rsidR="00741836" w:rsidRPr="00FB39E9" w:rsidRDefault="00741836" w:rsidP="00741836">
      <w:pPr>
        <w:jc w:val="center"/>
        <w:rPr>
          <w:rFonts w:ascii="Arial" w:hAnsi="Arial" w:cs="Arial"/>
          <w:b/>
          <w:u w:val="single"/>
        </w:rPr>
      </w:pPr>
      <w:r w:rsidRPr="00FB39E9">
        <w:rPr>
          <w:rFonts w:ascii="Arial" w:hAnsi="Arial" w:cs="Arial"/>
          <w:b/>
          <w:u w:val="single"/>
        </w:rPr>
        <w:t>An Olmstead Community Integration Plan</w:t>
      </w:r>
    </w:p>
    <w:p w:rsidR="00741836" w:rsidRPr="00FB39E9" w:rsidRDefault="00741836" w:rsidP="00741836">
      <w:pPr>
        <w:jc w:val="center"/>
        <w:rPr>
          <w:rFonts w:ascii="Arial" w:hAnsi="Arial" w:cs="Arial"/>
          <w:b/>
          <w:u w:val="single"/>
        </w:rPr>
      </w:pPr>
      <w:r w:rsidRPr="00FB39E9">
        <w:rPr>
          <w:rFonts w:ascii="Arial" w:hAnsi="Arial" w:cs="Arial"/>
          <w:b/>
          <w:u w:val="single"/>
        </w:rPr>
        <w:t>Prepared by the DC Office of Disability Rights</w:t>
      </w:r>
    </w:p>
    <w:p w:rsidR="00741836" w:rsidRPr="00FB39E9" w:rsidRDefault="00741836" w:rsidP="00741836">
      <w:pPr>
        <w:jc w:val="cente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Introduction and Background</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eastAsia="Times New Roman" w:hAnsi="Arial" w:cs="Arial"/>
        </w:rPr>
        <w:t>On June 22, 1999, the United States Supreme Court ruled in Olmstead v. L.C., 527 U.S. 581, that the unjustified segregation or isolation of people with disabilities in institutions may constitute discrimination based on disability in violation of the Americans with Disabilities Act (ADA). Accordingly, the Court held that the ADA requires that States provide community-based treatment for persons with disabilities “when the State’s treatment professionals determine that such placement is appropriate, the affected persons do not oppose such treatment, and the placement can be reasonably accommodated, taking into account the resources available to the States and the needs of others with . . . disabilities.” 527 U.S. at 607.</w:t>
      </w:r>
    </w:p>
    <w:p w:rsidR="00741836" w:rsidRPr="00FB39E9" w:rsidRDefault="00741836" w:rsidP="00BF2A0D">
      <w:pPr>
        <w:shd w:val="clear" w:color="auto" w:fill="FFFFFF"/>
        <w:spacing w:before="100" w:beforeAutospacing="1" w:after="240"/>
        <w:rPr>
          <w:rFonts w:ascii="Arial" w:eastAsia="Times New Roman" w:hAnsi="Arial" w:cs="Arial"/>
        </w:rPr>
      </w:pPr>
      <w:r w:rsidRPr="00FB39E9">
        <w:rPr>
          <w:rFonts w:ascii="Arial" w:eastAsia="Times New Roman" w:hAnsi="Arial" w:cs="Arial"/>
        </w:rPr>
        <w:t xml:space="preserve">In light of this decision, the District instituted a comprehensive working plan to serve qualified individuals with disabilities in accordance with the Supreme Court’s holding in </w:t>
      </w:r>
      <w:r w:rsidRPr="00FB39E9">
        <w:rPr>
          <w:rFonts w:ascii="Arial" w:eastAsia="Times New Roman" w:hAnsi="Arial" w:cs="Arial"/>
          <w:i/>
          <w:iCs/>
        </w:rPr>
        <w:t>Olmstead</w:t>
      </w:r>
      <w:r w:rsidRPr="00FB39E9">
        <w:rPr>
          <w:rFonts w:ascii="Arial" w:eastAsia="Times New Roman" w:hAnsi="Arial" w:cs="Arial"/>
        </w:rPr>
        <w:t>. This plan establishes certain goals of the District to ensure that community-based treatment is provided to persons with disabilities, when such treatment is appropriate. However, this plan does not create independent legal obligations on the part of the District.</w:t>
      </w:r>
      <w:r w:rsidRPr="00FB39E9">
        <w:rPr>
          <w:rFonts w:ascii="Arial" w:eastAsia="Times New Roman" w:hAnsi="Arial" w:cs="Arial"/>
        </w:rPr>
        <w:br/>
      </w:r>
      <w:r w:rsidRPr="00FB39E9">
        <w:rPr>
          <w:rFonts w:ascii="Arial" w:eastAsia="Times New Roman" w:hAnsi="Arial" w:cs="Arial"/>
        </w:rPr>
        <w:br/>
        <w:t>Mayor Vincent Gray and a wide range of District stakeholders including persons with disabilities directed and supported the Office of Disability Rights to develop the Olmstead Community Integration Plan in accordance with policies and procedures outlined in D.C. Act 16-595 the Disability Rights Protection Act of 2006. The District values its residents with disabilities as contributing members of society and understands the cost-effective benefits of supporting them with integrated, community-based services. The DC Olmstead Community Integration Plan, One Community for All is a policy document that details the rights of each person with a disability to self-determination in the District of Columbia.</w:t>
      </w:r>
      <w:r w:rsidRPr="00FB39E9">
        <w:rPr>
          <w:rFonts w:ascii="Arial" w:eastAsia="Times New Roman" w:hAnsi="Arial" w:cs="Arial"/>
        </w:rPr>
        <w:br/>
      </w:r>
      <w:r w:rsidRPr="00FB39E9">
        <w:rPr>
          <w:rFonts w:ascii="Arial" w:eastAsia="Times New Roman" w:hAnsi="Arial" w:cs="Arial"/>
        </w:rPr>
        <w:br/>
      </w:r>
      <w:r w:rsidRPr="00FB39E9">
        <w:rPr>
          <w:rFonts w:ascii="Arial" w:eastAsia="Times New Roman" w:hAnsi="Arial" w:cs="Arial"/>
          <w:b/>
          <w:bCs/>
          <w:i/>
          <w:iCs/>
        </w:rPr>
        <w:t>One Community for All</w:t>
      </w:r>
      <w:r w:rsidRPr="00FB39E9">
        <w:rPr>
          <w:rFonts w:ascii="Arial" w:eastAsia="Times New Roman" w:hAnsi="Arial" w:cs="Arial"/>
          <w:i/>
          <w:iCs/>
        </w:rPr>
        <w:t> </w:t>
      </w:r>
      <w:r w:rsidRPr="00FB39E9">
        <w:rPr>
          <w:rFonts w:ascii="Arial" w:eastAsia="Times New Roman" w:hAnsi="Arial" w:cs="Arial"/>
        </w:rPr>
        <w:t>endeavors to meet the needs and preferences of the individual while allowing him or her to choose where s/he wants to live in the community with the appropriate supports and services consistent with the Olmstead decision and the resources available to the District to serve such individuals, taking into account the needs of others. The Plan is a living document, providing specific goals, action steps, and tools, while allowing for better flexibility and improved services for individuals with disabilities.</w:t>
      </w:r>
      <w:r w:rsidRPr="00FB39E9">
        <w:rPr>
          <w:rFonts w:ascii="Arial" w:eastAsia="Times New Roman" w:hAnsi="Arial" w:cs="Arial"/>
        </w:rPr>
        <w:br/>
      </w:r>
      <w:r w:rsidRPr="00FB39E9">
        <w:rPr>
          <w:rFonts w:ascii="Arial" w:eastAsia="Times New Roman" w:hAnsi="Arial" w:cs="Arial"/>
        </w:rPr>
        <w:br/>
        <w:t xml:space="preserve">Nine (9) District agencies participating in this initiative are responsible for implementing the Plan. These District agencies include: Office of the State Superintendent for Education (OSSE), Office on Aging (DCOA), Department of Youth Rehabilitation </w:t>
      </w:r>
      <w:r w:rsidRPr="00FB39E9">
        <w:rPr>
          <w:rFonts w:ascii="Arial" w:eastAsia="Times New Roman" w:hAnsi="Arial" w:cs="Arial"/>
        </w:rPr>
        <w:lastRenderedPageBreak/>
        <w:t>Services (DYRS), Department of Disability Services (DDS), Department of Human Services (DHS), Department of Behavioral Health (DBH), Child and Family Services Agency (CFSA), DC Public Schools (DCPS) and the Department of Health Care Finance (DHCF). These agencies are collaborating in the hope that the District of Columbia will become a national model for providing community services and supports to persons with disabilities.</w:t>
      </w:r>
    </w:p>
    <w:p w:rsidR="00741836" w:rsidRPr="00FB39E9" w:rsidRDefault="00741836" w:rsidP="00741836">
      <w:pPr>
        <w:rPr>
          <w:rFonts w:ascii="Arial" w:hAnsi="Arial" w:cs="Arial"/>
          <w:b/>
          <w:u w:val="single"/>
        </w:rPr>
      </w:pPr>
      <w:r w:rsidRPr="00FB39E9">
        <w:rPr>
          <w:rFonts w:ascii="Arial" w:hAnsi="Arial" w:cs="Arial"/>
          <w:b/>
          <w:u w:val="single"/>
        </w:rPr>
        <w:t>The Fiscal Year (FY) 2015 Plan</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rPr>
      </w:pPr>
      <w:r w:rsidRPr="00FB39E9">
        <w:rPr>
          <w:rFonts w:ascii="Arial" w:hAnsi="Arial" w:cs="Arial"/>
        </w:rPr>
        <w:t>For Fiscal Year 2015 (FY ’15), the District’s Plan will focus on the programs, services, and outcomes of the following agencies:</w:t>
      </w:r>
    </w:p>
    <w:p w:rsidR="00741836" w:rsidRPr="00FB39E9" w:rsidRDefault="00741836" w:rsidP="00741836">
      <w:pPr>
        <w:numPr>
          <w:ilvl w:val="0"/>
          <w:numId w:val="13"/>
        </w:numPr>
        <w:spacing w:after="200" w:line="276" w:lineRule="auto"/>
        <w:contextualSpacing/>
        <w:rPr>
          <w:rFonts w:ascii="Arial" w:hAnsi="Arial" w:cs="Arial"/>
        </w:rPr>
      </w:pPr>
      <w:r w:rsidRPr="00FB39E9">
        <w:rPr>
          <w:rFonts w:ascii="Arial" w:hAnsi="Arial" w:cs="Arial"/>
        </w:rPr>
        <w:t>DC Office on Aging (DCOA);</w:t>
      </w:r>
    </w:p>
    <w:p w:rsidR="00741836" w:rsidRPr="00FB39E9" w:rsidRDefault="00741836" w:rsidP="00741836">
      <w:pPr>
        <w:numPr>
          <w:ilvl w:val="0"/>
          <w:numId w:val="13"/>
        </w:numPr>
        <w:spacing w:after="200" w:line="276" w:lineRule="auto"/>
        <w:contextualSpacing/>
        <w:rPr>
          <w:rFonts w:ascii="Arial" w:hAnsi="Arial" w:cs="Arial"/>
        </w:rPr>
      </w:pPr>
      <w:r w:rsidRPr="00FB39E9">
        <w:rPr>
          <w:rFonts w:ascii="Arial" w:hAnsi="Arial" w:cs="Arial"/>
        </w:rPr>
        <w:t>Department of Behavioral Health (DBH);</w:t>
      </w:r>
    </w:p>
    <w:p w:rsidR="00741836" w:rsidRPr="00FB39E9" w:rsidRDefault="00741836" w:rsidP="00741836">
      <w:pPr>
        <w:numPr>
          <w:ilvl w:val="0"/>
          <w:numId w:val="13"/>
        </w:numPr>
        <w:spacing w:after="200" w:line="276" w:lineRule="auto"/>
        <w:contextualSpacing/>
        <w:rPr>
          <w:rFonts w:ascii="Arial" w:hAnsi="Arial" w:cs="Arial"/>
        </w:rPr>
      </w:pPr>
      <w:r w:rsidRPr="00FB39E9">
        <w:rPr>
          <w:rFonts w:ascii="Arial" w:hAnsi="Arial" w:cs="Arial"/>
        </w:rPr>
        <w:t xml:space="preserve">Department on Disability Services (DDS); and </w:t>
      </w:r>
    </w:p>
    <w:p w:rsidR="00741836" w:rsidRPr="00FB39E9" w:rsidRDefault="00741836" w:rsidP="00741836">
      <w:pPr>
        <w:numPr>
          <w:ilvl w:val="0"/>
          <w:numId w:val="13"/>
        </w:numPr>
        <w:spacing w:after="200" w:line="276" w:lineRule="auto"/>
        <w:contextualSpacing/>
        <w:rPr>
          <w:rFonts w:ascii="Arial" w:hAnsi="Arial" w:cs="Arial"/>
        </w:rPr>
      </w:pPr>
      <w:r w:rsidRPr="00FB39E9">
        <w:rPr>
          <w:rFonts w:ascii="Arial" w:hAnsi="Arial" w:cs="Arial"/>
        </w:rPr>
        <w:t>Department of Healthcare Finance (DHCF).</w:t>
      </w:r>
    </w:p>
    <w:p w:rsidR="00741836" w:rsidRPr="00FB39E9" w:rsidRDefault="00741836" w:rsidP="00741836">
      <w:pPr>
        <w:rPr>
          <w:rFonts w:ascii="Arial" w:hAnsi="Arial" w:cs="Arial"/>
        </w:rPr>
      </w:pPr>
      <w:r w:rsidRPr="00FB39E9">
        <w:rPr>
          <w:rFonts w:ascii="Arial" w:hAnsi="Arial" w:cs="Arial"/>
        </w:rPr>
        <w:t>The above-named agencies provide direct service to a quantifiable population of District residents individually and with other District agencies and community partners.  This year’s Plan seeks to highlight collaboration among these agencies, as well as the Plan’s remaining five (5) participating agencies, to illustrate the wrap-around, holistic approach to support provided by the District to individuals with disabilities who are transitioning into the community of their choice.</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rPr>
        <w:t>This year’s Plan is designed to specifically address how these agencies carry out the Primary Service Agency Priorities set forth in the original iteration of DC—One Community for All published in April 2012.  .</w:t>
      </w:r>
      <w:r w:rsidRPr="00FB39E9">
        <w:rPr>
          <w:rStyle w:val="EndnoteReference"/>
          <w:rFonts w:ascii="Arial" w:hAnsi="Arial" w:cs="Arial"/>
        </w:rPr>
        <w:endnoteReference w:id="1"/>
      </w:r>
      <w:r w:rsidRPr="00FB39E9">
        <w:rPr>
          <w:rFonts w:ascii="Arial" w:hAnsi="Arial" w:cs="Arial"/>
        </w:rPr>
        <w:t xml:space="preserve"> </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rPr>
        <w:t>The FY ’15 Plan contains benchmarks for each of the above agencies. Each agency will report quarterly on the number of individuals with disabilities it has assisted in transition.  Moreover, each agency will report on any qualitative measures it has taken to promote and support successful integration into community life for people with disabilities.  These types of measures will include, but are not limited to the following:</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Outreach and training;</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Internal and external agency publications;</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Development of transition-relevant new community partnerships;</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Fostering of existing transition-relevant community partnerships; and</w:t>
      </w:r>
    </w:p>
    <w:p w:rsidR="00741836" w:rsidRPr="00FB39E9" w:rsidRDefault="00741836" w:rsidP="00741836">
      <w:pPr>
        <w:numPr>
          <w:ilvl w:val="0"/>
          <w:numId w:val="14"/>
        </w:numPr>
        <w:spacing w:after="200" w:line="276" w:lineRule="auto"/>
        <w:contextualSpacing/>
        <w:rPr>
          <w:rFonts w:ascii="Arial" w:hAnsi="Arial" w:cs="Arial"/>
        </w:rPr>
      </w:pPr>
      <w:r w:rsidRPr="00FB39E9">
        <w:rPr>
          <w:rFonts w:ascii="Arial" w:hAnsi="Arial" w:cs="Arial"/>
        </w:rPr>
        <w:t>Opportunities for input from persons with disabilities being served.</w:t>
      </w:r>
    </w:p>
    <w:p w:rsidR="00741836" w:rsidRPr="00FB39E9" w:rsidRDefault="00741836" w:rsidP="00741836">
      <w:pPr>
        <w:rPr>
          <w:rFonts w:ascii="Arial" w:hAnsi="Arial" w:cs="Arial"/>
        </w:rPr>
      </w:pPr>
      <w:r w:rsidRPr="00FB39E9">
        <w:rPr>
          <w:rFonts w:ascii="Arial" w:hAnsi="Arial" w:cs="Arial"/>
        </w:rPr>
        <w:t xml:space="preserve">Last, the FY ’15 Olmstead Plan will explore avenues to address the most prevalent barrier to successful, lasting transition for the disability community—accessible, affordable housing.  To facilitate this effort, the DC Housing Authority (DCHA) and DC Housing and Community Development (DHCD) will participate or provide comment on all District-wide housing issues related to DC’s Olmstead Plan. </w:t>
      </w:r>
    </w:p>
    <w:p w:rsidR="00741836" w:rsidRPr="00FB39E9" w:rsidRDefault="00741836" w:rsidP="00741836">
      <w:pPr>
        <w:jc w:val="center"/>
        <w:rPr>
          <w:rFonts w:ascii="Arial" w:hAnsi="Arial" w:cs="Arial"/>
          <w:b/>
          <w:u w:val="single"/>
        </w:rPr>
      </w:pPr>
    </w:p>
    <w:p w:rsidR="00741836" w:rsidRPr="00FB39E9" w:rsidRDefault="00741836" w:rsidP="00741836">
      <w:pPr>
        <w:jc w:val="center"/>
        <w:rPr>
          <w:rFonts w:ascii="Arial" w:hAnsi="Arial" w:cs="Arial"/>
        </w:rPr>
      </w:pPr>
      <w:r w:rsidRPr="00FB39E9">
        <w:rPr>
          <w:rFonts w:ascii="Arial" w:hAnsi="Arial" w:cs="Arial"/>
          <w:b/>
          <w:u w:val="single"/>
        </w:rPr>
        <w:t>FY ‘15 Olmstead Planning Questions and Outline</w:t>
      </w:r>
    </w:p>
    <w:p w:rsidR="00741836" w:rsidRDefault="00741836" w:rsidP="00741836">
      <w:pPr>
        <w:rPr>
          <w:rFonts w:ascii="Arial" w:hAnsi="Arial" w:cs="Arial"/>
        </w:rPr>
      </w:pPr>
      <w:r w:rsidRPr="00FB39E9">
        <w:rPr>
          <w:rFonts w:ascii="Arial" w:hAnsi="Arial" w:cs="Arial"/>
        </w:rPr>
        <w:t>Please address the following with respect to the particular population of individuals your agency serves.</w:t>
      </w:r>
    </w:p>
    <w:p w:rsidR="00BF2A0D" w:rsidRDefault="00BF2A0D" w:rsidP="00741836">
      <w:pPr>
        <w:rPr>
          <w:rFonts w:ascii="Arial" w:hAnsi="Arial" w:cs="Arial"/>
        </w:rPr>
      </w:pPr>
    </w:p>
    <w:p w:rsidR="00BF2A0D" w:rsidRDefault="00BF2A0D" w:rsidP="00741836">
      <w:pPr>
        <w:rPr>
          <w:rFonts w:ascii="Arial" w:hAnsi="Arial" w:cs="Arial"/>
        </w:rPr>
      </w:pPr>
    </w:p>
    <w:p w:rsidR="00BF2A0D" w:rsidRDefault="00BF2A0D" w:rsidP="00741836">
      <w:pPr>
        <w:rPr>
          <w:rFonts w:ascii="Arial" w:hAnsi="Arial" w:cs="Arial"/>
        </w:rPr>
      </w:pPr>
    </w:p>
    <w:p w:rsidR="00BF2A0D" w:rsidRPr="00FB39E9" w:rsidRDefault="00BF2A0D" w:rsidP="00741836">
      <w:pPr>
        <w:rPr>
          <w:rFonts w:ascii="Arial" w:hAnsi="Arial" w:cs="Arial"/>
        </w:rPr>
      </w:pPr>
    </w:p>
    <w:p w:rsidR="00741836" w:rsidRPr="00FB39E9" w:rsidRDefault="00741836" w:rsidP="00741836">
      <w:pPr>
        <w:rPr>
          <w:rFonts w:ascii="Arial" w:hAnsi="Arial" w:cs="Arial"/>
          <w:b/>
          <w:u w:val="single"/>
        </w:rPr>
      </w:pPr>
      <w:r w:rsidRPr="00FB39E9">
        <w:rPr>
          <w:rFonts w:ascii="Arial" w:hAnsi="Arial" w:cs="Arial"/>
          <w:b/>
          <w:u w:val="single"/>
        </w:rPr>
        <w:lastRenderedPageBreak/>
        <w:t>Setting Priorities</w:t>
      </w: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 xml:space="preserve">When does your agency consider an individual to be “institutionalized” under the auspices of the Olmstead mandate? </w:t>
      </w:r>
    </w:p>
    <w:p w:rsidR="00741836" w:rsidRPr="00FB39E9" w:rsidRDefault="00741836" w:rsidP="00741836">
      <w:pPr>
        <w:numPr>
          <w:ilvl w:val="0"/>
          <w:numId w:val="10"/>
        </w:numPr>
        <w:spacing w:after="200" w:line="276" w:lineRule="auto"/>
        <w:contextualSpacing/>
        <w:rPr>
          <w:rFonts w:ascii="Arial" w:hAnsi="Arial" w:cs="Arial"/>
        </w:rPr>
      </w:pPr>
      <w:r w:rsidRPr="00FB39E9">
        <w:rPr>
          <w:rFonts w:ascii="Arial" w:hAnsi="Arial" w:cs="Arial"/>
        </w:rPr>
        <w:t>91 days or more</w:t>
      </w:r>
    </w:p>
    <w:p w:rsidR="00741836" w:rsidRPr="00FB39E9" w:rsidRDefault="00741836" w:rsidP="00741836">
      <w:pPr>
        <w:numPr>
          <w:ilvl w:val="0"/>
          <w:numId w:val="10"/>
        </w:numPr>
        <w:spacing w:after="200" w:line="276" w:lineRule="auto"/>
        <w:contextualSpacing/>
        <w:rPr>
          <w:rFonts w:ascii="Arial" w:hAnsi="Arial" w:cs="Arial"/>
        </w:rPr>
      </w:pPr>
      <w:r w:rsidRPr="00FB39E9">
        <w:rPr>
          <w:rFonts w:ascii="Arial" w:hAnsi="Arial" w:cs="Arial"/>
        </w:rPr>
        <w:t>181 days or more</w:t>
      </w:r>
    </w:p>
    <w:p w:rsidR="00741836" w:rsidRPr="00FB39E9" w:rsidRDefault="00741836" w:rsidP="00741836">
      <w:pPr>
        <w:numPr>
          <w:ilvl w:val="0"/>
          <w:numId w:val="10"/>
        </w:numPr>
        <w:spacing w:after="200" w:line="276" w:lineRule="auto"/>
        <w:contextualSpacing/>
        <w:rPr>
          <w:rFonts w:ascii="Arial" w:hAnsi="Arial" w:cs="Arial"/>
        </w:rPr>
      </w:pPr>
      <w:r w:rsidRPr="00FB39E9">
        <w:rPr>
          <w:rFonts w:ascii="Arial" w:hAnsi="Arial" w:cs="Arial"/>
        </w:rPr>
        <w:t>365 days or more</w:t>
      </w:r>
    </w:p>
    <w:p w:rsidR="00741836" w:rsidRPr="00FB39E9" w:rsidRDefault="00741836" w:rsidP="00741836">
      <w:pPr>
        <w:numPr>
          <w:ilvl w:val="0"/>
          <w:numId w:val="10"/>
        </w:numPr>
        <w:spacing w:after="200" w:line="276" w:lineRule="auto"/>
        <w:contextualSpacing/>
        <w:rPr>
          <w:rFonts w:ascii="Arial" w:hAnsi="Arial" w:cs="Arial"/>
        </w:rPr>
      </w:pPr>
      <w:r w:rsidRPr="00FB39E9">
        <w:rPr>
          <w:rFonts w:ascii="Arial" w:hAnsi="Arial" w:cs="Arial"/>
        </w:rPr>
        <w:t>Other:____________</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What policies/procedures does your Agency utilize for identifying individuals ready and invested for transition into the community?</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How do you communicate with your target population and their families/caregivers/advocates/providers about community-based options?</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 xml:space="preserve">What procedures or policies do you have in place to allow people with disabilities to assess the quality of the supports they receive?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 xml:space="preserve">What measures has your agency taken to address the needs of the following: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Children who receive residential services from District agencies but live outside the District of Columbia.</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Adults who receive residential services from District agencies but reside outside the District of Columbia.</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Individuals who are long-term homeless and seeking permanent housing.</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Individuals who are soon to be released from jail/juvenile detention facilities.</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 xml:space="preserve">Individuals who are receiving services but still have significant unmet needs which put them </w:t>
      </w:r>
      <w:r w:rsidRPr="00FB39E9">
        <w:rPr>
          <w:rFonts w:ascii="Arial" w:hAnsi="Arial" w:cs="Arial"/>
          <w:b/>
          <w:u w:val="single"/>
        </w:rPr>
        <w:t>at risk</w:t>
      </w:r>
      <w:r w:rsidRPr="00FB39E9">
        <w:rPr>
          <w:rFonts w:ascii="Arial" w:hAnsi="Arial" w:cs="Arial"/>
        </w:rPr>
        <w:t xml:space="preserve"> of placement in non-community-based settings.</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Individuals who do not receive services but are known to have unmet needs that put them at risk for placement in non-community-based settings.</w:t>
      </w:r>
    </w:p>
    <w:p w:rsidR="00741836" w:rsidRPr="00FB39E9" w:rsidRDefault="00741836" w:rsidP="00741836">
      <w:pPr>
        <w:numPr>
          <w:ilvl w:val="0"/>
          <w:numId w:val="7"/>
        </w:numPr>
        <w:spacing w:after="200" w:line="276" w:lineRule="auto"/>
        <w:contextualSpacing/>
        <w:rPr>
          <w:rFonts w:ascii="Arial" w:hAnsi="Arial" w:cs="Arial"/>
        </w:rPr>
      </w:pPr>
      <w:r w:rsidRPr="00FB39E9">
        <w:rPr>
          <w:rFonts w:ascii="Arial" w:hAnsi="Arial" w:cs="Arial"/>
        </w:rPr>
        <w:t xml:space="preserve">Individuals not receiving formalized services but live with a family member unable to support them effectively. </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 xml:space="preserve">Recommend community services and supports that allow an individual to select services and supports designed for their specific needs. </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Develop effective and timely transition plans for individuals who are placed in non-community-based settings.</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lastRenderedPageBreak/>
        <w:t>Conduct outreach on your services or other participating agencies’ services specifically geared toward your service population.</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numPr>
          <w:ilvl w:val="0"/>
          <w:numId w:val="9"/>
        </w:numPr>
        <w:spacing w:after="200" w:line="276" w:lineRule="auto"/>
        <w:ind w:left="1080"/>
        <w:contextualSpacing/>
        <w:rPr>
          <w:rFonts w:ascii="Arial" w:hAnsi="Arial" w:cs="Arial"/>
        </w:rPr>
      </w:pPr>
      <w:r w:rsidRPr="00FB39E9">
        <w:rPr>
          <w:rFonts w:ascii="Arial" w:hAnsi="Arial" w:cs="Arial"/>
        </w:rPr>
        <w:t xml:space="preserve">How does your agency address any or all of the following </w:t>
      </w:r>
      <w:r w:rsidRPr="00FB39E9">
        <w:rPr>
          <w:rFonts w:ascii="Arial" w:hAnsi="Arial" w:cs="Arial"/>
          <w:b/>
          <w:u w:val="single"/>
        </w:rPr>
        <w:t>barriers</w:t>
      </w:r>
      <w:r w:rsidRPr="00FB39E9">
        <w:rPr>
          <w:rFonts w:ascii="Arial" w:hAnsi="Arial" w:cs="Arial"/>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rPr>
        <w:t xml:space="preserve"> address only those populations applicable to your agency’s mission and vision.</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Lack of comprehensive information on the supports and services available.</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Impacts of transitioning to life in the community: discrimination, fear, and stigma.</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Unavailability of support services to assist with daily life for individuals with severe disabilities, such as education, transportation, and employment.</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Insufficient numbers of compensated, trained employees to work with the population of people with disabilities.</w:t>
      </w:r>
    </w:p>
    <w:p w:rsidR="00741836" w:rsidRPr="00FB39E9" w:rsidRDefault="00741836" w:rsidP="00741836">
      <w:pPr>
        <w:numPr>
          <w:ilvl w:val="1"/>
          <w:numId w:val="9"/>
        </w:numPr>
        <w:spacing w:after="200" w:line="276" w:lineRule="auto"/>
        <w:contextualSpacing/>
        <w:rPr>
          <w:rFonts w:ascii="Arial" w:hAnsi="Arial" w:cs="Arial"/>
        </w:rPr>
      </w:pPr>
      <w:r w:rsidRPr="00FB39E9">
        <w:rPr>
          <w:rFonts w:ascii="Arial" w:hAnsi="Arial" w:cs="Arial"/>
        </w:rPr>
        <w:t>Post-discharge into community-based living with subsequent assessment that transition is not meeting the needs of the individual.</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b/>
          <w:u w:val="single"/>
        </w:rPr>
        <w:t>DC Office on Aging (DCOA) FY 2015 Olmstead Planning Questions and Outline</w:t>
      </w:r>
    </w:p>
    <w:p w:rsidR="00741836" w:rsidRPr="00FB39E9" w:rsidRDefault="00741836" w:rsidP="00741836">
      <w:pPr>
        <w:rPr>
          <w:rFonts w:ascii="Arial" w:hAnsi="Arial" w:cs="Arial"/>
          <w:b/>
          <w:u w:val="single"/>
        </w:rPr>
      </w:pPr>
      <w:r w:rsidRPr="00FB39E9">
        <w:rPr>
          <w:rFonts w:ascii="Arial" w:hAnsi="Arial" w:cs="Arial"/>
          <w:b/>
          <w:u w:val="single"/>
        </w:rPr>
        <w:t>Setting Priorities</w:t>
      </w:r>
    </w:p>
    <w:p w:rsidR="00741836" w:rsidRPr="00FB39E9" w:rsidRDefault="00741836" w:rsidP="00741836">
      <w:pPr>
        <w:rPr>
          <w:rFonts w:ascii="Arial" w:hAnsi="Arial" w:cs="Arial"/>
          <w:b/>
          <w:u w:val="single"/>
        </w:rPr>
      </w:pPr>
    </w:p>
    <w:p w:rsidR="00741836" w:rsidRPr="00FB39E9" w:rsidRDefault="00741836" w:rsidP="00741836">
      <w:pPr>
        <w:numPr>
          <w:ilvl w:val="0"/>
          <w:numId w:val="6"/>
        </w:numPr>
        <w:spacing w:after="200" w:line="276" w:lineRule="auto"/>
        <w:contextualSpacing/>
        <w:rPr>
          <w:rFonts w:ascii="Arial" w:hAnsi="Arial" w:cs="Arial"/>
          <w:b/>
          <w:noProof/>
        </w:rPr>
      </w:pPr>
      <w:r w:rsidRPr="00FB39E9">
        <w:rPr>
          <w:rFonts w:ascii="Arial" w:hAnsi="Arial" w:cs="Arial"/>
          <w:b/>
        </w:rPr>
        <w:t xml:space="preserve">When does your agency consider an individual to be “institutionalized” under the auspices of the Olmstead mandate?  </w:t>
      </w:r>
    </w:p>
    <w:p w:rsidR="00741836" w:rsidRPr="00FB39E9" w:rsidRDefault="00741836" w:rsidP="00741836">
      <w:pPr>
        <w:rPr>
          <w:rFonts w:ascii="Arial" w:hAnsi="Arial" w:cs="Arial"/>
          <w:b/>
        </w:rPr>
      </w:pPr>
    </w:p>
    <w:p w:rsidR="00741836" w:rsidRPr="00FB39E9" w:rsidRDefault="00741836" w:rsidP="00741836">
      <w:pPr>
        <w:rPr>
          <w:rFonts w:ascii="Arial" w:hAnsi="Arial" w:cs="Arial"/>
          <w:noProof/>
        </w:rPr>
      </w:pPr>
      <w:r w:rsidRPr="00FB39E9">
        <w:rPr>
          <w:rFonts w:ascii="Arial" w:hAnsi="Arial" w:cs="Arial"/>
        </w:rPr>
        <w:t xml:space="preserve">The nursing home transition and hospital discharge teams define “institutionalized” as 91 days or more. </w:t>
      </w:r>
    </w:p>
    <w:p w:rsidR="00741836" w:rsidRPr="00FB39E9" w:rsidRDefault="00741836" w:rsidP="00741836">
      <w:pPr>
        <w:rPr>
          <w:rFonts w:ascii="Arial" w:hAnsi="Arial" w:cs="Arial"/>
          <w:noProof/>
        </w:rPr>
      </w:pPr>
    </w:p>
    <w:p w:rsidR="00741836" w:rsidRPr="00FB39E9" w:rsidRDefault="00741836" w:rsidP="00741836">
      <w:pPr>
        <w:rPr>
          <w:rFonts w:ascii="Arial" w:hAnsi="Arial" w:cs="Arial"/>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What policies/procedures does your Agency utilize for identifying individuals ready and invested for transition into the community?</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rPr>
        <w:t xml:space="preserve">The Agency receives referrals from individuals seeking services, family caregivers, healthcare professionals, or nursing home social workers. When an individual expresses interest in transitional assistance, a referral is sent to Information and Assistance. The referral is assigned to a transition care specialist. </w:t>
      </w:r>
    </w:p>
    <w:p w:rsidR="00741836" w:rsidRPr="00FB39E9" w:rsidRDefault="00741836" w:rsidP="00741836">
      <w:pPr>
        <w:widowControl w:val="0"/>
        <w:tabs>
          <w:tab w:val="left" w:leader="underscore" w:pos="8938"/>
        </w:tabs>
        <w:autoSpaceDE w:val="0"/>
        <w:autoSpaceDN w:val="0"/>
        <w:spacing w:before="36"/>
        <w:ind w:left="720"/>
        <w:rPr>
          <w:rFonts w:ascii="Arial" w:hAnsi="Arial" w:cs="Arial"/>
        </w:rPr>
      </w:pPr>
      <w:r w:rsidRPr="00FB39E9">
        <w:rPr>
          <w:rFonts w:ascii="Arial" w:hAnsi="Arial" w:cs="Arial"/>
        </w:rPr>
        <w:t>In addition, there is a screening done by the Transition Care Specialist for potential Money Follows the Person and Aging and Disability Resource Center Nursing Home Transition clients. The screening tool determines if the client is eligible for either nursing home transition through Money Follows the Person (MFP) (client must be a Medicaid beneficiary, be assessed at a nursing home level of care, and have viable housing or a housing voucher) or Aging Disability Resource Center (ADRC) (client does not meet the MFP eligibility requirements, but has expressed interest in leaving a nursing facility).</w:t>
      </w:r>
    </w:p>
    <w:p w:rsidR="00741836" w:rsidRPr="00FB39E9" w:rsidRDefault="00741836" w:rsidP="00741836">
      <w:pPr>
        <w:widowControl w:val="0"/>
        <w:tabs>
          <w:tab w:val="left" w:leader="underscore" w:pos="8938"/>
        </w:tabs>
        <w:autoSpaceDE w:val="0"/>
        <w:autoSpaceDN w:val="0"/>
        <w:ind w:left="720"/>
        <w:rPr>
          <w:rFonts w:ascii="Arial" w:eastAsia="Times New Roman" w:hAnsi="Arial" w:cs="Arial"/>
          <w:spacing w:val="-2"/>
        </w:rPr>
      </w:pPr>
    </w:p>
    <w:p w:rsidR="00741836" w:rsidRPr="00FB39E9" w:rsidRDefault="00741836" w:rsidP="00741836">
      <w:pPr>
        <w:numPr>
          <w:ilvl w:val="0"/>
          <w:numId w:val="8"/>
        </w:numPr>
        <w:spacing w:after="200" w:line="276" w:lineRule="auto"/>
        <w:contextualSpacing/>
        <w:rPr>
          <w:rFonts w:ascii="Arial" w:hAnsi="Arial" w:cs="Arial"/>
        </w:rPr>
      </w:pPr>
      <w:r w:rsidRPr="00FB39E9">
        <w:rPr>
          <w:rFonts w:ascii="Arial" w:hAnsi="Arial" w:cs="Arial"/>
        </w:rPr>
        <w:t>If the client is eligible for MFP, he/she will be assigned an MFP Transition Care Coordinator.</w:t>
      </w:r>
    </w:p>
    <w:p w:rsidR="00741836" w:rsidRPr="00FB39E9" w:rsidRDefault="00741836" w:rsidP="00741836">
      <w:pPr>
        <w:numPr>
          <w:ilvl w:val="0"/>
          <w:numId w:val="8"/>
        </w:numPr>
        <w:spacing w:after="200" w:line="276" w:lineRule="auto"/>
        <w:contextualSpacing/>
        <w:rPr>
          <w:rFonts w:ascii="Arial" w:hAnsi="Arial" w:cs="Arial"/>
        </w:rPr>
      </w:pPr>
      <w:r w:rsidRPr="00FB39E9">
        <w:rPr>
          <w:rFonts w:ascii="Arial" w:hAnsi="Arial" w:cs="Arial"/>
        </w:rPr>
        <w:lastRenderedPageBreak/>
        <w:t>If the client is not eligible for MFP, but expresses interest in transitioning out of a nursing facility, he/she will be assigned a Transition Care Specialist on the Nursing Home Transition team.</w:t>
      </w:r>
    </w:p>
    <w:p w:rsidR="00741836" w:rsidRPr="00FB39E9" w:rsidRDefault="00741836" w:rsidP="00741836">
      <w:pPr>
        <w:rPr>
          <w:rFonts w:ascii="Arial" w:hAnsi="Arial" w:cs="Arial"/>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How do you communicate with your target population and their families/caregivers/advocates/providers about community-based options?</w:t>
      </w:r>
    </w:p>
    <w:p w:rsidR="00741836" w:rsidRPr="00FB39E9" w:rsidRDefault="00741836" w:rsidP="00741836">
      <w:pPr>
        <w:rPr>
          <w:rFonts w:ascii="Arial" w:hAnsi="Arial" w:cs="Arial"/>
        </w:rPr>
      </w:pPr>
    </w:p>
    <w:p w:rsidR="00741836" w:rsidRPr="00FB39E9" w:rsidRDefault="00741836" w:rsidP="00741836">
      <w:pPr>
        <w:rPr>
          <w:rFonts w:ascii="Arial" w:hAnsi="Arial" w:cs="Arial"/>
        </w:rPr>
      </w:pPr>
      <w:r w:rsidRPr="00FB39E9">
        <w:rPr>
          <w:rFonts w:ascii="Arial" w:hAnsi="Arial" w:cs="Arial"/>
        </w:rPr>
        <w:t xml:space="preserve">DCOA has a community outreach team that conducts outreach at various sites including Senior Wellness Centers, churches, and community events.  The target population is also reached via DC Office on Aging website. </w:t>
      </w:r>
    </w:p>
    <w:p w:rsidR="00741836" w:rsidRPr="00FB39E9" w:rsidRDefault="00741836" w:rsidP="00741836">
      <w:pPr>
        <w:rPr>
          <w:rFonts w:ascii="Arial" w:hAnsi="Arial" w:cs="Arial"/>
          <w:noProof/>
        </w:rPr>
      </w:pPr>
      <w:r w:rsidRPr="00FB39E9">
        <w:rPr>
          <w:rFonts w:ascii="Arial" w:hAnsi="Arial" w:cs="Arial"/>
        </w:rPr>
        <w:t xml:space="preserve">The hospital discharge team </w:t>
      </w:r>
      <w:r w:rsidRPr="00FB39E9">
        <w:rPr>
          <w:rFonts w:ascii="Arial" w:hAnsi="Arial" w:cs="Arial"/>
          <w:noProof/>
        </w:rPr>
        <w:t>communicates directly with our targeted population and their support system via hospital visits, home visits, telephone, and/or email.  This team also conducts hospital discharge planning presentations at local hospitals.</w:t>
      </w:r>
    </w:p>
    <w:p w:rsidR="00741836" w:rsidRPr="00FB39E9" w:rsidRDefault="00741836" w:rsidP="00741836">
      <w:pPr>
        <w:rPr>
          <w:rFonts w:ascii="Arial" w:hAnsi="Arial" w:cs="Arial"/>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 xml:space="preserve">What procedures or policies do you have in place to allow people with disabilities to assess the quality of the supports they receive? </w:t>
      </w:r>
    </w:p>
    <w:p w:rsidR="00741836" w:rsidRPr="00FB39E9" w:rsidRDefault="00741836" w:rsidP="00741836">
      <w:pPr>
        <w:rPr>
          <w:rFonts w:ascii="Arial" w:hAnsi="Arial" w:cs="Arial"/>
          <w:b/>
        </w:rPr>
      </w:pPr>
    </w:p>
    <w:p w:rsidR="00741836" w:rsidRPr="00FB39E9" w:rsidRDefault="00741836" w:rsidP="00741836">
      <w:pPr>
        <w:rPr>
          <w:rFonts w:ascii="Arial" w:hAnsi="Arial" w:cs="Arial"/>
          <w:noProof/>
        </w:rPr>
      </w:pPr>
      <w:r w:rsidRPr="00FB39E9">
        <w:rPr>
          <w:rFonts w:ascii="Arial" w:hAnsi="Arial" w:cs="Arial"/>
          <w:noProof/>
        </w:rPr>
        <w:t>The procedures and policies for persons with disabilities, ages 18-59, is the same as persons 60 and older. Once we have received a case, reviewed options, and linked the individual with necessary resources, we provide case management services for 90 days.  After 90 days, a customer satification survey is completed.</w:t>
      </w:r>
    </w:p>
    <w:p w:rsidR="00741836" w:rsidRPr="00FB39E9" w:rsidRDefault="00741836" w:rsidP="00741836">
      <w:pPr>
        <w:rPr>
          <w:rFonts w:ascii="Arial" w:hAnsi="Arial" w:cs="Arial"/>
          <w:noProof/>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 xml:space="preserve">What measures has your agency taken to address the needs of the following:  </w:t>
      </w:r>
    </w:p>
    <w:p w:rsidR="00741836" w:rsidRPr="00FB39E9" w:rsidRDefault="00741836" w:rsidP="00741836">
      <w:pPr>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Children who receive residential services from District agencies but live outside the District of Columbia.</w:t>
      </w:r>
    </w:p>
    <w:p w:rsidR="00741836" w:rsidRPr="00FB39E9" w:rsidRDefault="00741836" w:rsidP="00741836">
      <w:pPr>
        <w:ind w:left="1080"/>
        <w:rPr>
          <w:rFonts w:ascii="Arial" w:hAnsi="Arial" w:cs="Arial"/>
          <w:noProof/>
        </w:rPr>
      </w:pPr>
    </w:p>
    <w:p w:rsidR="00741836" w:rsidRPr="00FB39E9" w:rsidRDefault="00741836" w:rsidP="00741836">
      <w:pPr>
        <w:ind w:left="1080"/>
        <w:rPr>
          <w:rFonts w:ascii="Arial" w:hAnsi="Arial" w:cs="Arial"/>
        </w:rPr>
      </w:pPr>
      <w:r w:rsidRPr="00FB39E9">
        <w:rPr>
          <w:rFonts w:ascii="Arial" w:hAnsi="Arial" w:cs="Arial"/>
          <w:noProof/>
        </w:rPr>
        <w:t>DC Office on Aging does not provide services to children who receive residential services from local DC agencies.</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Adults who receive residential services from District agencies but reside outside the District of Columbia.</w:t>
      </w:r>
    </w:p>
    <w:p w:rsidR="00741836" w:rsidRPr="00FB39E9" w:rsidRDefault="00741836" w:rsidP="00741836">
      <w:pPr>
        <w:ind w:left="1080"/>
        <w:rPr>
          <w:rFonts w:ascii="Arial" w:hAnsi="Arial" w:cs="Arial"/>
        </w:rPr>
      </w:pPr>
      <w:r w:rsidRPr="00FB39E9">
        <w:rPr>
          <w:rFonts w:ascii="Arial" w:hAnsi="Arial" w:cs="Arial"/>
        </w:rPr>
        <w:t xml:space="preserve">The Nursing Home Transition Team and the Hospital Discharge Team assists adults who have been in a hospital or nursing facility outside the District of Columbia if they have been in the hospitals and nursing facility for 90 days or more, receive community-based Medicaid, and desire to transition back into the District of Columbia.  However, if a person does not have Medicaid, both of these teams would work with staff, providing Options Counseling to the individual to inform them of potential resources. Options Counseling provides person-centered counseling to individuals, family members and/or significant others with support in their long-term care decisions to determine appropriate choices. During this process, a written action plan for receiving community resources is developed based on an individual’s needs, preferences, values, and circumstances.  Follow-up is provided by option counselors to ensure service delivery and customer satisfaction. </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lastRenderedPageBreak/>
        <w:t>Individuals who have been homeless long-term, and are seeking permanent housing.</w:t>
      </w:r>
    </w:p>
    <w:p w:rsidR="00741836" w:rsidRPr="00FB39E9" w:rsidRDefault="00741836" w:rsidP="00741836">
      <w:pPr>
        <w:ind w:left="1080"/>
        <w:rPr>
          <w:rFonts w:ascii="Arial" w:hAnsi="Arial" w:cs="Arial"/>
          <w:b/>
        </w:rPr>
      </w:pPr>
    </w:p>
    <w:p w:rsidR="00741836" w:rsidRPr="00FB39E9" w:rsidRDefault="00741836" w:rsidP="00741836">
      <w:pPr>
        <w:ind w:left="1080"/>
        <w:rPr>
          <w:rFonts w:ascii="Arial" w:hAnsi="Arial" w:cs="Arial"/>
          <w:noProof/>
        </w:rPr>
      </w:pPr>
      <w:r w:rsidRPr="00FB39E9">
        <w:rPr>
          <w:rFonts w:ascii="Arial" w:hAnsi="Arial" w:cs="Arial"/>
        </w:rPr>
        <w:t xml:space="preserve">Individuals who are experiencing long-term homelessness and seeking housing are referred to DCOA’s </w:t>
      </w:r>
      <w:r w:rsidRPr="00FB39E9">
        <w:rPr>
          <w:rFonts w:ascii="Arial" w:hAnsi="Arial" w:cs="Arial"/>
          <w:noProof/>
        </w:rPr>
        <w:t xml:space="preserve">Housing Coordinator who assists  individuals in locating permanent and/or afforable and suitable housing. The housing coordinator works with DC Housing Authority, So Others Might Eat, Pathways to Housing, Green Door, and Housing Counseling Services to locate housing. </w:t>
      </w:r>
    </w:p>
    <w:p w:rsidR="00741836" w:rsidRPr="00FB39E9" w:rsidRDefault="00741836" w:rsidP="00741836">
      <w:pPr>
        <w:ind w:left="1080"/>
        <w:rPr>
          <w:rFonts w:ascii="Arial" w:hAnsi="Arial" w:cs="Arial"/>
          <w:b/>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Individuals who are soon-to-be released from jail/juvenile detention facilities.</w:t>
      </w:r>
    </w:p>
    <w:p w:rsidR="00741836" w:rsidRPr="00FB39E9" w:rsidRDefault="00741836" w:rsidP="00741836">
      <w:pPr>
        <w:ind w:left="1080"/>
        <w:rPr>
          <w:rFonts w:ascii="Arial" w:hAnsi="Arial" w:cs="Arial"/>
        </w:rPr>
      </w:pPr>
    </w:p>
    <w:p w:rsidR="00741836" w:rsidRPr="00FB39E9" w:rsidRDefault="00741836" w:rsidP="00741836">
      <w:pPr>
        <w:ind w:left="1080"/>
        <w:rPr>
          <w:rFonts w:ascii="Arial" w:hAnsi="Arial" w:cs="Arial"/>
        </w:rPr>
      </w:pPr>
      <w:r w:rsidRPr="00FB39E9">
        <w:rPr>
          <w:rFonts w:ascii="Arial" w:hAnsi="Arial" w:cs="Arial"/>
        </w:rPr>
        <w:t>Individuals who are re-entering the community can contact DC Office on Aging Information and Assistance Department for a referral to the Employment and Training Coordinator.</w:t>
      </w:r>
      <w:r w:rsidRPr="00FB39E9">
        <w:t xml:space="preserve"> </w:t>
      </w:r>
      <w:r w:rsidRPr="00FB39E9">
        <w:rPr>
          <w:rFonts w:ascii="Arial" w:hAnsi="Arial" w:cs="Arial"/>
        </w:rPr>
        <w:t>Individuals can also receive other services once identified and/or requested.</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Individuals who are receiving services but still have significant unmet needs, which put them at risk of placement in non-community-based settings.</w:t>
      </w:r>
    </w:p>
    <w:p w:rsidR="00741836" w:rsidRPr="00FB39E9" w:rsidRDefault="00741836" w:rsidP="00741836">
      <w:pPr>
        <w:ind w:left="1080"/>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Individuals receiving services who have significant unmet needs and are at risk</w:t>
      </w:r>
      <w:r w:rsidRPr="00FB39E9">
        <w:rPr>
          <w:rFonts w:ascii="Arial" w:hAnsi="Arial" w:cs="Arial"/>
          <w:b/>
        </w:rPr>
        <w:t xml:space="preserve"> </w:t>
      </w:r>
      <w:r w:rsidRPr="00FB39E9">
        <w:rPr>
          <w:rFonts w:ascii="Arial" w:hAnsi="Arial" w:cs="Arial"/>
        </w:rPr>
        <w:t>of being placed in a non-community based setting can contact the DC Office on Aging Information and Assistance Department for a referral to the appropriate Aging Disability Resource Center ward social worker.</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Individuals who do not receive services but are known to have unmet needs that put them at risk for placement in non-community-based settings.</w:t>
      </w:r>
    </w:p>
    <w:p w:rsidR="00741836" w:rsidRPr="00FB39E9" w:rsidRDefault="00741836" w:rsidP="00741836">
      <w:pPr>
        <w:ind w:left="1080"/>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Individuals receiving services with significant unmet needs and are at risk</w:t>
      </w:r>
      <w:r w:rsidRPr="00FB39E9">
        <w:rPr>
          <w:rFonts w:ascii="Arial" w:hAnsi="Arial" w:cs="Arial"/>
          <w:b/>
        </w:rPr>
        <w:t xml:space="preserve"> </w:t>
      </w:r>
      <w:r w:rsidRPr="00FB39E9">
        <w:rPr>
          <w:rFonts w:ascii="Arial" w:hAnsi="Arial" w:cs="Arial"/>
        </w:rPr>
        <w:t>in being placed in a non-community base setting can contact DC Office on Aging Information and Assistance Department for a referral to the appropriate Aging Disability Resource Center ward social worker.</w:t>
      </w:r>
    </w:p>
    <w:p w:rsidR="00741836" w:rsidRPr="00FB39E9" w:rsidRDefault="00741836" w:rsidP="00741836">
      <w:pPr>
        <w:ind w:left="1080"/>
        <w:rPr>
          <w:rFonts w:ascii="Arial" w:hAnsi="Arial" w:cs="Arial"/>
        </w:rPr>
      </w:pPr>
    </w:p>
    <w:p w:rsidR="00741836" w:rsidRPr="00FB39E9" w:rsidRDefault="00741836" w:rsidP="00741836">
      <w:pPr>
        <w:numPr>
          <w:ilvl w:val="0"/>
          <w:numId w:val="24"/>
        </w:numPr>
        <w:spacing w:after="200" w:line="276" w:lineRule="auto"/>
        <w:contextualSpacing/>
        <w:rPr>
          <w:rFonts w:ascii="Arial" w:hAnsi="Arial" w:cs="Arial"/>
          <w:b/>
        </w:rPr>
      </w:pPr>
      <w:r w:rsidRPr="00FB39E9">
        <w:rPr>
          <w:rFonts w:ascii="Arial" w:hAnsi="Arial" w:cs="Arial"/>
          <w:b/>
        </w:rPr>
        <w:t xml:space="preserve">Individuals not receiving formalized services but who live with a family member unable to support them effectively. </w:t>
      </w:r>
    </w:p>
    <w:p w:rsidR="00741836" w:rsidRPr="00FB39E9" w:rsidRDefault="00741836" w:rsidP="00741836">
      <w:pPr>
        <w:ind w:left="1080"/>
        <w:rPr>
          <w:rFonts w:ascii="Arial" w:hAnsi="Arial" w:cs="Arial"/>
          <w:b/>
          <w:u w:val="single"/>
        </w:rPr>
      </w:pPr>
      <w:r w:rsidRPr="00FB39E9">
        <w:rPr>
          <w:rFonts w:ascii="Arial" w:hAnsi="Arial" w:cs="Arial"/>
        </w:rPr>
        <w:t>Individuals not receiving formalized services, but who live with a family member unable to support them effectively are referred to an Options Counselor who works both with the client and caregiver on Long Term Care options and in-home supports. The caregiver may also be referred to the Lifespan Respite Care program to receive caregiver support and services.</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ind w:left="1080"/>
        <w:rPr>
          <w:rFonts w:ascii="Arial" w:hAnsi="Arial" w:cs="Arial"/>
          <w:b/>
        </w:rPr>
      </w:pPr>
      <w:r w:rsidRPr="00FB39E9">
        <w:rPr>
          <w:rFonts w:ascii="Arial" w:hAnsi="Arial" w:cs="Arial"/>
          <w:b/>
        </w:rPr>
        <w:lastRenderedPageBreak/>
        <w:t xml:space="preserve">a. Recommend community services and supports that allow an individual to select services and supports designed for their specific needs. </w:t>
      </w:r>
    </w:p>
    <w:p w:rsidR="00741836" w:rsidRPr="00FB39E9" w:rsidRDefault="00741836" w:rsidP="00741836">
      <w:pPr>
        <w:ind w:left="1080"/>
        <w:rPr>
          <w:rFonts w:ascii="Arial" w:hAnsi="Arial" w:cs="Arial"/>
          <w:b/>
        </w:rPr>
      </w:pPr>
      <w:r w:rsidRPr="00FB39E9">
        <w:rPr>
          <w:rFonts w:ascii="Arial" w:hAnsi="Arial" w:cs="Arial"/>
          <w:b/>
        </w:rPr>
        <w:t>b. Develop effective and timely transition plans for individuals who are placed in non-community-based settings.</w:t>
      </w:r>
    </w:p>
    <w:p w:rsidR="00741836" w:rsidRPr="00FB39E9" w:rsidRDefault="00741836" w:rsidP="00741836">
      <w:pPr>
        <w:ind w:left="1080"/>
        <w:rPr>
          <w:rFonts w:ascii="Arial" w:hAnsi="Arial" w:cs="Arial"/>
          <w:b/>
        </w:rPr>
      </w:pPr>
      <w:r w:rsidRPr="00FB39E9">
        <w:rPr>
          <w:rFonts w:ascii="Arial" w:hAnsi="Arial" w:cs="Arial"/>
          <w:b/>
        </w:rPr>
        <w:t>c. Conduct outreach on your services or other participating agencies’ services specifically geared toward your service population.</w:t>
      </w:r>
    </w:p>
    <w:p w:rsidR="00741836" w:rsidRPr="00FB39E9" w:rsidRDefault="00741836" w:rsidP="00741836">
      <w:pPr>
        <w:rPr>
          <w:rFonts w:ascii="Arial" w:hAnsi="Arial" w:cs="Arial"/>
          <w:b/>
          <w:bCs/>
          <w:iCs/>
        </w:rPr>
      </w:pPr>
    </w:p>
    <w:p w:rsidR="00741836" w:rsidRPr="00FB39E9" w:rsidRDefault="00741836" w:rsidP="00741836">
      <w:pPr>
        <w:rPr>
          <w:rFonts w:ascii="Arial" w:hAnsi="Arial" w:cs="Arial"/>
        </w:rPr>
      </w:pPr>
      <w:r w:rsidRPr="00FB39E9">
        <w:rPr>
          <w:rFonts w:ascii="Arial" w:eastAsia="Calibri" w:hAnsi="Arial" w:cs="Arial"/>
        </w:rPr>
        <w:t xml:space="preserve">DCOA has expanded access to community-based long-term supports for individuals through a memorandum of understanding (MOU) with the Department of Health Care Finance (DHCF) to provide a comprehensive interdisciplinary program that organizes, simplifies, and provides a “one-stop shop” for access to all public long-term care and support programs. Also DCOA has a memorandum of agreement (MOA) with DHCF and Department of Behavioral Health (DBH) to conduct a preliminary intake of all individuals. In addition DCOA has informal partnerships with </w:t>
      </w:r>
      <w:r w:rsidRPr="00FB39E9">
        <w:rPr>
          <w:rFonts w:ascii="Arial" w:hAnsi="Arial" w:cs="Arial"/>
        </w:rPr>
        <w:t>Washington Hospital Center Mental Health and House Call Programs, Psychiatric Institute of Washington, DC Long term care Ombudsman office, Adult Protective Services, and Senior Service Network. DCOA has an outreach specialist who</w:t>
      </w:r>
      <w:r w:rsidRPr="00FB39E9">
        <w:rPr>
          <w:rFonts w:ascii="Arial" w:hAnsi="Arial" w:cs="Arial"/>
          <w:b/>
        </w:rPr>
        <w:t xml:space="preserve"> </w:t>
      </w:r>
      <w:r w:rsidRPr="00FB39E9">
        <w:rPr>
          <w:rFonts w:ascii="Arial" w:hAnsi="Arial" w:cs="Arial"/>
        </w:rPr>
        <w:t xml:space="preserve">facilities meetings with individuals, and/or families interested in transitioning.  </w:t>
      </w:r>
    </w:p>
    <w:p w:rsidR="00741836" w:rsidRPr="00FB39E9" w:rsidRDefault="00741836" w:rsidP="00741836">
      <w:pPr>
        <w:rPr>
          <w:rFonts w:ascii="Arial" w:hAnsi="Arial" w:cs="Arial"/>
        </w:rPr>
      </w:pPr>
    </w:p>
    <w:p w:rsidR="00741836" w:rsidRPr="00FB39E9" w:rsidRDefault="00741836" w:rsidP="00741836">
      <w:pPr>
        <w:rPr>
          <w:rFonts w:ascii="Arial" w:eastAsia="Calibri" w:hAnsi="Arial" w:cs="Arial"/>
        </w:rPr>
      </w:pPr>
      <w:r w:rsidRPr="00FB39E9">
        <w:rPr>
          <w:rFonts w:ascii="Arial" w:eastAsia="Calibri" w:hAnsi="Arial" w:cs="Arial"/>
        </w:rPr>
        <w:t xml:space="preserve"> An ADRC Transition Care Specialist prescreens consumers for eligibility, informs individuals about the Elderly and Persons with Disabilities (EPD) Waiver, and provides transition assistance through options counseling </w:t>
      </w:r>
      <w:r w:rsidRPr="00FB39E9">
        <w:rPr>
          <w:rFonts w:ascii="Arial" w:hAnsi="Arial" w:cs="Arial"/>
        </w:rPr>
        <w:t xml:space="preserve">individuals, creates a person centered action plan that maps out the services, and provides guidance on community resources to ensure a successful transition back into the community.  </w:t>
      </w:r>
    </w:p>
    <w:p w:rsidR="00741836" w:rsidRPr="00FB39E9" w:rsidRDefault="00741836" w:rsidP="00741836">
      <w:pPr>
        <w:rPr>
          <w:rFonts w:ascii="Arial" w:hAnsi="Arial" w:cs="Arial"/>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rPr>
          <w:rFonts w:ascii="Arial" w:hAnsi="Arial" w:cs="Arial"/>
          <w:b/>
          <w:u w:val="single"/>
        </w:rPr>
      </w:pPr>
    </w:p>
    <w:p w:rsidR="00741836" w:rsidRPr="00FB39E9" w:rsidRDefault="00741836" w:rsidP="00741836">
      <w:pPr>
        <w:numPr>
          <w:ilvl w:val="0"/>
          <w:numId w:val="6"/>
        </w:numPr>
        <w:spacing w:after="200" w:line="276" w:lineRule="auto"/>
        <w:contextualSpacing/>
        <w:rPr>
          <w:rFonts w:ascii="Arial" w:hAnsi="Arial" w:cs="Arial"/>
          <w:b/>
        </w:rPr>
      </w:pPr>
      <w:r w:rsidRPr="00FB39E9">
        <w:rPr>
          <w:rFonts w:ascii="Arial" w:hAnsi="Arial" w:cs="Arial"/>
          <w:b/>
        </w:rPr>
        <w:t xml:space="preserve">How does your agency address any or all of the following </w:t>
      </w:r>
      <w:r w:rsidRPr="00FB39E9">
        <w:rPr>
          <w:rFonts w:ascii="Arial" w:hAnsi="Arial" w:cs="Arial"/>
          <w:b/>
          <w:u w:val="single"/>
        </w:rPr>
        <w:t>barriers</w:t>
      </w:r>
      <w:r w:rsidRPr="00FB39E9">
        <w:rPr>
          <w:rFonts w:ascii="Arial" w:hAnsi="Arial" w:cs="Arial"/>
          <w:b/>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b/>
        </w:rPr>
        <w:t xml:space="preserve"> address only those populations applicable to your agency’s mission and vision.</w:t>
      </w:r>
    </w:p>
    <w:p w:rsidR="00741836" w:rsidRPr="00FB39E9" w:rsidRDefault="00741836" w:rsidP="00741836">
      <w:pPr>
        <w:rPr>
          <w:rFonts w:ascii="Arial" w:hAnsi="Arial" w:cs="Arial"/>
          <w:b/>
        </w:rPr>
      </w:pPr>
    </w:p>
    <w:p w:rsidR="00741836" w:rsidRPr="00FB39E9" w:rsidRDefault="00741836" w:rsidP="00741836">
      <w:pPr>
        <w:ind w:left="1080"/>
        <w:rPr>
          <w:rFonts w:ascii="Arial" w:hAnsi="Arial" w:cs="Arial"/>
          <w:b/>
        </w:rPr>
      </w:pPr>
      <w:r w:rsidRPr="00FB39E9">
        <w:rPr>
          <w:rFonts w:ascii="Arial" w:hAnsi="Arial" w:cs="Arial"/>
          <w:b/>
        </w:rPr>
        <w:t>a. Lack of comprehensive information on the supports and services available</w:t>
      </w:r>
    </w:p>
    <w:p w:rsidR="00741836" w:rsidRPr="00FB39E9" w:rsidRDefault="00741836" w:rsidP="00741836">
      <w:pPr>
        <w:ind w:left="1080"/>
        <w:rPr>
          <w:rFonts w:ascii="Arial" w:hAnsi="Arial" w:cs="Arial"/>
          <w:b/>
        </w:rPr>
      </w:pPr>
      <w:r w:rsidRPr="00FB39E9">
        <w:rPr>
          <w:rFonts w:ascii="Arial" w:hAnsi="Arial" w:cs="Arial"/>
          <w:b/>
        </w:rPr>
        <w:t>b. Impacts of transitioning to life in the community: discrimination, fear, and stigma.</w:t>
      </w:r>
    </w:p>
    <w:p w:rsidR="00741836" w:rsidRPr="00FB39E9" w:rsidRDefault="00741836" w:rsidP="00741836">
      <w:pPr>
        <w:tabs>
          <w:tab w:val="left" w:pos="1710"/>
        </w:tabs>
        <w:ind w:left="1080"/>
        <w:rPr>
          <w:rFonts w:ascii="Arial" w:hAnsi="Arial" w:cs="Arial"/>
          <w:b/>
        </w:rPr>
      </w:pPr>
      <w:r w:rsidRPr="00FB39E9">
        <w:rPr>
          <w:rFonts w:ascii="Arial" w:hAnsi="Arial" w:cs="Arial"/>
          <w:b/>
        </w:rPr>
        <w:t>c. Unavailability of support services to assist with daily life for individuals with severe disabilities, such as education, transportation, and employment.</w:t>
      </w:r>
    </w:p>
    <w:p w:rsidR="00741836" w:rsidRPr="00FB39E9" w:rsidRDefault="00741836" w:rsidP="00741836">
      <w:pPr>
        <w:ind w:left="2160"/>
        <w:rPr>
          <w:rFonts w:ascii="Arial" w:hAnsi="Arial" w:cs="Arial"/>
        </w:rPr>
      </w:pPr>
    </w:p>
    <w:p w:rsidR="00741836" w:rsidRPr="00FB39E9" w:rsidRDefault="00741836" w:rsidP="00741836">
      <w:pPr>
        <w:numPr>
          <w:ilvl w:val="2"/>
          <w:numId w:val="6"/>
        </w:numPr>
        <w:spacing w:after="200" w:line="276" w:lineRule="auto"/>
        <w:contextualSpacing/>
        <w:rPr>
          <w:rFonts w:ascii="Arial" w:hAnsi="Arial" w:cs="Arial"/>
        </w:rPr>
      </w:pPr>
      <w:r w:rsidRPr="00FB39E9">
        <w:rPr>
          <w:rFonts w:ascii="Arial" w:hAnsi="Arial" w:cs="Arial"/>
          <w:b/>
        </w:rPr>
        <w:t xml:space="preserve">Challenges </w:t>
      </w:r>
      <w:r w:rsidRPr="00FB39E9">
        <w:rPr>
          <w:rFonts w:ascii="Arial" w:hAnsi="Arial" w:cs="Arial"/>
        </w:rPr>
        <w:t>include locating affordable and suitable housing for homeless hospital patients who are medically stable for discharge, as well as obtaining services for non-Medicaid hospital patients in need of long-term in-home support care. Also, there is a challenge in locating affordable transportation services for the disabled population ages 18-59.</w:t>
      </w:r>
    </w:p>
    <w:p w:rsidR="00741836" w:rsidRPr="00FB39E9" w:rsidRDefault="00741836" w:rsidP="00741836">
      <w:pPr>
        <w:ind w:left="2160"/>
        <w:rPr>
          <w:rFonts w:ascii="Arial" w:hAnsi="Arial" w:cs="Arial"/>
        </w:rPr>
      </w:pPr>
    </w:p>
    <w:p w:rsidR="00741836" w:rsidRPr="00FB39E9" w:rsidRDefault="00741836" w:rsidP="00741836">
      <w:pPr>
        <w:numPr>
          <w:ilvl w:val="2"/>
          <w:numId w:val="6"/>
        </w:numPr>
        <w:spacing w:after="200" w:line="276" w:lineRule="auto"/>
        <w:contextualSpacing/>
        <w:rPr>
          <w:rFonts w:ascii="Arial" w:hAnsi="Arial" w:cs="Arial"/>
        </w:rPr>
      </w:pPr>
      <w:r w:rsidRPr="00FB39E9">
        <w:rPr>
          <w:rFonts w:ascii="Arial" w:hAnsi="Arial" w:cs="Arial"/>
          <w:b/>
        </w:rPr>
        <w:lastRenderedPageBreak/>
        <w:t xml:space="preserve">Solution: </w:t>
      </w:r>
      <w:r w:rsidRPr="00FB39E9">
        <w:rPr>
          <w:rFonts w:ascii="Arial" w:hAnsi="Arial" w:cs="Arial"/>
        </w:rPr>
        <w:t>The Hospital Discharge Planning Team and Nursing Home Transition Team continues to work closely with our Housing Coordinator to identify affordable housing options for our participants, as well as work with identified agencies to assist participants with obtaining necessary personal care aide services (in-home support) as quickly as possible. Participants with disabilities ages 18-59 needing transportation are referred to Metro Access.</w:t>
      </w:r>
    </w:p>
    <w:p w:rsidR="00741836" w:rsidRPr="00FB39E9" w:rsidRDefault="00741836" w:rsidP="00741836">
      <w:pPr>
        <w:rPr>
          <w:rFonts w:ascii="Arial" w:hAnsi="Arial" w:cs="Arial"/>
        </w:rPr>
      </w:pPr>
    </w:p>
    <w:p w:rsidR="00741836" w:rsidRPr="00FB39E9" w:rsidRDefault="00741836" w:rsidP="00741836">
      <w:pPr>
        <w:ind w:left="1080"/>
        <w:rPr>
          <w:rFonts w:ascii="Arial" w:hAnsi="Arial" w:cs="Arial"/>
          <w:b/>
        </w:rPr>
      </w:pPr>
      <w:r w:rsidRPr="00FB39E9">
        <w:rPr>
          <w:rFonts w:ascii="Arial" w:hAnsi="Arial" w:cs="Arial"/>
          <w:b/>
        </w:rPr>
        <w:t>d. Insufficient numbers of compensated, trained employees to work with the population of people with disabilities.</w:t>
      </w:r>
    </w:p>
    <w:p w:rsidR="00741836" w:rsidRPr="00FB39E9" w:rsidRDefault="00741836" w:rsidP="00741836">
      <w:pPr>
        <w:ind w:left="1080"/>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 xml:space="preserve">i. DCOA is working on improving partnership with the disability community and disability-focused organizations, and knowledge of disability services through training on the following topics: </w:t>
      </w:r>
    </w:p>
    <w:p w:rsidR="00741836" w:rsidRPr="00FB39E9" w:rsidRDefault="00741836" w:rsidP="00741836">
      <w:pPr>
        <w:ind w:left="1080"/>
        <w:rPr>
          <w:rFonts w:ascii="Arial" w:hAnsi="Arial" w:cs="Arial"/>
        </w:rPr>
      </w:pPr>
      <w:r w:rsidRPr="00FB39E9">
        <w:rPr>
          <w:rFonts w:ascii="Arial" w:hAnsi="Arial" w:cs="Arial"/>
        </w:rPr>
        <w:t>Introduction to independent living and services; disability cultural competence; and person-first perspective; Services and resources for people with disabilities.</w:t>
      </w:r>
    </w:p>
    <w:p w:rsidR="00741836" w:rsidRPr="00FB39E9" w:rsidRDefault="00741836" w:rsidP="00741836">
      <w:pPr>
        <w:ind w:left="1080"/>
        <w:rPr>
          <w:rFonts w:ascii="Arial" w:hAnsi="Arial" w:cs="Arial"/>
        </w:rPr>
      </w:pPr>
    </w:p>
    <w:p w:rsidR="00741836" w:rsidRPr="00FB39E9" w:rsidRDefault="00741836" w:rsidP="00741836">
      <w:pPr>
        <w:ind w:left="1080"/>
        <w:rPr>
          <w:rFonts w:ascii="Arial" w:hAnsi="Arial" w:cs="Arial"/>
          <w:b/>
        </w:rPr>
      </w:pPr>
      <w:r w:rsidRPr="00FB39E9">
        <w:rPr>
          <w:rFonts w:ascii="Arial" w:hAnsi="Arial" w:cs="Arial"/>
          <w:b/>
        </w:rPr>
        <w:t>e. Post-discharge into community-based living with subsequent assessment that transition is not meeting the needs of the individual.</w:t>
      </w:r>
    </w:p>
    <w:p w:rsidR="00741836" w:rsidRPr="00FB39E9" w:rsidRDefault="00741836" w:rsidP="00741836">
      <w:pPr>
        <w:numPr>
          <w:ilvl w:val="2"/>
          <w:numId w:val="6"/>
        </w:numPr>
        <w:spacing w:after="200" w:line="276" w:lineRule="auto"/>
        <w:contextualSpacing/>
        <w:rPr>
          <w:rFonts w:ascii="Arial" w:hAnsi="Arial" w:cs="Arial"/>
        </w:rPr>
      </w:pPr>
      <w:r w:rsidRPr="00FB39E9">
        <w:rPr>
          <w:rFonts w:ascii="Arial" w:hAnsi="Arial" w:cs="Arial"/>
          <w:b/>
        </w:rPr>
        <w:t xml:space="preserve">Challenge: </w:t>
      </w:r>
      <w:r w:rsidRPr="00FB39E9">
        <w:rPr>
          <w:rFonts w:ascii="Arial" w:hAnsi="Arial" w:cs="Arial"/>
        </w:rPr>
        <w:t>Due to the length of the Elderly &amp; Persons with Physical Disabilities Waiver Program’s application process, some participants do not receive adequate hours of in-home supportive services post-discharge.</w:t>
      </w:r>
    </w:p>
    <w:p w:rsidR="00741836" w:rsidRPr="00FB39E9" w:rsidRDefault="00741836" w:rsidP="00741836">
      <w:pPr>
        <w:ind w:left="2160"/>
        <w:rPr>
          <w:rFonts w:ascii="Arial" w:hAnsi="Arial" w:cs="Arial"/>
        </w:rPr>
      </w:pPr>
    </w:p>
    <w:p w:rsidR="00741836" w:rsidRPr="00FB39E9" w:rsidRDefault="00741836" w:rsidP="00741836">
      <w:pPr>
        <w:numPr>
          <w:ilvl w:val="2"/>
          <w:numId w:val="6"/>
        </w:numPr>
        <w:spacing w:after="200" w:line="276" w:lineRule="auto"/>
        <w:contextualSpacing/>
        <w:rPr>
          <w:rFonts w:ascii="Arial" w:hAnsi="Arial" w:cs="Arial"/>
        </w:rPr>
      </w:pPr>
      <w:r w:rsidRPr="00FB39E9">
        <w:rPr>
          <w:rFonts w:ascii="Arial" w:hAnsi="Arial" w:cs="Arial"/>
          <w:b/>
        </w:rPr>
        <w:t xml:space="preserve">Solution: </w:t>
      </w:r>
      <w:r w:rsidRPr="00FB39E9">
        <w:rPr>
          <w:rFonts w:ascii="Arial" w:hAnsi="Arial" w:cs="Arial"/>
        </w:rPr>
        <w:t xml:space="preserve">The Hospital Discharge and Nursing Home Transition Teams provide assistance and linkages to the participant and/or his/her family with in-home supportive resources and options counseling. </w:t>
      </w:r>
    </w:p>
    <w:p w:rsidR="00741836" w:rsidRPr="00FB39E9" w:rsidRDefault="00741836" w:rsidP="00741836">
      <w:pPr>
        <w:rPr>
          <w:rFonts w:ascii="Arial" w:hAnsi="Arial" w:cs="Arial"/>
        </w:rPr>
      </w:pPr>
    </w:p>
    <w:p w:rsidR="00741836" w:rsidRPr="00FB39E9" w:rsidRDefault="00741836" w:rsidP="00741836">
      <w:pPr>
        <w:jc w:val="center"/>
        <w:rPr>
          <w:rFonts w:ascii="Arial" w:hAnsi="Arial" w:cs="Arial"/>
          <w:b/>
          <w:u w:val="single"/>
        </w:rPr>
      </w:pPr>
      <w:r w:rsidRPr="00FB39E9">
        <w:rPr>
          <w:rFonts w:ascii="Arial" w:hAnsi="Arial" w:cs="Arial"/>
          <w:b/>
          <w:u w:val="single"/>
        </w:rPr>
        <w:t>Department of Behavioral Health (DBH) FY 2015 Olmstead Planning Questions and Outline</w:t>
      </w:r>
    </w:p>
    <w:p w:rsidR="00741836" w:rsidRPr="00FB39E9" w:rsidRDefault="00741836" w:rsidP="00741836">
      <w:pPr>
        <w:rPr>
          <w:rFonts w:ascii="Arial" w:hAnsi="Arial" w:cs="Arial"/>
          <w:b/>
          <w:u w:val="single"/>
        </w:rPr>
      </w:pPr>
      <w:r w:rsidRPr="00FB39E9">
        <w:rPr>
          <w:rFonts w:ascii="Arial" w:hAnsi="Arial" w:cs="Arial"/>
          <w:b/>
          <w:u w:val="single"/>
        </w:rPr>
        <w:t>Setting Priorities</w:t>
      </w:r>
    </w:p>
    <w:p w:rsidR="00741836" w:rsidRPr="00FB39E9" w:rsidRDefault="00741836" w:rsidP="00741836">
      <w:pPr>
        <w:ind w:left="720"/>
        <w:contextualSpacing/>
        <w:rPr>
          <w:rFonts w:ascii="Arial" w:hAnsi="Arial" w:cs="Arial"/>
          <w:b/>
        </w:rPr>
      </w:pPr>
      <w:r w:rsidRPr="00FB39E9">
        <w:rPr>
          <w:rFonts w:ascii="Arial" w:hAnsi="Arial" w:cs="Arial"/>
          <w:b/>
        </w:rPr>
        <w:t xml:space="preserve">1.  When does your agency consider an individual to be “institutionalized” under the auspices of the Olmstead mandate? </w:t>
      </w:r>
    </w:p>
    <w:p w:rsidR="00741836" w:rsidRPr="00FB39E9" w:rsidRDefault="00741836" w:rsidP="00741836">
      <w:pPr>
        <w:ind w:left="720"/>
        <w:contextualSpacing/>
        <w:rPr>
          <w:rFonts w:ascii="Arial" w:hAnsi="Arial" w:cs="Arial"/>
        </w:rPr>
      </w:pPr>
      <w:r w:rsidRPr="00FB39E9">
        <w:rPr>
          <w:rFonts w:ascii="Arial" w:hAnsi="Arial" w:cs="Arial"/>
        </w:rPr>
        <w:t>The Department of Behavioral Health defines “institutionalized” as 181 days or more.</w:t>
      </w:r>
    </w:p>
    <w:p w:rsidR="00741836" w:rsidRPr="00FB39E9" w:rsidRDefault="00741836" w:rsidP="00741836">
      <w:pPr>
        <w:ind w:left="720"/>
        <w:contextualSpacing/>
        <w:rPr>
          <w:rFonts w:ascii="Arial" w:hAnsi="Arial" w:cs="Arial"/>
          <w:b/>
        </w:rPr>
      </w:pPr>
      <w:r w:rsidRPr="00FB39E9">
        <w:rPr>
          <w:rFonts w:ascii="Arial" w:hAnsi="Arial" w:cs="Arial"/>
        </w:rPr>
        <w:t xml:space="preserve">2. </w:t>
      </w:r>
      <w:r w:rsidRPr="00FB39E9">
        <w:rPr>
          <w:rFonts w:ascii="Arial" w:hAnsi="Arial" w:cs="Arial"/>
          <w:b/>
        </w:rPr>
        <w:t>What policies/procedures does your Agency utilize for identifying individuals ready and invested for transition into the community?</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The Department of Behavioral Health has a number of policies to support a successful transition to the community. These policies include:</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 xml:space="preserve">For youth in Psychiatric Residential Treatment Facilities (PRTFs), DBH Policy 200.7 requires a Continued Stay referral. The Continued Stay referral is a clinical packet submitted by the responsible District agency which describes the opinion of the treatment team (to include the youth with his/her parent(s)/guardian(s)) </w:t>
      </w:r>
      <w:r w:rsidRPr="00FB39E9">
        <w:rPr>
          <w:rFonts w:ascii="Arial" w:hAnsi="Arial" w:cs="Arial"/>
        </w:rPr>
        <w:lastRenderedPageBreak/>
        <w:t>regarding whether or not the youth would benefit from continued treatment within the PRTF or discharge into the community. This policy supports the work of the DBH staff assigned to work with the youth while they are in a PRTF. The staff participates in monthly treatment team meetings for youth in the PRTF.</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 xml:space="preserve">DBH Policy 525.4 details the practice guidelines for community integration of consumers in institutional settings. This policy provides guidance to community mental health providers who are required to participate in the discharge planning process for consumers who are in institutional settings. </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DBH Policy 511.3A TL-174 describes the procedures by which consumers are screened for placement in a nursing facility (NF) using the Preadmission Screening and Resident Review (PASRR), the review of level of care and appropriateness of a NF for those already in a NF, and the discharge and transition process when NF is no longer indicated in the consumer’s level of care.</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DBH Policy 200.2B TL-178 establishes specific guidelines to ensure the continuity of care for adult consumers who seek or receive urgent or emergency mental health treatment and supports and/or transfer, as well as adults who are discharged to different levels of care within the mental health system.</w:t>
      </w:r>
    </w:p>
    <w:p w:rsidR="00741836" w:rsidRPr="00FB39E9" w:rsidRDefault="00741836" w:rsidP="00741836">
      <w:pPr>
        <w:ind w:left="720"/>
        <w:contextualSpacing/>
        <w:rPr>
          <w:rFonts w:ascii="Arial" w:hAnsi="Arial" w:cs="Arial"/>
        </w:rPr>
      </w:pPr>
      <w:r w:rsidRPr="00FB39E9">
        <w:rPr>
          <w:rFonts w:ascii="Arial" w:hAnsi="Arial" w:cs="Arial"/>
        </w:rPr>
        <w:t xml:space="preserve"> </w:t>
      </w: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How do you communicate with your target population and their families/caregivers/advocates/providers about community-based options?</w:t>
      </w:r>
    </w:p>
    <w:p w:rsidR="00741836" w:rsidRPr="00FB39E9" w:rsidRDefault="00741836" w:rsidP="00741836">
      <w:pPr>
        <w:ind w:left="720"/>
        <w:contextualSpacing/>
        <w:rPr>
          <w:rFonts w:ascii="Arial" w:hAnsi="Arial" w:cs="Arial"/>
          <w:b/>
        </w:rPr>
      </w:pPr>
    </w:p>
    <w:p w:rsidR="00741836" w:rsidRPr="00FB39E9" w:rsidRDefault="00741836" w:rsidP="00741836">
      <w:pPr>
        <w:ind w:left="720"/>
        <w:contextualSpacing/>
        <w:rPr>
          <w:rFonts w:ascii="Arial" w:hAnsi="Arial" w:cs="Arial"/>
        </w:rPr>
      </w:pPr>
      <w:r w:rsidRPr="00FB39E9">
        <w:rPr>
          <w:rFonts w:ascii="Arial" w:hAnsi="Arial" w:cs="Arial"/>
        </w:rPr>
        <w:t>The Department operates a 24 hour/7 days a week Access Helpline which links individuals to community based services. The line receives over 60,000 calls per year and is able to link and/or inform callers about the range of community-based services available to them.</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In addition, the Department has the following activities:</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 xml:space="preserve">In FY09, the former Department of Mental health (DMH) through its Office of Consumer and Family Affairs developed a program to utilize individuals who self-identify as mental health clients to assist long term inpatients at Saint Elizabeths Hospital (SEH) transition into the community. The program involves peers in providing 1:1 support and intervention, teaching skills needed to live in the community and being active team members of the evidence-based Critical Time Intervention that assists consumers in their transitions to the community.  </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Among the other supports, services, and resources offered by peers is working with consumers who have been admitted to psychiatric hospitals including community hospitals, e.g.Psychiatric Institute of Washington, Providence, United Medical Center, and SEH.  Some of the key activities of these initiatives are as follows:</w:t>
      </w:r>
    </w:p>
    <w:p w:rsidR="00741836" w:rsidRPr="00FB39E9" w:rsidRDefault="00741836" w:rsidP="00741836">
      <w:pPr>
        <w:numPr>
          <w:ilvl w:val="0"/>
          <w:numId w:val="11"/>
        </w:numPr>
        <w:spacing w:after="200" w:line="276" w:lineRule="auto"/>
        <w:contextualSpacing/>
        <w:rPr>
          <w:rFonts w:ascii="Arial" w:hAnsi="Arial" w:cs="Arial"/>
        </w:rPr>
      </w:pPr>
      <w:r w:rsidRPr="00FB39E9">
        <w:rPr>
          <w:rFonts w:ascii="Arial" w:hAnsi="Arial" w:cs="Arial"/>
        </w:rPr>
        <w:t>Working with the hospital, community providers, and families to facilitate a smooth transition to the community.</w:t>
      </w:r>
    </w:p>
    <w:p w:rsidR="00741836" w:rsidRPr="00FB39E9" w:rsidRDefault="00741836" w:rsidP="00741836">
      <w:pPr>
        <w:numPr>
          <w:ilvl w:val="0"/>
          <w:numId w:val="11"/>
        </w:numPr>
        <w:spacing w:after="200" w:line="276" w:lineRule="auto"/>
        <w:contextualSpacing/>
        <w:rPr>
          <w:rFonts w:ascii="Arial" w:hAnsi="Arial" w:cs="Arial"/>
        </w:rPr>
      </w:pPr>
      <w:r w:rsidRPr="00FB39E9">
        <w:rPr>
          <w:rFonts w:ascii="Arial" w:hAnsi="Arial" w:cs="Arial"/>
        </w:rPr>
        <w:t xml:space="preserve">Providing the highly regarded Wellness Recovery Action Plan (WRAP) services for consumers hospitalized at SEH. WRAP helps individuals who are hospitalized manage their own recovery and health. </w:t>
      </w:r>
    </w:p>
    <w:p w:rsidR="00741836" w:rsidRPr="00FB39E9" w:rsidRDefault="00741836" w:rsidP="00741836">
      <w:pPr>
        <w:numPr>
          <w:ilvl w:val="0"/>
          <w:numId w:val="11"/>
        </w:numPr>
        <w:spacing w:after="200" w:line="276" w:lineRule="auto"/>
        <w:contextualSpacing/>
        <w:rPr>
          <w:rFonts w:ascii="Arial" w:hAnsi="Arial" w:cs="Arial"/>
        </w:rPr>
      </w:pPr>
      <w:r w:rsidRPr="00FB39E9">
        <w:rPr>
          <w:rFonts w:ascii="Arial" w:hAnsi="Arial" w:cs="Arial"/>
        </w:rPr>
        <w:lastRenderedPageBreak/>
        <w:t>SEH uses trained peer specialists to facilitate recovery groups.SEH uses peer specialists on medication review panels.</w:t>
      </w:r>
    </w:p>
    <w:p w:rsidR="00741836" w:rsidRPr="00FB39E9" w:rsidRDefault="00741836" w:rsidP="00741836">
      <w:pPr>
        <w:ind w:left="360"/>
        <w:rPr>
          <w:rFonts w:ascii="Arial" w:hAnsi="Arial" w:cs="Arial"/>
        </w:rPr>
      </w:pPr>
    </w:p>
    <w:p w:rsidR="00741836" w:rsidRPr="00FB39E9" w:rsidRDefault="00741836" w:rsidP="00741836">
      <w:pPr>
        <w:ind w:left="360"/>
        <w:rPr>
          <w:rFonts w:ascii="Arial" w:hAnsi="Arial" w:cs="Arial"/>
        </w:rPr>
      </w:pPr>
      <w:r w:rsidRPr="00FB39E9">
        <w:rPr>
          <w:rFonts w:ascii="Arial" w:hAnsi="Arial" w:cs="Arial"/>
        </w:rPr>
        <w:t>For youth at PRTFs, DBH works with the youth and his/her parent(s)/guardian(s)/family within the PRTFs monthly treatment team meetings.</w:t>
      </w:r>
    </w:p>
    <w:p w:rsidR="00741836" w:rsidRPr="00FB39E9" w:rsidRDefault="00741836" w:rsidP="00741836">
      <w:pPr>
        <w:ind w:left="360"/>
        <w:rPr>
          <w:rFonts w:ascii="Arial" w:hAnsi="Arial" w:cs="Arial"/>
        </w:rPr>
      </w:pP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 xml:space="preserve">What procedures or policies do you have in place to allow people with disabilities to assess the quality of the supports they receive? </w:t>
      </w:r>
    </w:p>
    <w:p w:rsidR="00741836" w:rsidRPr="00FB39E9" w:rsidRDefault="00741836" w:rsidP="00741836">
      <w:pPr>
        <w:ind w:left="720"/>
        <w:contextualSpacing/>
        <w:rPr>
          <w:rFonts w:ascii="Arial" w:hAnsi="Arial" w:cs="Arial"/>
          <w:b/>
        </w:rPr>
      </w:pPr>
    </w:p>
    <w:p w:rsidR="00741836" w:rsidRPr="00FB39E9" w:rsidRDefault="00741836" w:rsidP="00741836">
      <w:pPr>
        <w:ind w:left="720"/>
        <w:contextualSpacing/>
        <w:rPr>
          <w:rFonts w:ascii="Arial" w:hAnsi="Arial" w:cs="Arial"/>
        </w:rPr>
      </w:pPr>
      <w:r w:rsidRPr="00FB39E9">
        <w:rPr>
          <w:rFonts w:ascii="Arial" w:hAnsi="Arial" w:cs="Arial"/>
        </w:rPr>
        <w:t>The Peer Transition Specialist Program is designed to assist consumers who have been long term institutionalized at SEH consider and explore community living and ultimately assist these consumers in leaving the institutional setting for community-based living.</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DBH also has a codified grievance procedure available for individuals to use when they feel they have received inadequate or inappropriate treatment or care.</w:t>
      </w:r>
    </w:p>
    <w:p w:rsidR="00741836" w:rsidRPr="00FB39E9" w:rsidRDefault="00741836" w:rsidP="00741836">
      <w:pPr>
        <w:ind w:left="720"/>
        <w:rPr>
          <w:rFonts w:ascii="Arial" w:hAnsi="Arial" w:cs="Arial"/>
        </w:rPr>
      </w:pPr>
    </w:p>
    <w:p w:rsidR="00741836" w:rsidRPr="00FB39E9" w:rsidRDefault="00741836" w:rsidP="00741836">
      <w:pPr>
        <w:ind w:left="720"/>
        <w:rPr>
          <w:rFonts w:ascii="Arial" w:hAnsi="Arial" w:cs="Arial"/>
        </w:rPr>
      </w:pPr>
      <w:r w:rsidRPr="00FB39E9">
        <w:rPr>
          <w:rFonts w:ascii="Arial" w:hAnsi="Arial" w:cs="Arial"/>
        </w:rPr>
        <w:t>In addition, DBH funds a Peer-run organization, the Consumer Action Network.  This organization is responsible for, among other things, conducting regular consumer surveys at the sites in Washington, D.C. where individuals receive care.</w:t>
      </w:r>
    </w:p>
    <w:p w:rsidR="00741836" w:rsidRPr="00FB39E9" w:rsidRDefault="00741836" w:rsidP="00741836">
      <w:pPr>
        <w:ind w:left="720"/>
        <w:rPr>
          <w:rFonts w:ascii="Arial" w:hAnsi="Arial" w:cs="Arial"/>
        </w:rPr>
      </w:pPr>
    </w:p>
    <w:p w:rsidR="00741836" w:rsidRPr="00FB39E9" w:rsidRDefault="00741836" w:rsidP="00741836">
      <w:pPr>
        <w:ind w:left="720"/>
        <w:rPr>
          <w:rFonts w:ascii="Arial" w:hAnsi="Arial" w:cs="Arial"/>
        </w:rPr>
      </w:pPr>
      <w:r w:rsidRPr="00FB39E9">
        <w:rPr>
          <w:rFonts w:ascii="Arial" w:hAnsi="Arial" w:cs="Arial"/>
        </w:rPr>
        <w:t>DBH clinical monitors continue to monitor Transition Age Youth (youth ages 18-25) discharged from PRTF into placements outside the District of Columbia when these youths continue to receive District services.</w:t>
      </w:r>
    </w:p>
    <w:p w:rsidR="00741836" w:rsidRPr="00FB39E9" w:rsidRDefault="00741836" w:rsidP="00741836">
      <w:pPr>
        <w:ind w:left="720"/>
        <w:rPr>
          <w:rFonts w:ascii="Arial" w:hAnsi="Arial" w:cs="Arial"/>
        </w:rPr>
      </w:pP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 xml:space="preserve">What measures has your agency taken to address the needs of the following: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Children who receive residential services from District agencies but   live outside the District of Columbia.</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DBH clinical monitors continue to monitor youth discharged from PRTF into placements outside of the District of Columbia when these youth continue to receive District services.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Children/youth who live outside of the District of Columbia but who receive District services such as youth in the care and custody of Child and Family Services Administration (CFSA) are eligible for services offered through DBH. </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Adults who receive residential services from District agencies but reside outside the District of Columbia.</w:t>
      </w:r>
    </w:p>
    <w:p w:rsidR="00741836" w:rsidRPr="00FB39E9" w:rsidRDefault="00741836" w:rsidP="00741836">
      <w:pPr>
        <w:ind w:left="72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If adults are being served by another District agency, they are eligible for all DBH services.  For example, when consumers are transitioning to a nursing home and have been known to DBH, that provider may stay involved with that individual.</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lastRenderedPageBreak/>
        <w:t>Individuals who are long-term homeless and seeking permanent housing.</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Individuals who are long-term homeless and seeking permanent housing are a priority for a DBH housing voucher.</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Individuals who are soon to be released from jail/juvenile detention facilities.</w:t>
      </w:r>
    </w:p>
    <w:p w:rsidR="00741836" w:rsidRPr="00FB39E9" w:rsidRDefault="00741836" w:rsidP="00741836">
      <w:pPr>
        <w:ind w:left="720"/>
        <w:contextualSpacing/>
        <w:rPr>
          <w:rFonts w:ascii="Arial" w:hAnsi="Arial" w:cs="Arial"/>
          <w:b/>
        </w:rPr>
      </w:pPr>
      <w:r w:rsidRPr="00FB39E9">
        <w:rPr>
          <w:rFonts w:ascii="Arial" w:hAnsi="Arial" w:cs="Arial"/>
          <w:b/>
        </w:rPr>
        <w:t xml:space="preserve"> </w:t>
      </w:r>
    </w:p>
    <w:p w:rsidR="00741836" w:rsidRPr="00FB39E9" w:rsidRDefault="00741836" w:rsidP="00741836">
      <w:pPr>
        <w:ind w:left="1080"/>
        <w:contextualSpacing/>
        <w:rPr>
          <w:rFonts w:ascii="Arial" w:hAnsi="Arial" w:cs="Arial"/>
        </w:rPr>
      </w:pPr>
      <w:r w:rsidRPr="00FB39E9">
        <w:rPr>
          <w:rFonts w:ascii="Arial" w:hAnsi="Arial" w:cs="Arial"/>
        </w:rPr>
        <w:t>DBH has a structure in place to coordinate service with the Department of Youth and Rehabilitation Services (DYRS).</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 xml:space="preserve">Individuals who are receiving services, but still have significant unmet needs which put them </w:t>
      </w:r>
      <w:r w:rsidRPr="00FB39E9">
        <w:rPr>
          <w:rFonts w:ascii="Arial" w:hAnsi="Arial" w:cs="Arial"/>
          <w:b/>
          <w:u w:val="single"/>
        </w:rPr>
        <w:t>at risk</w:t>
      </w:r>
      <w:r w:rsidRPr="00FB39E9">
        <w:rPr>
          <w:rFonts w:ascii="Arial" w:hAnsi="Arial" w:cs="Arial"/>
          <w:b/>
        </w:rPr>
        <w:t xml:space="preserve"> of placement in non-community-based settings.</w:t>
      </w:r>
    </w:p>
    <w:p w:rsidR="00741836" w:rsidRPr="00FB39E9" w:rsidRDefault="00741836" w:rsidP="00741836">
      <w:pPr>
        <w:ind w:left="108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DBH’s Division of Integrated Care has responsibility for ensuring individuals discharged from psychiatric hospitalization are linked to a community provider within seven (7) to thirty (30) days.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DBH has implemented high utilizer meetings for both children and adults to ensure that community services are available to high risk individuals, as well as ensuring that services are well coordinated.</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12"/>
        </w:numPr>
        <w:spacing w:after="200" w:line="276" w:lineRule="auto"/>
        <w:contextualSpacing/>
        <w:rPr>
          <w:rFonts w:ascii="Arial" w:hAnsi="Arial" w:cs="Arial"/>
          <w:b/>
        </w:rPr>
      </w:pPr>
      <w:r w:rsidRPr="00FB39E9">
        <w:rPr>
          <w:rFonts w:ascii="Arial" w:hAnsi="Arial" w:cs="Arial"/>
          <w:b/>
        </w:rPr>
        <w:t xml:space="preserve">Individuals not receiving formalized services but who live with a family member unable to support them effectively. </w:t>
      </w:r>
    </w:p>
    <w:p w:rsidR="00741836" w:rsidRPr="00FB39E9" w:rsidRDefault="00741836" w:rsidP="00741836">
      <w:pPr>
        <w:ind w:left="108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DBH offers crisis services available to any District resident. These include mobile crisis services for adults and youth. These teams of mental health professionals and specialists are available to respond to an individual who is not currently involved with the treatment system. Since police officers are first responders to families that may have an individual experiencing a psychiatric crisis in many situations, DBH has worked with the Metropolitan Police Department (MPD) to develop the Crisis Intervention Officer (CIO) program. Since 2009 DBH and MPD have trained over 600 MPD officers.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In addition, the Department operates two mental health clinics that provide same day or urgent care service to any District resident.</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rPr>
          <w:rFonts w:ascii="Arial" w:hAnsi="Arial" w:cs="Arial"/>
          <w:b/>
          <w:u w:val="single"/>
        </w:rPr>
      </w:pP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ind w:left="720"/>
        <w:contextualSpacing/>
        <w:rPr>
          <w:rFonts w:ascii="Arial" w:hAnsi="Arial" w:cs="Arial"/>
          <w:b/>
        </w:rPr>
      </w:pPr>
    </w:p>
    <w:p w:rsidR="00741836" w:rsidRPr="00FB39E9" w:rsidRDefault="00741836" w:rsidP="00741836">
      <w:pPr>
        <w:ind w:left="720"/>
        <w:contextualSpacing/>
        <w:rPr>
          <w:rFonts w:ascii="Arial" w:hAnsi="Arial" w:cs="Arial"/>
        </w:rPr>
      </w:pPr>
      <w:r w:rsidRPr="00FB39E9">
        <w:rPr>
          <w:rFonts w:ascii="Arial" w:hAnsi="Arial" w:cs="Arial"/>
        </w:rPr>
        <w:t xml:space="preserve">The DBH Child Division works with the Child and Family Services Agency (CFSA), Department of Youth Rehabilitation Services (DYRS), District of </w:t>
      </w:r>
      <w:r w:rsidRPr="00FB39E9">
        <w:rPr>
          <w:rFonts w:ascii="Arial" w:hAnsi="Arial" w:cs="Arial"/>
        </w:rPr>
        <w:lastRenderedPageBreak/>
        <w:t>Columbia Public Schools (DCPS), Department of Disability Services (DDS), Health Services for Children with Special Needs (HSCSN), the Office of the State Superintendent of Education (OSSE), and the District of Columbia Superior Court (DCSC).</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DBH Adult Services has collaborative relationships with Department of Human Services (DHS), Department of Housing and Community Development (DHCD), Department of Housing Authority (DCHA), Metropolitan Police Department (MPD), Department of Disabilities Administration (DDA), Office on Aging, and the Department of Health Care Finance (DHCF).</w:t>
      </w:r>
    </w:p>
    <w:p w:rsidR="00741836" w:rsidRPr="00FB39E9" w:rsidRDefault="00741836" w:rsidP="00741836">
      <w:pPr>
        <w:ind w:left="72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rPr>
      </w:pPr>
      <w:r w:rsidRPr="00FB39E9">
        <w:rPr>
          <w:rFonts w:ascii="Arial" w:hAnsi="Arial" w:cs="Arial"/>
          <w:b/>
        </w:rPr>
        <w:t>Recommend community services and supports that allow an individual to select services and supports designed for their specific needs</w:t>
      </w:r>
      <w:r w:rsidRPr="00FB39E9">
        <w:rPr>
          <w:rFonts w:ascii="Arial" w:hAnsi="Arial" w:cs="Arial"/>
        </w:rPr>
        <w:t>.</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DBH’s policies are based on choice and selection of providers according to each individual’s desire and need.</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rPr>
      </w:pPr>
      <w:r w:rsidRPr="00FB39E9">
        <w:rPr>
          <w:rFonts w:ascii="Arial" w:hAnsi="Arial" w:cs="Arial"/>
          <w:b/>
        </w:rPr>
        <w:t>Develop effective and timely transition plans for individuals who are placed in non-community-based settings</w:t>
      </w:r>
      <w:r w:rsidRPr="00FB39E9">
        <w:rPr>
          <w:rFonts w:ascii="Arial" w:hAnsi="Arial" w:cs="Arial"/>
        </w:rPr>
        <w:t>.</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DBH policies require the community providers to be active participants in working with individuals who are in PRTFs, SEH, and nursing facilities.</w:t>
      </w:r>
    </w:p>
    <w:p w:rsidR="00741836" w:rsidRPr="00FB39E9" w:rsidRDefault="00741836" w:rsidP="00741836">
      <w:pPr>
        <w:ind w:left="72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Conduct outreach on your services or other participating agencies’ services specifically geared toward your service population.</w:t>
      </w:r>
    </w:p>
    <w:p w:rsidR="00741836" w:rsidRPr="00FB39E9" w:rsidRDefault="00741836" w:rsidP="00741836">
      <w:pPr>
        <w:ind w:left="72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DBH’s policies require its provider network to provide outreach to individuals who are living in an institutional setting.</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In addition, DBH has worked with other agencies to offer a session called Family Talk which is intended to inform parents of PRTF treatment, discharge, and community-based services. This session has been supported by numerous agencies (including DCPS, DYRS, OSSE, CFSA, DHCF, DCSC, and Health Services for Children with Special Needs (HSCN)).</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rPr>
          <w:rFonts w:ascii="Arial" w:hAnsi="Arial" w:cs="Arial"/>
          <w:b/>
          <w:u w:val="single"/>
        </w:rPr>
      </w:pPr>
    </w:p>
    <w:p w:rsidR="00741836" w:rsidRPr="00FB39E9" w:rsidRDefault="00741836" w:rsidP="00741836">
      <w:pPr>
        <w:numPr>
          <w:ilvl w:val="0"/>
          <w:numId w:val="25"/>
        </w:numPr>
        <w:spacing w:after="200" w:line="276" w:lineRule="auto"/>
        <w:contextualSpacing/>
        <w:rPr>
          <w:rFonts w:ascii="Arial" w:hAnsi="Arial" w:cs="Arial"/>
          <w:b/>
        </w:rPr>
      </w:pPr>
      <w:r w:rsidRPr="00FB39E9">
        <w:rPr>
          <w:rFonts w:ascii="Arial" w:hAnsi="Arial" w:cs="Arial"/>
          <w:b/>
        </w:rPr>
        <w:t xml:space="preserve">How does your agency address any or all of the following </w:t>
      </w:r>
      <w:r w:rsidRPr="00FB39E9">
        <w:rPr>
          <w:rFonts w:ascii="Arial" w:hAnsi="Arial" w:cs="Arial"/>
          <w:b/>
          <w:u w:val="single"/>
        </w:rPr>
        <w:t>barriers</w:t>
      </w:r>
      <w:r w:rsidRPr="00FB39E9">
        <w:rPr>
          <w:rFonts w:ascii="Arial" w:hAnsi="Arial" w:cs="Arial"/>
          <w:b/>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b/>
        </w:rPr>
        <w:t xml:space="preserve"> address only those populations applicable to your agency’s mission and vision.</w:t>
      </w:r>
    </w:p>
    <w:p w:rsidR="00741836" w:rsidRPr="00FB39E9" w:rsidRDefault="00741836" w:rsidP="00741836">
      <w:pPr>
        <w:ind w:left="720"/>
        <w:contextualSpacing/>
        <w:rPr>
          <w:rFonts w:ascii="Arial" w:hAnsi="Arial" w:cs="Arial"/>
          <w:b/>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Lack of comprehensive information on the supports and services available.</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lastRenderedPageBreak/>
        <w:t>DBH keeps its webpage up-to-date to inform the community on its supports and services. In addition, we work with community groups such as Consumer Action Network National Alliance on Mental Illness-DC (NAMI), family groups, and peer operated services to provide information on services and supports available through DBH’s network.</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Scarcity of accessible, affordable, integrated housing.</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DBH is committed to the availability of accessible, affordable, integrated housing. The agency provides over 800 housing subsidies a year to DBH consumers which are consumer-based, i.e. the consumer can use it for any appropriate housing they choose. Additionally the agency works aggressively to develop accessible, affordable, integrated housing. It has had a partnership with DHCD for the past five years and made more than $26 million available for the development of new or renovated housing units for the exclusive use of our consumers. More than 181 units have been built and are occupied and an additional 155 units are under development. This is an on-going initiative, and the agency requests additional funding for continued development in its annual budgets.    </w:t>
      </w:r>
    </w:p>
    <w:p w:rsidR="00741836" w:rsidRPr="00FB39E9" w:rsidRDefault="00741836" w:rsidP="00741836">
      <w:pPr>
        <w:ind w:left="72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Unavailability of support services to assist with daily life for individuals with severe disabilities, such as education, transportation, and employment.</w:t>
      </w:r>
    </w:p>
    <w:p w:rsidR="00741836" w:rsidRPr="00FB39E9" w:rsidRDefault="00741836" w:rsidP="00741836">
      <w:pPr>
        <w:ind w:left="1440"/>
        <w:rPr>
          <w:rFonts w:ascii="Arial" w:hAnsi="Arial" w:cs="Arial"/>
        </w:rPr>
      </w:pPr>
    </w:p>
    <w:p w:rsidR="00741836" w:rsidRPr="00FB39E9" w:rsidRDefault="00741836" w:rsidP="00741836">
      <w:pPr>
        <w:ind w:left="1440"/>
        <w:rPr>
          <w:rFonts w:ascii="Arial" w:hAnsi="Arial" w:cs="Arial"/>
        </w:rPr>
      </w:pPr>
      <w:r w:rsidRPr="00FB39E9">
        <w:rPr>
          <w:rFonts w:ascii="Arial" w:hAnsi="Arial" w:cs="Arial"/>
        </w:rPr>
        <w:t>Through a program called Supported Employment, DBH helps people with mental illness find and keep full or part-time jobs in the community. The jobs pay minimum wage or higher and are based on individual interests and abilities.</w:t>
      </w: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Insufficient numbers of compensated, trained employees to work with the population of people with disabilities.</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The Department of Behavioral Health operates the most comprehensive behavioral health training program in the District, called the DBH Training Institute. The Training Institute produces over 150 training events annually. Topics relate to identified system needs determined by agency goals, compliance/audit data, and other sources including needs identified by mental health clients.</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25"/>
        </w:numPr>
        <w:spacing w:after="200" w:line="276" w:lineRule="auto"/>
        <w:contextualSpacing/>
        <w:rPr>
          <w:rFonts w:ascii="Arial" w:hAnsi="Arial" w:cs="Arial"/>
          <w:b/>
        </w:rPr>
      </w:pPr>
      <w:r w:rsidRPr="00FB39E9">
        <w:rPr>
          <w:rFonts w:ascii="Arial" w:hAnsi="Arial" w:cs="Arial"/>
          <w:b/>
        </w:rPr>
        <w:t>Post-discharge into community-based living with subsequent assessment that transition is not meeting the needs of the individual.</w:t>
      </w:r>
    </w:p>
    <w:p w:rsidR="00741836" w:rsidRPr="00FB39E9" w:rsidRDefault="00741836" w:rsidP="00741836">
      <w:pPr>
        <w:ind w:left="144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DBH has structure in place to provide support and assistance to providers who are working closely with individuals leaving institutional settings.</w:t>
      </w:r>
    </w:p>
    <w:p w:rsidR="00741836" w:rsidRPr="00FB39E9" w:rsidRDefault="00741836" w:rsidP="00741836">
      <w:pPr>
        <w:jc w:val="center"/>
        <w:rPr>
          <w:rFonts w:ascii="Arial" w:hAnsi="Arial" w:cs="Arial"/>
          <w:b/>
          <w:u w:val="single"/>
        </w:rPr>
      </w:pPr>
      <w:r w:rsidRPr="00FB39E9">
        <w:rPr>
          <w:rFonts w:ascii="Arial" w:hAnsi="Arial" w:cs="Arial"/>
          <w:b/>
          <w:u w:val="single"/>
        </w:rPr>
        <w:t>Department on Disability Services (DDS) FY ‘15 Olmstead Planning Outline</w:t>
      </w:r>
    </w:p>
    <w:p w:rsidR="00741836" w:rsidRPr="00FB39E9" w:rsidRDefault="00741836" w:rsidP="00741836">
      <w:pPr>
        <w:rPr>
          <w:rFonts w:ascii="Arial" w:hAnsi="Arial" w:cs="Arial"/>
          <w:b/>
          <w:u w:val="single"/>
        </w:rPr>
      </w:pPr>
      <w:r w:rsidRPr="00FB39E9">
        <w:rPr>
          <w:rFonts w:ascii="Arial" w:hAnsi="Arial" w:cs="Arial"/>
          <w:b/>
          <w:u w:val="single"/>
        </w:rPr>
        <w:t>Setting Priorities</w:t>
      </w:r>
    </w:p>
    <w:p w:rsidR="00741836" w:rsidRPr="00FB39E9" w:rsidRDefault="00741836" w:rsidP="00741836">
      <w:pPr>
        <w:rPr>
          <w:rFonts w:ascii="Arial" w:hAnsi="Arial" w:cs="Arial"/>
          <w:b/>
          <w:u w:val="single"/>
        </w:rPr>
      </w:pPr>
    </w:p>
    <w:p w:rsidR="00741836" w:rsidRPr="00FB39E9" w:rsidRDefault="00741836" w:rsidP="00741836">
      <w:pPr>
        <w:numPr>
          <w:ilvl w:val="0"/>
          <w:numId w:val="22"/>
        </w:numPr>
        <w:spacing w:after="200" w:line="276" w:lineRule="auto"/>
        <w:contextualSpacing/>
        <w:rPr>
          <w:rFonts w:ascii="Arial" w:hAnsi="Arial" w:cs="Arial"/>
          <w:b/>
        </w:rPr>
      </w:pPr>
      <w:r w:rsidRPr="00FB39E9">
        <w:rPr>
          <w:rFonts w:ascii="Arial" w:hAnsi="Arial" w:cs="Arial"/>
          <w:b/>
        </w:rPr>
        <w:t xml:space="preserve">When does your agency consider an individual to be “institutionalized” under the auspices of the Olmstead mandate? </w:t>
      </w:r>
    </w:p>
    <w:p w:rsidR="00741836" w:rsidRPr="00FB39E9" w:rsidRDefault="00741836" w:rsidP="00741836">
      <w:pPr>
        <w:ind w:left="216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lastRenderedPageBreak/>
        <w:t xml:space="preserve">The Department on Disability Services (“DDS”), Developmental Disabilities Administration (“DDA”) uses 91 days or more for the purposes of the Money Follows the Person (“MFP”) program.  However, through policy and procedure, discussed below, every nursing facility referral for a person who receives supports from DDS/ DDA is reviewed by the DDS Human Rights Advisory Committee (“HRAC”), and the agency begins to engage in transition planning for the person to return back to the community immediately, starting from the day of admission.  </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What policies/procedures does your Agency utilize for identifying individuals ready and invested for transition into the community?</w:t>
      </w:r>
    </w:p>
    <w:p w:rsidR="00741836" w:rsidRPr="00FB39E9" w:rsidRDefault="00741836" w:rsidP="00741836">
      <w:pPr>
        <w:ind w:left="1080"/>
        <w:rPr>
          <w:rFonts w:ascii="Arial" w:hAnsi="Arial" w:cs="Arial"/>
        </w:rPr>
      </w:pPr>
      <w:r w:rsidRPr="00FB39E9">
        <w:rPr>
          <w:rFonts w:ascii="Arial" w:hAnsi="Arial" w:cs="Arial"/>
        </w:rPr>
        <w:t xml:space="preserve">It is DDS’s policy to ensure that all people who receive support from the DDA service system have access to and receive quality supports, services, and health care in the most integrated, least restrictive community-based setting appropriate to their needs. This is reflected in a range of policies and procedures including:  Human Rights policy and Human Rights Advisory Committee (the Committee) procedure; Individual Support Plan (“ISP”) policy and procedure; Most Integrated Community Based Setting policy; Out of State Placement policy; and the Nursing Facility Placement policy (all available on-line at </w:t>
      </w:r>
      <w:hyperlink r:id="rId9" w:history="1">
        <w:r w:rsidRPr="00FB39E9">
          <w:rPr>
            <w:rFonts w:ascii="Arial" w:hAnsi="Arial" w:cs="Arial"/>
            <w:u w:val="single"/>
          </w:rPr>
          <w:t>http://dds.dc.gov/page/policies-and-procedures-dda</w:t>
        </w:r>
      </w:hyperlink>
      <w:r w:rsidRPr="00FB39E9">
        <w:rPr>
          <w:rFonts w:ascii="Arial" w:hAnsi="Arial" w:cs="Arial"/>
        </w:rPr>
        <w:t xml:space="preserve">.)  </w:t>
      </w:r>
    </w:p>
    <w:p w:rsidR="00741836" w:rsidRPr="00FB39E9" w:rsidRDefault="00741836" w:rsidP="00741836">
      <w:pPr>
        <w:ind w:left="1080"/>
        <w:rPr>
          <w:rFonts w:ascii="Arial" w:hAnsi="Arial" w:cs="Arial"/>
        </w:rPr>
      </w:pPr>
      <w:r w:rsidRPr="00FB39E9">
        <w:rPr>
          <w:rFonts w:ascii="Arial" w:hAnsi="Arial" w:cs="Arial"/>
        </w:rPr>
        <w:t>As an example, the DDS Nursing Facility Placement policy defines acceptable uses for nursing facilities for people with intellectual disabilities who receive supports from DDA as follows:</w:t>
      </w:r>
    </w:p>
    <w:p w:rsidR="00741836" w:rsidRPr="00FB39E9" w:rsidRDefault="00741836" w:rsidP="00741836">
      <w:pPr>
        <w:widowControl w:val="0"/>
        <w:numPr>
          <w:ilvl w:val="0"/>
          <w:numId w:val="18"/>
        </w:numPr>
        <w:kinsoku w:val="0"/>
        <w:spacing w:before="36" w:line="276" w:lineRule="auto"/>
        <w:ind w:left="1699"/>
        <w:contextualSpacing/>
        <w:rPr>
          <w:rFonts w:ascii="Arial" w:hAnsi="Arial" w:cs="Arial"/>
        </w:rPr>
      </w:pPr>
      <w:r w:rsidRPr="00FB39E9">
        <w:rPr>
          <w:rFonts w:ascii="Arial" w:hAnsi="Arial" w:cs="Arial"/>
        </w:rPr>
        <w:t xml:space="preserve">The person has a need for a time-limited stay following hospitalization and his or her rehabilitation requires the availability of skilled nursing staff on a twenty-four (24) hour basis. The referral and placement must be directly related to a hospitalization discharge recommendation; or </w:t>
      </w:r>
    </w:p>
    <w:p w:rsidR="00741836" w:rsidRPr="00FB39E9" w:rsidRDefault="00741836" w:rsidP="00741836">
      <w:pPr>
        <w:widowControl w:val="0"/>
        <w:kinsoku w:val="0"/>
        <w:spacing w:before="36"/>
        <w:ind w:left="2160"/>
        <w:contextualSpacing/>
        <w:rPr>
          <w:rFonts w:ascii="Arial" w:hAnsi="Arial" w:cs="Arial"/>
        </w:rPr>
      </w:pPr>
    </w:p>
    <w:p w:rsidR="00741836" w:rsidRPr="00FB39E9" w:rsidRDefault="00741836" w:rsidP="00741836">
      <w:pPr>
        <w:widowControl w:val="0"/>
        <w:numPr>
          <w:ilvl w:val="0"/>
          <w:numId w:val="18"/>
        </w:numPr>
        <w:kinsoku w:val="0"/>
        <w:spacing w:before="36" w:line="276" w:lineRule="auto"/>
        <w:ind w:left="1627"/>
        <w:contextualSpacing/>
        <w:rPr>
          <w:rFonts w:ascii="Arial" w:hAnsi="Arial" w:cs="Arial"/>
        </w:rPr>
      </w:pPr>
      <w:r w:rsidRPr="00FB39E9">
        <w:rPr>
          <w:rFonts w:ascii="Arial" w:hAnsi="Arial" w:cs="Arial"/>
        </w:rPr>
        <w:t>The person has a need for medical supports that minimize deterioration in abilities and maximize quality of life and cannot be provided in the individual’s current level of care, nor can it be met in a more intensive community-based alternative, such as an Intermediate Care Facility for Individuals with Intellectual Disabilities (“ICF/IID”); and facility and community-based interventions are currently unavailable to address the person’s medical support needs.</w:t>
      </w:r>
    </w:p>
    <w:p w:rsidR="00741836" w:rsidRPr="00FB39E9" w:rsidRDefault="00741836" w:rsidP="00741836">
      <w:pPr>
        <w:widowControl w:val="0"/>
        <w:kinsoku w:val="0"/>
        <w:spacing w:before="36"/>
        <w:ind w:left="1703"/>
        <w:contextualSpacing/>
        <w:rPr>
          <w:rFonts w:ascii="Arial" w:hAnsi="Arial" w:cs="Arial"/>
        </w:rPr>
      </w:pPr>
    </w:p>
    <w:p w:rsidR="00741836" w:rsidRPr="00FB39E9" w:rsidRDefault="00741836" w:rsidP="00741836">
      <w:pPr>
        <w:widowControl w:val="0"/>
        <w:kinsoku w:val="0"/>
        <w:spacing w:before="36"/>
        <w:ind w:left="1253"/>
        <w:rPr>
          <w:rFonts w:ascii="Arial" w:hAnsi="Arial" w:cs="Arial"/>
        </w:rPr>
      </w:pPr>
      <w:r w:rsidRPr="00FB39E9">
        <w:rPr>
          <w:rFonts w:ascii="Arial" w:hAnsi="Arial" w:cs="Arial"/>
        </w:rPr>
        <w:t xml:space="preserve">Additionally, the HRAC reviews each proposed nursing facility placement to determine whether it is the least restrictive and most appropriate setting to meet the person’s needs. The Committee also establishes the schedule and recommendations for on-going review.   </w:t>
      </w:r>
    </w:p>
    <w:p w:rsidR="00741836" w:rsidRPr="00FB39E9" w:rsidRDefault="00741836" w:rsidP="00741836">
      <w:pPr>
        <w:widowControl w:val="0"/>
        <w:kinsoku w:val="0"/>
        <w:spacing w:before="36"/>
        <w:ind w:left="1253"/>
        <w:rPr>
          <w:rFonts w:ascii="Arial" w:hAnsi="Arial" w:cs="Arial"/>
        </w:rPr>
      </w:pPr>
    </w:p>
    <w:p w:rsidR="00741836" w:rsidRPr="00FB39E9" w:rsidRDefault="00741836" w:rsidP="00741836">
      <w:pPr>
        <w:ind w:left="1253"/>
        <w:contextualSpacing/>
        <w:rPr>
          <w:rFonts w:ascii="Arial" w:hAnsi="Arial" w:cs="Arial"/>
        </w:rPr>
      </w:pPr>
      <w:r w:rsidRPr="00FB39E9">
        <w:rPr>
          <w:rFonts w:ascii="Arial" w:hAnsi="Arial" w:cs="Arial"/>
        </w:rPr>
        <w:t xml:space="preserve">All placement decisions are determined based upon the person’s assessed needs and preferences. Developmental Disabilities Administration (DDA) begins transition planning as soon as the person is admitted to a facility to ensure that he or she can return to an integrated, community-based setting, preferably his or her home, as soon as possible, given the person’s health condition and need for ongoing medical treatment and therapies. At times, a person may be able to return to a more integrated community setting, but </w:t>
      </w:r>
      <w:r w:rsidRPr="00FB39E9">
        <w:rPr>
          <w:rFonts w:ascii="Arial" w:hAnsi="Arial" w:cs="Arial"/>
        </w:rPr>
        <w:lastRenderedPageBreak/>
        <w:t xml:space="preserve">may not be able to return to his or her home because he or she needs an increased level of care, or, if given the length of stay in the nursing facility, the person’s placement in a particular residential facility is no longer available. Federal Medicaid rules prohibit payment to the person’s residential provider for any days when the person is in a nursing facility. To ensure that people are able to return to their homes, when appropriate, the Medicaid Home and Community-Based Services Waiver for Individuals with Intellectual and Developmental Disabilities (“HCBS IDD Waiver”) rates do include a vacancy factor so that providers are able to hold a person’s place in the home for short-term stays at a hospital, nursing facility, or other institution. </w:t>
      </w:r>
    </w:p>
    <w:p w:rsidR="00741836" w:rsidRPr="00FB39E9" w:rsidRDefault="00741836" w:rsidP="00741836">
      <w:pPr>
        <w:ind w:left="1253"/>
        <w:rPr>
          <w:rFonts w:ascii="Arial" w:eastAsia="Calibri" w:hAnsi="Arial" w:cs="Arial"/>
        </w:rPr>
      </w:pPr>
    </w:p>
    <w:p w:rsidR="00741836" w:rsidRPr="00FB39E9" w:rsidRDefault="00741836" w:rsidP="00741836">
      <w:pPr>
        <w:ind w:left="1253"/>
        <w:rPr>
          <w:rFonts w:ascii="Arial" w:eastAsia="Calibri" w:hAnsi="Arial" w:cs="Arial"/>
        </w:rPr>
      </w:pPr>
      <w:r w:rsidRPr="00FB39E9">
        <w:rPr>
          <w:rFonts w:ascii="Arial" w:eastAsia="Calibri" w:hAnsi="Arial" w:cs="Arial"/>
        </w:rPr>
        <w:t xml:space="preserve">Finally, it is DDA’s practice to use Person-Centered Thinking (“PCT”) for all service and support planning. Michael Smull, one of the national experts on PCT, with whom DDS is working closely, describes PCT skills as follows: “At their core all of these skills are about how we can help people who traditionally have led isolated lives, lead ordinary, self-directed lives, within their own communities. The skills are about supporting people as ordinary citizens while recognizing (and accounting for) their unusual support needs.”  </w:t>
      </w:r>
      <w:hyperlink r:id="rId10" w:history="1">
        <w:r w:rsidRPr="00FB39E9">
          <w:rPr>
            <w:rFonts w:ascii="Arial" w:eastAsia="Calibri" w:hAnsi="Arial" w:cs="Arial"/>
            <w:u w:val="single"/>
          </w:rPr>
          <w:t>http://www.nasddds.org/pdf/importanceofpersoncenteredthinking5a.pdf</w:t>
        </w:r>
      </w:hyperlink>
      <w:r w:rsidRPr="00FB39E9">
        <w:rPr>
          <w:rFonts w:ascii="Arial" w:eastAsia="Calibri" w:hAnsi="Arial" w:cs="Arial"/>
        </w:rPr>
        <w:t xml:space="preserve">.  </w:t>
      </w:r>
    </w:p>
    <w:p w:rsidR="00741836" w:rsidRPr="00FB39E9" w:rsidRDefault="00741836" w:rsidP="00741836">
      <w:pPr>
        <w:ind w:left="1253"/>
        <w:rPr>
          <w:rFonts w:ascii="Arial" w:eastAsia="Calibri" w:hAnsi="Arial" w:cs="Arial"/>
        </w:rPr>
      </w:pPr>
    </w:p>
    <w:p w:rsidR="00741836" w:rsidRPr="00FB39E9" w:rsidRDefault="00741836" w:rsidP="00741836">
      <w:pPr>
        <w:widowControl w:val="0"/>
        <w:kinsoku w:val="0"/>
        <w:spacing w:before="36"/>
        <w:ind w:left="1253"/>
        <w:rPr>
          <w:rFonts w:ascii="Arial" w:hAnsi="Arial" w:cs="Arial"/>
        </w:rPr>
      </w:pPr>
      <w:r w:rsidRPr="00FB39E9">
        <w:rPr>
          <w:rFonts w:ascii="Arial" w:hAnsi="Arial" w:cs="Arial"/>
        </w:rPr>
        <w:t>DDA is engaged in implementing PCT throughout not only the agency, but the entire IDD support and service delivery system. DDA currently has five (5) certified PCT trainers on staff, and is training two (2) additional staff members; with additional trainers planned in FY 2015. These trainers offer ongoing PCT training for DDA staff and provider agencies, both on site at DDS and at provider agencies to facilitate attendance.  Once the new trainers are certified, they will assist with providing PCT training to providers, families, and people served by DDA.</w:t>
      </w:r>
    </w:p>
    <w:p w:rsidR="00741836" w:rsidRPr="00FB39E9" w:rsidRDefault="00741836" w:rsidP="00741836">
      <w:pPr>
        <w:widowControl w:val="0"/>
        <w:kinsoku w:val="0"/>
        <w:spacing w:before="36"/>
        <w:ind w:left="1253"/>
        <w:rPr>
          <w:rFonts w:ascii="Arial" w:hAnsi="Arial" w:cs="Arial"/>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How do you communicate with your target population and their families/caregivers/advocates/providers about community-based options?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DDS communicates with the people we serve and other stakeholders in a variety of ways; including hosting community forums, attending community events, e-mails, the DDS website, and use of social media. We have a stakeholder outreach list that includes more than 700 people, many of whom are grass-top leaders who will help spread the word. As an example, in the spring, we hosted a series of forums to educate the community and receive feedback on proposed changes to the HCBS IDD waiver. We held a community forum at the Gateway Pavillion in Anacostia, accessible to where many of the families of the people we support live. We also presented at Project ACTION!, D.C.’s advocacy group for people with intellectual disabilities and the DC Coalition of Providers of Developmental Disabilities Services among other places. As a result, we received extensive comments on the proposed waiver amendments and made changes, accordingly, to reflect community input.  </w:t>
      </w:r>
    </w:p>
    <w:p w:rsidR="00741836" w:rsidRPr="00FB39E9" w:rsidRDefault="00741836" w:rsidP="00741836">
      <w:pPr>
        <w:ind w:left="1080"/>
        <w:contextualSpacing/>
        <w:rPr>
          <w:rFonts w:ascii="Arial" w:hAnsi="Arial" w:cs="Arial"/>
        </w:rPr>
      </w:pPr>
      <w:r w:rsidRPr="00FB39E9">
        <w:rPr>
          <w:rFonts w:ascii="Arial" w:hAnsi="Arial" w:cs="Arial"/>
        </w:rPr>
        <w:t xml:space="preserve">    </w:t>
      </w:r>
    </w:p>
    <w:p w:rsidR="00741836" w:rsidRPr="00FB39E9" w:rsidRDefault="00741836" w:rsidP="00741836">
      <w:pPr>
        <w:ind w:left="1080"/>
        <w:rPr>
          <w:rFonts w:ascii="Arial" w:eastAsia="Calibri" w:hAnsi="Arial" w:cs="Arial"/>
        </w:rPr>
      </w:pPr>
      <w:r w:rsidRPr="00FB39E9">
        <w:rPr>
          <w:rFonts w:ascii="Arial" w:eastAsia="Calibri" w:hAnsi="Arial" w:cs="Arial"/>
        </w:rPr>
        <w:lastRenderedPageBreak/>
        <w:t xml:space="preserve">For people who receive supports from DDA, PCT tools and skills are now an integral part of the ISP pre-planning process. The tools identify the interests, preferences, preferred environments, support requirements, and provide important information for the development of ISP goals and programmatic activities that are meaningful to the person and lead to support delivery in the most integrated, least restrictive setting appropriate to the person’s needs.  DDA also offers home and community-based services to persons who reside in ICF/IID settings during annual planning meetings and at any other time a person or their support team expresses an interest in home and community-based services.  </w:t>
      </w:r>
    </w:p>
    <w:p w:rsidR="00741836" w:rsidRPr="00FB39E9" w:rsidRDefault="00741836" w:rsidP="00741836">
      <w:pPr>
        <w:rPr>
          <w:rFonts w:ascii="Arial" w:hAnsi="Arial" w:cs="Arial"/>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 xml:space="preserve">What procedures or policies do you have in place to allow people with disabilities to assess the quality of the supports they receive? </w:t>
      </w:r>
    </w:p>
    <w:p w:rsidR="00741836" w:rsidRPr="00FB39E9" w:rsidRDefault="00741836" w:rsidP="00741836">
      <w:pPr>
        <w:spacing w:after="300" w:line="270" w:lineRule="atLeast"/>
        <w:ind w:left="1080"/>
        <w:rPr>
          <w:rFonts w:ascii="Arial" w:eastAsia="Times New Roman" w:hAnsi="Arial" w:cs="Arial"/>
          <w:lang w:val="en"/>
        </w:rPr>
      </w:pPr>
      <w:r w:rsidRPr="00FB39E9">
        <w:rPr>
          <w:rFonts w:ascii="Arial" w:hAnsi="Arial" w:cs="Arial"/>
        </w:rPr>
        <w:t xml:space="preserve">DDA has automated all of its performance metrics, and the data we collect is used to provide relevant information to assist consumers in choosing service providers.  The system may also be used to evaluate our staff, providers, and performance on a monthly basis for corrective action and quality improvement initiatives.  Additionally, DDA posts the results of our Provider Certification Review process on our website, as well as provider reports cards, and listings of providers who are currently under sanctions.  For District licensed facilities, the Department of Health, Health Regulation and Licensing Administration also posts results of its surveys and investigations on its website.  In FY 2014, DDA re-joined the National Core Indicators (NCI) project.  NCI </w:t>
      </w:r>
      <w:r w:rsidRPr="00FB39E9">
        <w:rPr>
          <w:rFonts w:ascii="Arial" w:eastAsia="Times New Roman" w:hAnsi="Arial" w:cs="Arial"/>
          <w:lang w:val="en"/>
        </w:rPr>
        <w:t>is a voluntary effort by public developmental disabilities agencies to measure and track their own performance. The core indicators</w:t>
      </w:r>
      <w:r w:rsidRPr="00FB39E9">
        <w:rPr>
          <w:rFonts w:ascii="Arial" w:eastAsia="Times New Roman" w:hAnsi="Arial" w:cs="Arial"/>
          <w:b/>
          <w:lang w:val="en"/>
        </w:rPr>
        <w:t xml:space="preserve"> </w:t>
      </w:r>
      <w:r w:rsidRPr="00FB39E9">
        <w:rPr>
          <w:rFonts w:ascii="Arial" w:eastAsia="Times New Roman" w:hAnsi="Arial" w:cs="Arial"/>
          <w:lang w:val="en"/>
        </w:rPr>
        <w:t xml:space="preserve">are standard measures used across states to assess the outcomes of services provided to individuals and families.  Indicators address key areas of concern including employment, rights, service planning, community inclusion, choice, and health and safety. Results are drawn through interviews with people who receive services, and through responses from mailed surveys to families and guardians.  The results are prepared by the Human Research Institute (HSRI) and the District will be able to compare its performance against forty (40) other participating states.  </w:t>
      </w:r>
    </w:p>
    <w:p w:rsidR="00741836" w:rsidRPr="00FB39E9" w:rsidRDefault="00741836" w:rsidP="00741836">
      <w:pPr>
        <w:ind w:left="1080"/>
        <w:rPr>
          <w:rFonts w:ascii="Arial" w:hAnsi="Arial" w:cs="Arial"/>
        </w:rPr>
      </w:pPr>
      <w:r w:rsidRPr="00FB39E9">
        <w:rPr>
          <w:rFonts w:ascii="Arial" w:hAnsi="Arial" w:cs="Arial"/>
        </w:rPr>
        <w:t>RSA provides people or, as appropriate, their representatives with information and support services to assist the person in exercising informed choice.  Informed choice</w:t>
      </w:r>
      <w:r w:rsidRPr="00FB39E9">
        <w:rPr>
          <w:rFonts w:ascii="Arial" w:hAnsi="Arial" w:cs="Arial"/>
          <w:i/>
        </w:rPr>
        <w:t xml:space="preserve"> </w:t>
      </w:r>
      <w:r w:rsidRPr="00FB39E9">
        <w:rPr>
          <w:rFonts w:ascii="Arial" w:hAnsi="Arial" w:cs="Arial"/>
        </w:rPr>
        <w:t>begins when the person first contacts RSA to apply for Vocational Rehabilitation (“VR”) services and continues throughout the rehabilitation process.  An applicant or a person eligible to receive VR services has the right to exercise informed choice in decisions related to the provision of VR services including: the provision of assessment services, choices among the methods used to procure VR services, the selection of the employment outcome, the specific services needed to achieve the employment outcome, and the entities that will provide the services to help them achieve their employment outcome.</w:t>
      </w:r>
    </w:p>
    <w:p w:rsidR="00741836" w:rsidRPr="00FB39E9" w:rsidRDefault="00741836" w:rsidP="00741836">
      <w:pPr>
        <w:ind w:left="1080"/>
        <w:rPr>
          <w:rFonts w:ascii="Arial" w:hAnsi="Arial" w:cs="Arial"/>
        </w:rPr>
      </w:pPr>
      <w:r w:rsidRPr="00FB39E9">
        <w:rPr>
          <w:rFonts w:ascii="Arial" w:hAnsi="Arial" w:cs="Arial"/>
        </w:rPr>
        <w:t>To ensure that the availability and scope of informed choice is consistent, in accordance with 34 C.F.R. § 361.52 (c) (1), the information provided includes:</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Costs, accessibility, and duration of potential services;</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lastRenderedPageBreak/>
        <w:t>Consumer satisfaction with those services to the extent that information relating to consumer satisfaction is available;</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Qualifications of potential service providers;</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Degree to which services are provided in integrated settings; and</w:t>
      </w:r>
    </w:p>
    <w:p w:rsidR="00741836" w:rsidRPr="00FB39E9" w:rsidRDefault="00741836" w:rsidP="00741836">
      <w:pPr>
        <w:numPr>
          <w:ilvl w:val="0"/>
          <w:numId w:val="20"/>
        </w:numPr>
        <w:spacing w:line="276" w:lineRule="auto"/>
        <w:ind w:left="1800"/>
        <w:contextualSpacing/>
        <w:rPr>
          <w:rFonts w:ascii="Arial" w:hAnsi="Arial" w:cs="Arial"/>
        </w:rPr>
      </w:pPr>
      <w:r w:rsidRPr="00FB39E9">
        <w:rPr>
          <w:rFonts w:ascii="Arial" w:hAnsi="Arial" w:cs="Arial"/>
        </w:rPr>
        <w:t>Outcomes achieved by people working with services providers, to the extent that such information is available.</w:t>
      </w:r>
    </w:p>
    <w:p w:rsidR="00741836" w:rsidRPr="00FB39E9" w:rsidRDefault="00741836" w:rsidP="00741836">
      <w:pPr>
        <w:ind w:left="5040"/>
        <w:rPr>
          <w:rFonts w:ascii="Arial" w:hAnsi="Arial" w:cs="Arial"/>
        </w:rPr>
      </w:pPr>
    </w:p>
    <w:p w:rsidR="00741836" w:rsidRPr="00FB39E9" w:rsidRDefault="00741836" w:rsidP="00741836">
      <w:pPr>
        <w:tabs>
          <w:tab w:val="left" w:pos="1080"/>
        </w:tabs>
        <w:ind w:left="1080"/>
        <w:rPr>
          <w:rFonts w:ascii="Arial" w:hAnsi="Arial" w:cs="Arial"/>
        </w:rPr>
      </w:pPr>
      <w:r w:rsidRPr="00FB39E9">
        <w:rPr>
          <w:rFonts w:ascii="Arial" w:hAnsi="Arial" w:cs="Arial"/>
        </w:rPr>
        <w:t>In FY 2013, DDS RSA added to the Office of Quality Assurance and Compliance two (2) new employees whose primary focus is to monitor the quality and effectiveness of Supported Employment and Job Placement services provided by RSA’s Community Rehabilitation Programs (“CRPs”).  A robust monitoring tool was developed to better qualify each CRP’s performance. Based on the data submitted to RSA by the CRPs, the Agency develops a Provider Profile showing each provider’s performance for the covered time period.  Data presented includes:</w:t>
      </w:r>
    </w:p>
    <w:p w:rsidR="00741836" w:rsidRPr="00FB39E9" w:rsidRDefault="00741836" w:rsidP="00741836">
      <w:pPr>
        <w:ind w:left="720"/>
        <w:rPr>
          <w:rFonts w:ascii="Arial" w:hAnsi="Arial" w:cs="Arial"/>
        </w:rPr>
      </w:pP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Number of referrals per service area;</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Number of referred persons returned to the Agency;</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Number of people placed in employment;</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Number of employed people successfully employed for 90 days through DDS RSA;</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Average number of days between referral and employment;</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Average number of hours worked per week;</w:t>
      </w:r>
    </w:p>
    <w:p w:rsidR="00741836" w:rsidRPr="00FB39E9" w:rsidRDefault="00741836" w:rsidP="00741836">
      <w:pPr>
        <w:numPr>
          <w:ilvl w:val="0"/>
          <w:numId w:val="21"/>
        </w:numPr>
        <w:spacing w:line="276" w:lineRule="auto"/>
        <w:ind w:left="1800"/>
        <w:contextualSpacing/>
        <w:rPr>
          <w:rFonts w:ascii="Arial" w:hAnsi="Arial" w:cs="Arial"/>
        </w:rPr>
      </w:pPr>
      <w:r w:rsidRPr="00FB39E9">
        <w:rPr>
          <w:rFonts w:ascii="Arial" w:hAnsi="Arial" w:cs="Arial"/>
        </w:rPr>
        <w:t>Average hourly pay;</w:t>
      </w:r>
    </w:p>
    <w:p w:rsidR="00741836" w:rsidRPr="00FB39E9" w:rsidRDefault="00741836" w:rsidP="00741836">
      <w:pPr>
        <w:ind w:left="1440"/>
        <w:contextualSpacing/>
        <w:rPr>
          <w:rFonts w:ascii="Arial" w:hAnsi="Arial" w:cs="Arial"/>
        </w:rPr>
      </w:pPr>
    </w:p>
    <w:p w:rsidR="00741836" w:rsidRPr="00FB39E9" w:rsidRDefault="00741836" w:rsidP="00741836">
      <w:pPr>
        <w:ind w:left="1080"/>
        <w:rPr>
          <w:rFonts w:ascii="Arial" w:hAnsi="Arial" w:cs="Arial"/>
        </w:rPr>
      </w:pPr>
      <w:r w:rsidRPr="00FB39E9">
        <w:rPr>
          <w:rFonts w:ascii="Arial" w:hAnsi="Arial" w:cs="Arial"/>
        </w:rPr>
        <w:t>Currently, this information is provided to the VR supervisors and counselors for sharing with people receiving VR services.  The agency is developing a CRP module through which this information will be available electronically.</w:t>
      </w:r>
    </w:p>
    <w:p w:rsidR="00741836" w:rsidRPr="00FB39E9" w:rsidRDefault="00741836" w:rsidP="00741836">
      <w:pPr>
        <w:ind w:left="720"/>
        <w:contextualSpacing/>
        <w:rPr>
          <w:rFonts w:ascii="Arial" w:hAnsi="Arial" w:cs="Arial"/>
          <w:b/>
          <w:i/>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 xml:space="preserve">What measures has your agency taken to address the needs of the following:  </w:t>
      </w:r>
    </w:p>
    <w:p w:rsidR="00741836" w:rsidRPr="00FB39E9" w:rsidRDefault="00741836" w:rsidP="00741836">
      <w:pPr>
        <w:ind w:left="720"/>
        <w:contextualSpacing/>
        <w:rPr>
          <w:rFonts w:ascii="Arial" w:hAnsi="Arial" w:cs="Arial"/>
          <w:b/>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Children who receive residential services from District agencies but live outside the District of Columbia.</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DDA works closely with the Child and Family Services Agency (“CFSA”), the Office of the State Superintendent of Education (“OSSE”), the District of Columbia Public Schools (“DCPS”), the Department of Youth Rehabilitation Services (“DYRS”) and Health Services for Children with Special Needs (“HSCSN”).  Our mission is to identify children who have been placed in out of state residential facilities at least two to three years prior to aging out of such services so that DDA can ensure timely submission and completion of applications for eligibility determinations for adult services.  If eligible for adult services, DDA works with the sister agencies, families, guardians, and youth to prepare transitions back to the District for community-integrated supports as indicated based on person-centered planning.  DDS is guided by statute, policy, and best practices; it ensures that transitioning youth receive services </w:t>
      </w:r>
      <w:r w:rsidRPr="00FB39E9">
        <w:rPr>
          <w:rFonts w:ascii="Arial" w:hAnsi="Arial" w:cs="Arial"/>
        </w:rPr>
        <w:lastRenderedPageBreak/>
        <w:t xml:space="preserve">in Medicaid funded community-integrated services.  </w:t>
      </w:r>
      <w:r w:rsidRPr="00FB39E9">
        <w:rPr>
          <w:rFonts w:ascii="Arial" w:hAnsi="Arial" w:cs="Arial"/>
          <w:i/>
        </w:rPr>
        <w:t xml:space="preserve">See </w:t>
      </w:r>
      <w:r w:rsidRPr="00FB39E9">
        <w:rPr>
          <w:rFonts w:ascii="Arial" w:hAnsi="Arial" w:cs="Arial"/>
        </w:rPr>
        <w:t>D.C. Official Code § 7-761.05(9).</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RSA has worked with staff from DCPS, CFSA, and DBH to identify DC youth, receiving secondary education outside of the District, to give them the opportunity to apply to RSA.  RSA also provided training to all DBH supervisory staff on the VR process to facilitate effective referral of cases when a youth is transition back to the District from an out-of-state facility.  A presentation to provide an overview of the RSA process is planned for DBH staff.  RSA has also invited representatives from DBH to provide input and feedback on the development of the RSA Youth in Transition Toolkit, which describes the RSA process and expectations for when a youth applies for RSA services.    </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Adults who receive residential services from District agencies but reside outside the District of Columbia.</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Since 2007, DDA has returned 263 District residents to District based community-integrated services from out-of-state residential placements.  Currently, eleven (11) people remain out-of-state in Medicaid funded home and community-based settings as the DDA worked to honor their preference to remain with long-standing friends and service providers.  Four (4) people continue to be served in locally funded settings as a result of agreements with guardians to permit their family members to remain where they have lived, in some cases, for over thirty years.  Three (3) people receive specialized, locally funded treatment services out-of-state that are currently unavailable in the District.</w:t>
      </w:r>
    </w:p>
    <w:p w:rsidR="00741836" w:rsidRPr="00FB39E9" w:rsidRDefault="00741836" w:rsidP="00741836">
      <w:pPr>
        <w:ind w:left="1080"/>
        <w:contextualSpacing/>
        <w:rPr>
          <w:rFonts w:ascii="Arial" w:hAnsi="Arial" w:cs="Arial"/>
          <w:b/>
          <w:i/>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Individuals who are long-term homeless and seeking permanent housing.</w:t>
      </w:r>
    </w:p>
    <w:p w:rsidR="00741836" w:rsidRPr="00FB39E9" w:rsidRDefault="00741836" w:rsidP="00741836">
      <w:pPr>
        <w:ind w:left="108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 xml:space="preserve">For people who are homeless and seeking permanent housing, one of the most important issues is lack of steady and adequate income.  RSA’s focus is to help them obtain employment, but the reality is that the rehabilitation process can be long, and the need for housing/shelter is acute.  Housing stability is a challenge for many of the people RSA serves because they have limited or no income.  Currently, 1,874 RSA clients receive SSI or SSDI, while many of the other people served are already relying on family or friends for support.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RSA Counselors provide information at intake about housing and homeless services, which includes information about available programs; and if necessary, help connect people by making the call and providing transportation to get to the shelter.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RSA also supports many of the related issues that homeless people confront, including access to health care, deficits/gaps in education/literacy, and transportation issues.  RSA provides assistance with these services, </w:t>
      </w:r>
      <w:r w:rsidRPr="00FB39E9">
        <w:rPr>
          <w:rFonts w:ascii="Arial" w:hAnsi="Arial" w:cs="Arial"/>
          <w:i/>
        </w:rPr>
        <w:t>e.g.</w:t>
      </w:r>
      <w:r w:rsidRPr="00FB39E9">
        <w:rPr>
          <w:rFonts w:ascii="Arial" w:hAnsi="Arial" w:cs="Arial"/>
        </w:rPr>
        <w:t xml:space="preserve">, health services that are necessary to accomplish a vocational goal can be funded with VR funds.  Transportation is provided as an adjunct service with </w:t>
      </w:r>
      <w:r w:rsidRPr="00FB39E9">
        <w:rPr>
          <w:rFonts w:ascii="Arial" w:hAnsi="Arial" w:cs="Arial"/>
        </w:rPr>
        <w:lastRenderedPageBreak/>
        <w:t>any other service provided. RSA also works with OSSE and adult literacy programs to coordinate services.</w:t>
      </w:r>
    </w:p>
    <w:p w:rsidR="00741836" w:rsidRPr="00FB39E9" w:rsidRDefault="00741836" w:rsidP="00741836">
      <w:pPr>
        <w:ind w:left="1080"/>
        <w:rPr>
          <w:rFonts w:ascii="Arial" w:hAnsi="Arial" w:cs="Arial"/>
        </w:rPr>
      </w:pPr>
    </w:p>
    <w:p w:rsidR="00741836" w:rsidRPr="00FB39E9" w:rsidRDefault="00741836" w:rsidP="00741836">
      <w:pPr>
        <w:ind w:left="1080"/>
        <w:rPr>
          <w:rFonts w:ascii="Arial" w:hAnsi="Arial" w:cs="Arial"/>
        </w:rPr>
      </w:pPr>
      <w:r w:rsidRPr="00FB39E9">
        <w:rPr>
          <w:rFonts w:ascii="Arial" w:hAnsi="Arial" w:cs="Arial"/>
        </w:rPr>
        <w:t xml:space="preserve">For people who are homeless and applying to DDA for supports, DDA uses local funds to provide emergency respite for short-term housing until eligibility can be determined.  Once determined, DDA uses person-centered planning to identify community-based residential and other supports that will meet the person’s assessed needs.  If the person is found ineligible, DDA will connect him or her with appropriate community resources.  Occasionally, a person who already receives supports from DDA may become homeless due to illness, hospitalization, or death of his or her primary support person in the home, or because there is an allegation of abuse or neglect by the person’s caregiver.  In those instances, DDS also uses local or Medicaid funds to provide emergency respite and then uses person-centered planning for long term supports.  </w:t>
      </w:r>
    </w:p>
    <w:p w:rsidR="00741836" w:rsidRPr="00FB39E9" w:rsidRDefault="00741836" w:rsidP="00741836">
      <w:pPr>
        <w:ind w:left="1080"/>
        <w:rPr>
          <w:rFonts w:ascii="Arial" w:hAnsi="Arial" w:cs="Arial"/>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Individuals who are soon to be released from jail/juvenile detention facilities.</w:t>
      </w:r>
    </w:p>
    <w:p w:rsidR="00741836" w:rsidRPr="00FB39E9" w:rsidRDefault="00741836" w:rsidP="00741836">
      <w:pPr>
        <w:ind w:left="108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 xml:space="preserve">DDA supports people eligible for services who are pending release with a full range of housing and supportive services based on person-centered planning.  </w:t>
      </w:r>
    </w:p>
    <w:p w:rsidR="00741836" w:rsidRPr="00FB39E9" w:rsidRDefault="00741836" w:rsidP="00741836">
      <w:pPr>
        <w:ind w:left="1080"/>
        <w:contextualSpacing/>
        <w:rPr>
          <w:rFonts w:ascii="Arial" w:hAnsi="Arial" w:cs="Arial"/>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 xml:space="preserve">Individuals who are receiving services, but still have significant unmet needs which put them </w:t>
      </w:r>
      <w:r w:rsidRPr="00FB39E9">
        <w:rPr>
          <w:rFonts w:ascii="Arial" w:hAnsi="Arial" w:cs="Arial"/>
          <w:b/>
          <w:u w:val="single"/>
        </w:rPr>
        <w:t>at risk</w:t>
      </w:r>
      <w:r w:rsidRPr="00FB39E9">
        <w:rPr>
          <w:rFonts w:ascii="Arial" w:hAnsi="Arial" w:cs="Arial"/>
          <w:b/>
        </w:rPr>
        <w:t xml:space="preserve"> of placement in non-community-based settings.</w:t>
      </w:r>
    </w:p>
    <w:p w:rsidR="00741836" w:rsidRPr="00FB39E9" w:rsidRDefault="00741836" w:rsidP="00741836">
      <w:pPr>
        <w:spacing w:after="200" w:line="276" w:lineRule="auto"/>
        <w:ind w:left="1080"/>
        <w:contextualSpacing/>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DDA currently does not experience challenges with meeting unmet needs that could place a person at risk of placement in non-community settings except as noted above.  In cases where specialized services are not available, it seeks to recruit specialized providers from across the country to develop services in the District to avoid out-of-state placements.</w:t>
      </w:r>
    </w:p>
    <w:p w:rsidR="00741836" w:rsidRPr="00FB39E9" w:rsidRDefault="00741836" w:rsidP="00741836">
      <w:pPr>
        <w:ind w:left="1080"/>
        <w:rPr>
          <w:rFonts w:ascii="Arial" w:hAnsi="Arial" w:cs="Arial"/>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t>Individuals who do not receive services but are known to have unmet needs that put them at risk for placement in non-community-based settings.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shd w:val="clear" w:color="auto" w:fill="FFFFFF"/>
        </w:rPr>
      </w:pPr>
      <w:r w:rsidRPr="00FB39E9">
        <w:rPr>
          <w:rFonts w:ascii="Arial" w:hAnsi="Arial" w:cs="Arial"/>
        </w:rPr>
        <w:t xml:space="preserve">DDS recently applied for a grant for “Transforming State Long Term Services and Supports (“LTSS”) Access Program and Functions into a No Wrong Door System for All Populations and All Payers.  The proposal development process brought together over 20 partners who are committed to working together to create more streamlined and person-centered approaches for people with disabilities and others in need of LTSS.  The proposal will also </w:t>
      </w:r>
      <w:r w:rsidRPr="00FB39E9">
        <w:rPr>
          <w:rFonts w:ascii="Arial" w:hAnsi="Arial" w:cs="Arial"/>
          <w:shd w:val="clear" w:color="auto" w:fill="FFFFFF"/>
        </w:rPr>
        <w:t xml:space="preserve">make it easier for people of all ages, disabilities and income levels to learn about and access the services and supports they need.  If awarded, this grant will help facilitate access to community-based services and person-centered planning for people with unmet needs who are at risk for placement in non-community based services.   </w:t>
      </w:r>
    </w:p>
    <w:p w:rsidR="00741836" w:rsidRPr="00FB39E9" w:rsidRDefault="00741836" w:rsidP="00741836">
      <w:pPr>
        <w:ind w:left="1080"/>
        <w:contextualSpacing/>
        <w:rPr>
          <w:rFonts w:ascii="Arial" w:hAnsi="Arial" w:cs="Arial"/>
          <w:b/>
          <w:i/>
        </w:rPr>
      </w:pPr>
    </w:p>
    <w:p w:rsidR="00741836" w:rsidRPr="00FB39E9" w:rsidRDefault="00741836" w:rsidP="00741836">
      <w:pPr>
        <w:numPr>
          <w:ilvl w:val="0"/>
          <w:numId w:val="23"/>
        </w:numPr>
        <w:spacing w:after="200" w:line="276" w:lineRule="auto"/>
        <w:contextualSpacing/>
        <w:rPr>
          <w:rFonts w:ascii="Arial" w:hAnsi="Arial" w:cs="Arial"/>
          <w:b/>
        </w:rPr>
      </w:pPr>
      <w:r w:rsidRPr="00FB39E9">
        <w:rPr>
          <w:rFonts w:ascii="Arial" w:hAnsi="Arial" w:cs="Arial"/>
          <w:b/>
        </w:rPr>
        <w:lastRenderedPageBreak/>
        <w:t xml:space="preserve">Individuals not receiving formalized services but who live with a family member unable to support them effectively. </w:t>
      </w:r>
    </w:p>
    <w:p w:rsidR="00741836" w:rsidRPr="00FB39E9" w:rsidRDefault="00741836" w:rsidP="00741836">
      <w:pPr>
        <w:ind w:left="1080"/>
        <w:contextualSpacing/>
        <w:rPr>
          <w:rFonts w:ascii="Arial" w:hAnsi="Arial" w:cs="Arial"/>
        </w:rPr>
      </w:pPr>
    </w:p>
    <w:p w:rsidR="00741836" w:rsidRPr="00FB39E9" w:rsidRDefault="00741836" w:rsidP="00741836">
      <w:pPr>
        <w:ind w:left="1080"/>
        <w:rPr>
          <w:rFonts w:ascii="Arial" w:hAnsi="Arial" w:cs="Arial"/>
        </w:rPr>
      </w:pPr>
      <w:r w:rsidRPr="00FB39E9">
        <w:rPr>
          <w:rFonts w:ascii="Arial" w:hAnsi="Arial" w:cs="Arial"/>
        </w:rPr>
        <w:t>In May 2013, DDA, in partnership with the Developmental Disabilities Council (“DD Council”), was awarded the “</w:t>
      </w:r>
      <w:r w:rsidRPr="00FB39E9">
        <w:rPr>
          <w:rFonts w:ascii="Arial" w:hAnsi="Arial" w:cs="Arial"/>
          <w:iCs/>
        </w:rPr>
        <w:t xml:space="preserve">National Community of Practice: Supporting Families Throughout the Lifespan” </w:t>
      </w:r>
      <w:r w:rsidRPr="00FB39E9">
        <w:rPr>
          <w:rFonts w:ascii="Arial" w:hAnsi="Arial" w:cs="Arial"/>
        </w:rPr>
        <w:t xml:space="preserve">grant.  This grant is funded by the Administration on Intellectual and Developmental Disabilities (“AIDD”) and is managed by a partnership between the National Association of State Directors of Developmental Disabilities Services (“NASDDDS”), University of Missouri Kansas City Institute for Human Development (“UMKC-IHD”), Human Services Research Institute (“HSRI”), and the National Association of Councils on Developmental Disabilities (“NACDD”).   </w:t>
      </w:r>
    </w:p>
    <w:p w:rsidR="00741836" w:rsidRPr="00FB39E9" w:rsidRDefault="00741836" w:rsidP="00741836">
      <w:pPr>
        <w:ind w:left="1080"/>
        <w:rPr>
          <w:rFonts w:ascii="Arial" w:hAnsi="Arial" w:cs="Arial"/>
        </w:rPr>
      </w:pPr>
    </w:p>
    <w:p w:rsidR="00741836" w:rsidRPr="00FB39E9" w:rsidRDefault="00741836" w:rsidP="00741836">
      <w:pPr>
        <w:ind w:left="1080"/>
        <w:rPr>
          <w:rFonts w:ascii="Arial" w:hAnsi="Arial" w:cs="Arial"/>
          <w:u w:val="single"/>
        </w:rPr>
      </w:pPr>
      <w:r w:rsidRPr="00FB39E9">
        <w:rPr>
          <w:rFonts w:ascii="Arial" w:hAnsi="Arial" w:cs="Arial"/>
        </w:rPr>
        <w:t>The National Community of Practice: Supporting Families Throughout the Lifespan grant provides funding and technical support to develop systems of support for families throughout the lifespan of their family member with an intellectual or developmental disability.  “The overall goal of supporting families, with all of their complexity, strengths, and unique abilities is so they can best support, nurture, love, and facilitate opportunities for the achievement of self-determination, interdependence, productivity, integration, and inclusion in all facets of community life for their family members”—</w:t>
      </w:r>
      <w:r w:rsidRPr="00FB39E9">
        <w:rPr>
          <w:rFonts w:ascii="Arial" w:hAnsi="Arial" w:cs="Arial"/>
          <w:u w:val="single"/>
        </w:rPr>
        <w:t>Building a National Agenda for Supports to Families with Member with I/DD, 2011.</w:t>
      </w:r>
    </w:p>
    <w:p w:rsidR="00741836" w:rsidRPr="00FB39E9" w:rsidRDefault="00741836" w:rsidP="00741836">
      <w:pPr>
        <w:ind w:left="1080"/>
        <w:rPr>
          <w:rFonts w:ascii="Arial" w:hAnsi="Arial" w:cs="Arial"/>
          <w:u w:val="single"/>
        </w:rPr>
      </w:pPr>
    </w:p>
    <w:p w:rsidR="00741836" w:rsidRPr="00FB39E9" w:rsidRDefault="00741836" w:rsidP="00741836">
      <w:pPr>
        <w:ind w:left="1080"/>
        <w:contextualSpacing/>
        <w:rPr>
          <w:rFonts w:ascii="Arial" w:hAnsi="Arial" w:cs="Arial"/>
        </w:rPr>
      </w:pPr>
      <w:r w:rsidRPr="00FB39E9">
        <w:rPr>
          <w:rFonts w:ascii="Arial" w:hAnsi="Arial" w:cs="Arial"/>
        </w:rPr>
        <w:t xml:space="preserve">Through this five (5) year grant, DDA, in collaboration with the DD Council, Project ACTION!, the Quality Trust for Individuals with Disabilities, and the Georgetown Center for Excellence in Developmental Disabilities, has convened a team of family members, people with IDD, and other government and community partners, to develop and implement an action plan that ultimately will shape policies and programs that support families.  Through our work with the State Team, we have strengthened two-way communications with people with developmental disabilities and their families throughout the lifespan and have begun to identify and address gaps.  As an example, </w:t>
      </w:r>
      <w:r w:rsidRPr="00FB39E9">
        <w:rPr>
          <w:rFonts w:ascii="Arial" w:hAnsi="Arial" w:cs="Arial"/>
          <w:lang w:val="en"/>
        </w:rPr>
        <w:t xml:space="preserve">a consistent message from families has been about the need for peer-support across disabilities and across the lifespan.  The DC Core Team has been working closely with Health Services for Children with Special Needs and the National Parent to Parent to plan the launch of a DC Parent to Parent chapter.   </w:t>
      </w:r>
      <w:r w:rsidRPr="00FB39E9">
        <w:rPr>
          <w:rFonts w:ascii="Arial" w:hAnsi="Arial" w:cs="Arial"/>
        </w:rPr>
        <w:t>We have also identified many parent leaders in the community who participate in the Community of Practice and will share information back and forth within the community.  We have seen increased participation by family members at community meetings.</w:t>
      </w:r>
    </w:p>
    <w:p w:rsidR="00741836" w:rsidRPr="00FB39E9" w:rsidRDefault="00741836" w:rsidP="00741836">
      <w:pPr>
        <w:ind w:left="1080"/>
        <w:contextualSpacing/>
        <w:rPr>
          <w:rFonts w:ascii="Arial" w:hAnsi="Arial" w:cs="Arial"/>
        </w:rPr>
      </w:pPr>
      <w:r w:rsidRPr="00FB39E9">
        <w:rPr>
          <w:rFonts w:ascii="Arial" w:hAnsi="Arial" w:cs="Arial"/>
        </w:rPr>
        <w:t xml:space="preserve">  </w:t>
      </w: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rPr>
          <w:rFonts w:ascii="Arial" w:hAnsi="Arial" w:cs="Arial"/>
          <w:b/>
          <w:u w:val="single"/>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lastRenderedPageBreak/>
        <w:t>Recommend community services and supports that allow an individual to select services and supports designed for their specific needs.</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DDA has extensive and established policies, procedures, and practices that ensure people who apply for services are connected to government and community services.  For persons who apply but are found ineligible for services, the DDA intake service coordinator provides information and referral resources based on the information and assessment materials gathered in the eligibility determination process to the person and their allies.  These resources include, but are not limited to: </w:t>
      </w:r>
    </w:p>
    <w:p w:rsidR="00741836" w:rsidRPr="00FB39E9" w:rsidRDefault="00741836" w:rsidP="00741836">
      <w:pPr>
        <w:ind w:left="1440"/>
        <w:contextualSpacing/>
        <w:rPr>
          <w:rFonts w:ascii="Arial" w:hAnsi="Arial" w:cs="Arial"/>
        </w:rPr>
      </w:pP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Department of Human Services, Economic Security Administration (“DHS/ESA”) for Medicaid, Temporary Aid to Needy Families (“TANF”), Supplemental Nutrition Assistance Program (“SNAP”) and other social service benefits;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RSA</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Office on Aging, Aging and Disabilities Resource Center (“DCOA/ADRC”);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Department of Behavioral Health (DBH);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Department of Health Care Finance (“DHCF”) for the Elderly and Person with Physical Disabilities (“EPD”)  waiver;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Housing Authority (“DCHA”);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Mayors Liaison Services Center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Center for Independent Living (“DCCIL”);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University Legal Services;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The Quality Trust for Individuals with Disabilities;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Mary's Center;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Consumer Action Network;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Health Services for Children with Special Needs (“HSCSN”);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 xml:space="preserve">Rachel’s Women’s Center; </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Bread for the City;</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Lifeline Partnership; and</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Columbia Heights/Shaw Family Support Collaborative: Parenting Program.</w:t>
      </w:r>
    </w:p>
    <w:p w:rsidR="00741836" w:rsidRPr="00FB39E9" w:rsidRDefault="00741836" w:rsidP="00741836">
      <w:pPr>
        <w:ind w:left="1440"/>
        <w:contextualSpacing/>
        <w:rPr>
          <w:rFonts w:ascii="Arial" w:hAnsi="Arial" w:cs="Arial"/>
        </w:rPr>
      </w:pPr>
      <w:r w:rsidRPr="00FB39E9">
        <w:rPr>
          <w:rFonts w:ascii="Arial" w:hAnsi="Arial" w:cs="Arial"/>
        </w:rPr>
        <w:t>.</w:t>
      </w:r>
    </w:p>
    <w:p w:rsidR="00741836" w:rsidRPr="00FB39E9" w:rsidRDefault="00741836" w:rsidP="00741836">
      <w:pPr>
        <w:ind w:left="1440"/>
        <w:contextualSpacing/>
        <w:rPr>
          <w:rFonts w:ascii="Arial" w:hAnsi="Arial" w:cs="Arial"/>
        </w:rPr>
      </w:pPr>
      <w:r w:rsidRPr="00FB39E9">
        <w:rPr>
          <w:rFonts w:ascii="Arial" w:hAnsi="Arial" w:cs="Arial"/>
        </w:rPr>
        <w:t>For persons found eligible, DDA completes numerous assessments and subsequently person-centered planning with the person and their support team. Based on identified needs, the person is provided with an extensive list of formal, informal, government and community services and supports that can meet each need.  For paid services, DDA has strict policies and procedures that govern choice of providers from an approved list of qualified providers under the Medicaid programs.</w:t>
      </w:r>
    </w:p>
    <w:p w:rsidR="00741836" w:rsidRPr="00FB39E9" w:rsidRDefault="00741836" w:rsidP="00741836">
      <w:pPr>
        <w:ind w:left="1440"/>
        <w:contextualSpacing/>
        <w:rPr>
          <w:rFonts w:ascii="Arial" w:hAnsi="Arial" w:cs="Arial"/>
          <w:b/>
          <w:i/>
        </w:rPr>
      </w:pPr>
      <w:r w:rsidRPr="00FB39E9">
        <w:rPr>
          <w:rFonts w:ascii="Arial" w:hAnsi="Arial" w:cs="Arial"/>
          <w:b/>
          <w:i/>
        </w:rPr>
        <w:t xml:space="preserve"> </w:t>
      </w: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lastRenderedPageBreak/>
        <w:t>Develop effective and timely transition plans for individuals who are placed in non-community-based settings.</w:t>
      </w:r>
    </w:p>
    <w:p w:rsidR="00741836" w:rsidRPr="00FB39E9" w:rsidRDefault="00741836" w:rsidP="00741836">
      <w:pPr>
        <w:ind w:left="1440"/>
        <w:rPr>
          <w:rFonts w:ascii="Arial" w:hAnsi="Arial" w:cs="Arial"/>
        </w:rPr>
      </w:pPr>
    </w:p>
    <w:p w:rsidR="00741836" w:rsidRPr="00FB39E9" w:rsidRDefault="00741836" w:rsidP="00741836">
      <w:pPr>
        <w:ind w:left="1440"/>
        <w:rPr>
          <w:rFonts w:ascii="Arial" w:hAnsi="Arial" w:cs="Arial"/>
        </w:rPr>
      </w:pPr>
      <w:r w:rsidRPr="00FB39E9">
        <w:rPr>
          <w:rFonts w:ascii="Arial" w:hAnsi="Arial" w:cs="Arial"/>
        </w:rPr>
        <w:t xml:space="preserve">DDA participates in the MFP program and offers home and community-based services to persons who reside in ICF/IID settings during annual planning meetings and at any other time a person or their allies request home and community-based services.  DDA works collaboratively with OSSE, DCPS, CFSA, and DBH to identify people with intellectual disabilities who are placed in non-community-based settings and are or may be seeking transition to community-based services and supports.  Once identified, DDA works with the person and sister agencies to complete eligibility determinations, assessments, person-centered planning, and a transition plan to community services.  </w:t>
      </w:r>
    </w:p>
    <w:p w:rsidR="00741836" w:rsidRPr="00FB39E9" w:rsidRDefault="00741836" w:rsidP="00741836">
      <w:pPr>
        <w:ind w:left="1440"/>
        <w:rPr>
          <w:rFonts w:ascii="Arial" w:hAnsi="Arial" w:cs="Arial"/>
        </w:rPr>
      </w:pPr>
      <w:r w:rsidRPr="00FB39E9">
        <w:rPr>
          <w:rFonts w:ascii="Arial" w:hAnsi="Arial" w:cs="Arial"/>
        </w:rPr>
        <w:t>DDA is also notified of all nursing home placements within the District for persons who are suspected to have an intellectual or developmental disability through the Preadmission Screening and Resident Review (“PASRR”) process.  Upon such notice, DDA conducts a PASRR evaluation and (a) determines if such placement is appropriate, (b) determines if supportive services are required to assist the person to assess the community or receive habilitative supports while in the nursing home, and/or (c) prepares to work on transitioning the person from the nursing home to community supports, if not already known to DDA.  Lastly, DDA receives referrals from the ADRC and utilizes its intake service coordination team to assist eligible persons for DDA services to transition from nursing homes to community services.</w:t>
      </w:r>
    </w:p>
    <w:p w:rsidR="00741836" w:rsidRPr="00FB39E9" w:rsidRDefault="00741836" w:rsidP="00741836">
      <w:pPr>
        <w:ind w:left="1440"/>
        <w:rPr>
          <w:rFonts w:ascii="Arial" w:hAnsi="Arial" w:cs="Arial"/>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Conduct outreach on your services or other participating agencies’ services specifically geared toward your service population.</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DDA regularly conducts outreach on services and supports available for people with intellectual disabilities.  Outreach venues include, but are not limited to:</w:t>
      </w:r>
    </w:p>
    <w:p w:rsidR="00741836" w:rsidRPr="00FB39E9" w:rsidRDefault="00741836" w:rsidP="00741836">
      <w:pPr>
        <w:tabs>
          <w:tab w:val="left" w:pos="3270"/>
        </w:tabs>
        <w:ind w:left="1440"/>
        <w:contextualSpacing/>
        <w:rPr>
          <w:rFonts w:ascii="Arial" w:hAnsi="Arial" w:cs="Arial"/>
        </w:rPr>
      </w:pPr>
      <w:r w:rsidRPr="00FB39E9">
        <w:rPr>
          <w:rFonts w:ascii="Arial" w:hAnsi="Arial" w:cs="Arial"/>
        </w:rPr>
        <w:tab/>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RSA</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HSCSN, including at the June Fair and Family and Community Health Expo</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DC City Wide Transition Fair</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Mayors Disability Awareness Expo</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Public and charter school fairs</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OSSE events such as the Transition Professional Development Series and the OSSE CIRCLES Transition meeting</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DC Superior Court, Pretrial Services, Drug Court</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Seeking Equality Empowerment and Community (“SEEC”)/ Smithsonian Project SEARCH</w:t>
      </w:r>
    </w:p>
    <w:p w:rsidR="00741836" w:rsidRPr="00FB39E9" w:rsidRDefault="00741836" w:rsidP="00741836">
      <w:pPr>
        <w:numPr>
          <w:ilvl w:val="0"/>
          <w:numId w:val="17"/>
        </w:numPr>
        <w:spacing w:after="200" w:line="276" w:lineRule="auto"/>
        <w:contextualSpacing/>
        <w:rPr>
          <w:rFonts w:ascii="Arial" w:hAnsi="Arial" w:cs="Arial"/>
        </w:rPr>
      </w:pPr>
      <w:r w:rsidRPr="00FB39E9">
        <w:rPr>
          <w:rFonts w:ascii="Arial" w:hAnsi="Arial" w:cs="Arial"/>
        </w:rPr>
        <w:t>Public Defender Service Re-entry Summit</w:t>
      </w:r>
    </w:p>
    <w:p w:rsidR="00741836" w:rsidRPr="00FB39E9" w:rsidRDefault="00741836" w:rsidP="00741836">
      <w:pPr>
        <w:tabs>
          <w:tab w:val="left" w:pos="540"/>
        </w:tabs>
        <w:ind w:left="1080"/>
        <w:rPr>
          <w:rFonts w:ascii="Arial" w:hAnsi="Arial" w:cs="Arial"/>
        </w:rPr>
      </w:pPr>
      <w:r w:rsidRPr="00FB39E9">
        <w:rPr>
          <w:rFonts w:ascii="Arial" w:hAnsi="Arial" w:cs="Arial"/>
        </w:rPr>
        <w:tab/>
        <w:t xml:space="preserve">RSA conducts outreach through a number of means:  </w:t>
      </w:r>
    </w:p>
    <w:p w:rsidR="00741836" w:rsidRPr="00FB39E9" w:rsidRDefault="00741836" w:rsidP="00741836">
      <w:pPr>
        <w:tabs>
          <w:tab w:val="left" w:pos="540"/>
        </w:tabs>
        <w:ind w:left="1080"/>
        <w:rPr>
          <w:rFonts w:ascii="Arial" w:hAnsi="Arial" w:cs="Arial"/>
        </w:rPr>
      </w:pPr>
    </w:p>
    <w:p w:rsidR="00741836" w:rsidRPr="00FB39E9" w:rsidRDefault="00741836" w:rsidP="00741836">
      <w:pPr>
        <w:numPr>
          <w:ilvl w:val="0"/>
          <w:numId w:val="19"/>
        </w:numPr>
        <w:tabs>
          <w:tab w:val="left" w:pos="540"/>
        </w:tabs>
        <w:spacing w:line="276" w:lineRule="auto"/>
        <w:contextualSpacing/>
        <w:rPr>
          <w:rFonts w:ascii="Arial" w:hAnsi="Arial" w:cs="Arial"/>
        </w:rPr>
      </w:pPr>
      <w:r w:rsidRPr="00FB39E9">
        <w:rPr>
          <w:rFonts w:ascii="Arial" w:hAnsi="Arial" w:cs="Arial"/>
        </w:rPr>
        <w:lastRenderedPageBreak/>
        <w:t xml:space="preserve">RSA has established Memoranda of Agreement with a number of District agencies and community based non-profit social services and health providers.  Through these agreements, RSA currently accepts referrals, conducts intakes, and sees clients at a variety of sites across the District.  These include:  </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4 DOES sites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3 Unity Clinics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Project Empowerment</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N Street Village, Inc.</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Mayor’s Liaison Office DC Superior Court</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Ethiopian Community Center</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Office of Asian Affairs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Salvation Army (Harbor Lights Treatment Program)</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Aging and Disability Services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GW Acute Rehabilitation</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Washington Literacy Center</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Independent Living Services (Urban League)</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Columbia Lighthouse for the Blind</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Providence Hospital</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S.O.M.E. Veterans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Langston Lane Apartments</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Community of Hope</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S.O.M.E</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Harvest House</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New Endeavor’s for Women</w:t>
      </w:r>
    </w:p>
    <w:p w:rsidR="00741836" w:rsidRPr="00FB39E9" w:rsidRDefault="00741836" w:rsidP="00741836">
      <w:pPr>
        <w:numPr>
          <w:ilvl w:val="1"/>
          <w:numId w:val="19"/>
        </w:numPr>
        <w:tabs>
          <w:tab w:val="left" w:pos="540"/>
        </w:tabs>
        <w:spacing w:line="276" w:lineRule="auto"/>
        <w:contextualSpacing/>
        <w:rPr>
          <w:rFonts w:ascii="Arial" w:hAnsi="Arial" w:cs="Arial"/>
        </w:rPr>
      </w:pPr>
      <w:r w:rsidRPr="00FB39E9">
        <w:rPr>
          <w:rFonts w:ascii="Arial" w:hAnsi="Arial" w:cs="Arial"/>
        </w:rPr>
        <w:t>Central Union Mission.</w:t>
      </w:r>
    </w:p>
    <w:p w:rsidR="00741836" w:rsidRPr="00FB39E9" w:rsidRDefault="00741836" w:rsidP="00741836">
      <w:pPr>
        <w:tabs>
          <w:tab w:val="left" w:pos="540"/>
        </w:tabs>
        <w:ind w:left="2160"/>
        <w:contextualSpacing/>
        <w:rPr>
          <w:rFonts w:ascii="Arial" w:hAnsi="Arial" w:cs="Arial"/>
        </w:rPr>
      </w:pPr>
    </w:p>
    <w:p w:rsidR="00741836" w:rsidRPr="00FB39E9" w:rsidRDefault="00741836" w:rsidP="00741836">
      <w:pPr>
        <w:numPr>
          <w:ilvl w:val="0"/>
          <w:numId w:val="19"/>
        </w:numPr>
        <w:tabs>
          <w:tab w:val="left" w:pos="540"/>
        </w:tabs>
        <w:spacing w:line="276" w:lineRule="auto"/>
        <w:ind w:left="2160"/>
        <w:contextualSpacing/>
        <w:rPr>
          <w:rFonts w:ascii="Arial" w:hAnsi="Arial" w:cs="Arial"/>
        </w:rPr>
      </w:pPr>
      <w:r w:rsidRPr="00FB39E9">
        <w:rPr>
          <w:rFonts w:ascii="Arial" w:hAnsi="Arial" w:cs="Arial"/>
        </w:rPr>
        <w:t>VR counselors from RSA’s transition unit visit all District Public High Schools, all Public Charter Schools, the Model Secondary School (Gallaudet University) and all non-public schools that serve transition-aged District youth.  The counselors conduct intakes and provide information about services to students, their families, and school staff.</w:t>
      </w:r>
    </w:p>
    <w:p w:rsidR="00741836" w:rsidRPr="00FB39E9" w:rsidRDefault="00741836" w:rsidP="00741836">
      <w:pPr>
        <w:tabs>
          <w:tab w:val="left" w:pos="540"/>
        </w:tabs>
        <w:ind w:left="2160"/>
        <w:contextualSpacing/>
        <w:rPr>
          <w:rFonts w:ascii="Arial" w:hAnsi="Arial" w:cs="Arial"/>
        </w:rPr>
      </w:pPr>
    </w:p>
    <w:p w:rsidR="00741836" w:rsidRPr="00FB39E9" w:rsidRDefault="00741836" w:rsidP="00741836">
      <w:pPr>
        <w:numPr>
          <w:ilvl w:val="0"/>
          <w:numId w:val="19"/>
        </w:numPr>
        <w:tabs>
          <w:tab w:val="left" w:pos="540"/>
        </w:tabs>
        <w:spacing w:line="276" w:lineRule="auto"/>
        <w:ind w:left="2160"/>
        <w:contextualSpacing/>
        <w:rPr>
          <w:rFonts w:ascii="Arial" w:hAnsi="Arial" w:cs="Arial"/>
        </w:rPr>
      </w:pPr>
      <w:r w:rsidRPr="00FB39E9">
        <w:rPr>
          <w:rFonts w:ascii="Arial" w:hAnsi="Arial" w:cs="Arial"/>
        </w:rPr>
        <w:t xml:space="preserve">RSA developed a number of materials to improve outreach.  A printed application for services is widely available in the community.  The application is also available on the agency’s website.  In addition, as indicated above, the agency worked with SchoolTalk, Inc., OSSE, DCPS, DBH, and The Arc to develop a Transition Tool Kit for youth and their families.  Lastly, the administration developed an orientation video regarding VR services that is shown at intake and is available on the agency’s website.  </w:t>
      </w:r>
    </w:p>
    <w:p w:rsidR="00741836" w:rsidRPr="00FB39E9" w:rsidRDefault="00741836" w:rsidP="00741836">
      <w:pPr>
        <w:tabs>
          <w:tab w:val="left" w:pos="540"/>
        </w:tabs>
        <w:ind w:left="1440"/>
        <w:rPr>
          <w:rFonts w:ascii="Arial" w:hAnsi="Arial" w:cs="Arial"/>
        </w:rPr>
      </w:pPr>
    </w:p>
    <w:p w:rsidR="00741836" w:rsidRPr="00FB39E9" w:rsidRDefault="00741836" w:rsidP="00741836">
      <w:pPr>
        <w:tabs>
          <w:tab w:val="left" w:pos="540"/>
        </w:tabs>
        <w:ind w:left="1440"/>
        <w:rPr>
          <w:rFonts w:ascii="Arial" w:hAnsi="Arial" w:cs="Arial"/>
        </w:rPr>
      </w:pPr>
      <w:r w:rsidRPr="00FB39E9">
        <w:rPr>
          <w:rFonts w:ascii="Arial" w:hAnsi="Arial" w:cs="Arial"/>
        </w:rPr>
        <w:lastRenderedPageBreak/>
        <w:t xml:space="preserve">The outreach efforts over the past year have been successful.  RSA has seen continued growth in the number of new referrals.  There was an increase from 2,380 referrals in FY 2012 to 3,141 in FY 2013.  This increase continued in FY 2014.  </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rPr>
          <w:rFonts w:ascii="Arial" w:hAnsi="Arial" w:cs="Arial"/>
          <w:b/>
          <w:u w:val="single"/>
        </w:rPr>
      </w:pPr>
    </w:p>
    <w:p w:rsidR="00741836" w:rsidRPr="00FB39E9" w:rsidRDefault="00741836" w:rsidP="00741836">
      <w:pPr>
        <w:numPr>
          <w:ilvl w:val="0"/>
          <w:numId w:val="22"/>
        </w:numPr>
        <w:spacing w:after="200" w:line="276" w:lineRule="auto"/>
        <w:ind w:left="1080"/>
        <w:contextualSpacing/>
        <w:rPr>
          <w:rFonts w:ascii="Arial" w:hAnsi="Arial" w:cs="Arial"/>
          <w:b/>
        </w:rPr>
      </w:pPr>
      <w:r w:rsidRPr="00FB39E9">
        <w:rPr>
          <w:rFonts w:ascii="Arial" w:hAnsi="Arial" w:cs="Arial"/>
          <w:b/>
        </w:rPr>
        <w:t xml:space="preserve">How does your agency address any or all of the following </w:t>
      </w:r>
      <w:r w:rsidRPr="00FB39E9">
        <w:rPr>
          <w:rFonts w:ascii="Arial" w:hAnsi="Arial" w:cs="Arial"/>
          <w:b/>
          <w:u w:val="single"/>
        </w:rPr>
        <w:t>barriers</w:t>
      </w:r>
      <w:r w:rsidRPr="00FB39E9">
        <w:rPr>
          <w:rFonts w:ascii="Arial" w:hAnsi="Arial" w:cs="Arial"/>
          <w:b/>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b/>
        </w:rPr>
        <w:t xml:space="preserve"> address only those populations applicable to your agency’s mission and vision.</w:t>
      </w:r>
    </w:p>
    <w:p w:rsidR="00741836" w:rsidRPr="00FB39E9" w:rsidRDefault="00741836" w:rsidP="00741836">
      <w:pPr>
        <w:spacing w:after="200" w:line="276" w:lineRule="auto"/>
        <w:ind w:left="1080"/>
        <w:contextualSpacing/>
        <w:rPr>
          <w:rFonts w:ascii="Arial" w:hAnsi="Arial" w:cs="Arial"/>
          <w:b/>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Lack of comprehensive information on the supports and services available.</w:t>
      </w:r>
    </w:p>
    <w:p w:rsidR="00741836" w:rsidRPr="00FB39E9" w:rsidRDefault="00741836" w:rsidP="00741836">
      <w:pPr>
        <w:ind w:left="1080"/>
        <w:contextualSpacing/>
        <w:rPr>
          <w:rFonts w:ascii="Arial" w:hAnsi="Arial" w:cs="Arial"/>
          <w:b/>
          <w:i/>
        </w:rPr>
      </w:pPr>
    </w:p>
    <w:p w:rsidR="00741836" w:rsidRPr="00FB39E9" w:rsidRDefault="00741836" w:rsidP="00741836">
      <w:pPr>
        <w:ind w:left="1440"/>
        <w:contextualSpacing/>
        <w:rPr>
          <w:rFonts w:ascii="Arial" w:hAnsi="Arial" w:cs="Arial"/>
        </w:rPr>
      </w:pPr>
      <w:r w:rsidRPr="00FB39E9">
        <w:rPr>
          <w:rFonts w:ascii="Arial" w:hAnsi="Arial" w:cs="Arial"/>
        </w:rPr>
        <w:t>As part of the 2014-2016 State Plan for Independent Living, the DCCIL plans to create a How-to Information Guide for distribution to the community that will promote understanding of local housing requirements for persons with significant disabilities. The State Independent Living Council (“DCSILC”) will advise the RSA and DCCIL in these efforts through community outreach and advocacy, with the end goal of ensuring that the guide bridges the knowledge gaps consumers have on the array of Independent Living services and supports available to them. The DCSILC will also advocate and provide testimony in reference to improved housing opportunities for people with disabilities before the Mayor and DC Council.</w:t>
      </w:r>
    </w:p>
    <w:p w:rsidR="00741836" w:rsidRPr="00FB39E9" w:rsidRDefault="00741836" w:rsidP="00741836">
      <w:pPr>
        <w:ind w:left="1440"/>
        <w:contextualSpacing/>
        <w:rPr>
          <w:rFonts w:ascii="Arial" w:hAnsi="Arial" w:cs="Arial"/>
          <w:b/>
          <w:i/>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Impacts of transitioning to life in the community: discrimination, fear, and stigma.</w:t>
      </w:r>
    </w:p>
    <w:p w:rsidR="00741836" w:rsidRPr="00FB39E9" w:rsidRDefault="00741836" w:rsidP="00741836">
      <w:pPr>
        <w:ind w:left="1440"/>
        <w:contextualSpacing/>
        <w:rPr>
          <w:rFonts w:ascii="Arial" w:hAnsi="Arial" w:cs="Arial"/>
          <w:b/>
          <w:i/>
        </w:rPr>
      </w:pPr>
    </w:p>
    <w:p w:rsidR="00741836" w:rsidRPr="00FB39E9" w:rsidRDefault="00741836" w:rsidP="00741836">
      <w:pPr>
        <w:ind w:left="1440"/>
        <w:contextualSpacing/>
        <w:rPr>
          <w:rFonts w:ascii="Arial" w:hAnsi="Arial" w:cs="Arial"/>
        </w:rPr>
      </w:pPr>
      <w:r w:rsidRPr="00FB39E9">
        <w:rPr>
          <w:rFonts w:ascii="Arial" w:hAnsi="Arial" w:cs="Arial"/>
        </w:rPr>
        <w:t>DDS works closely with its service provider community to ensure community and neighborhood relations are developed and maintained to help mitigate stigma and negative perceptions among community members, especially as it pertains to NIMBY issues.  DDS also presents at community meetings, ANC meetings, and hiring events, for example, to advance education about the rights and contributions of people with disabilities.  DDS supports fully community-integrated services and through those efforts has significantly increased the opportunities of persons with disabilities to receive services in settings where people without disabilities live, work, and play, thus advancing the overall awareness and enrichment of our community at-large.  DDS is now working on other media campaigns that will continue to educate our community to embrace and value all members of our city.</w:t>
      </w:r>
    </w:p>
    <w:p w:rsidR="00741836" w:rsidRPr="00FB39E9" w:rsidRDefault="00741836" w:rsidP="00741836">
      <w:pPr>
        <w:ind w:left="1440"/>
        <w:contextualSpacing/>
        <w:rPr>
          <w:rFonts w:ascii="Arial" w:hAnsi="Arial" w:cs="Arial"/>
          <w:b/>
          <w:i/>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 xml:space="preserve"> Unavailability of support services to assist with daily life for individuals with severe disabilities, such as education, transportation, and employment.</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lastRenderedPageBreak/>
        <w:t>The most significant deficit in the District's services and support for people with disabilities is for persons with developmental disabilities and brain injury who are not eligible for services from DDA or the EPD waiver program.  These are constituents in the program operated by DHCF.   Despite its name, DDA is only authorized to serve people with intellectual disabilities, narrowly defined as persons with an IQ of 70 or below and deficits in at least two areas of adaptive functioning such as communication, self-care, home living, social skills, community use, self-direction, health and safety, functional academics, leisure, and work, established prior to the age of 18 years of age.</w:t>
      </w:r>
      <w:r w:rsidRPr="00FB39E9">
        <w:rPr>
          <w:rStyle w:val="EndnoteReference"/>
          <w:rFonts w:ascii="Arial" w:hAnsi="Arial" w:cs="Arial"/>
        </w:rPr>
        <w:endnoteReference w:id="2"/>
      </w:r>
      <w:r w:rsidRPr="00FB39E9">
        <w:rPr>
          <w:rFonts w:ascii="Arial" w:hAnsi="Arial" w:cs="Arial"/>
        </w:rPr>
        <w:t xml:space="preserve">  Due to the nature of developmental disabilities and brain injuries, these persons require supports and may be at significant risk for institutionalization but are not eligible for any services in the District.  </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The District remains one of two jurisdictions in the nation to only provide services to people with ID and not DD.  DDS has supported expanding its statute to serve people with DD within available appropriations and previously met opposition by the advocacy community as it may lead to waiting lists for services where none existed in the past.  Despite this, it is imperative that the District again seek to expand its eligibility under DDA to serve this population to avoid unnecessary institutionalization of persons with DD.</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A second under-served population is persons who experience brain trauma and the injury results in significant cognitive impairments.  Again, those persons are not eligible for services from DDA if the injury occurred after age 18.  Additionally, if they are not physically disabled, they are not eligible for services under the EPD program.  The number of persons who experience brain injury is growing via service related injuries, vehicle accidents, and gun violence.  As a result, this is another population that often must rely on nursing facilities for support.</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Another significant barrier to community living is the absence of the Medicaid Buy-in Program for Working People with Disabilities (“MBI-WPD”) in the District.  The MBI-WPD is a program that allows individuals with disabilities to work and get or keep Medicaid. Many persons with significant disabilities are unable to obtain employer-funded private health insurance that provides coverage comparable to Medicaid. The fear of losing Medicaid and/or Medicare is one of the greatest barriers keeping individuals with disabilities from maximizing their employment, earnings potential, and independence. For many Social Security Disability Insurance (“SSDI”) and Supplemental Security Income (“SSI”) beneficiaries, the risk of losing health care through work activity can be a greater work disincentive than the risk of losing cash benefits through work activity.  </w:t>
      </w:r>
    </w:p>
    <w:p w:rsidR="00741836" w:rsidRPr="00FB39E9" w:rsidRDefault="00741836" w:rsidP="00741836">
      <w:pPr>
        <w:ind w:left="1440"/>
        <w:rPr>
          <w:rFonts w:ascii="Arial" w:eastAsia="Times New Roman" w:hAnsi="Arial" w:cs="Arial"/>
        </w:rPr>
      </w:pPr>
    </w:p>
    <w:p w:rsidR="00741836" w:rsidRPr="00FB39E9" w:rsidRDefault="00741836" w:rsidP="00741836">
      <w:pPr>
        <w:ind w:left="1440"/>
        <w:rPr>
          <w:rFonts w:ascii="Arial" w:eastAsia="Times New Roman" w:hAnsi="Arial" w:cs="Arial"/>
          <w:b/>
          <w:i/>
          <w:highlight w:val="yellow"/>
        </w:rPr>
      </w:pPr>
      <w:r w:rsidRPr="00FB39E9">
        <w:rPr>
          <w:rFonts w:ascii="Arial" w:eastAsia="Times New Roman" w:hAnsi="Arial" w:cs="Arial"/>
        </w:rPr>
        <w:t xml:space="preserve">For people who receive supports from DDA, the DDS HRAC has identified ventilator-use as a systemic barrier to community based living, albeit one that affects a small number of people DDA supports. The HRAC made a recommendation to the DDS Deputy Director for DDA to research barriers </w:t>
      </w:r>
      <w:r w:rsidRPr="00FB39E9">
        <w:rPr>
          <w:rFonts w:ascii="Arial" w:eastAsia="Times New Roman" w:hAnsi="Arial" w:cs="Arial"/>
        </w:rPr>
        <w:lastRenderedPageBreak/>
        <w:t xml:space="preserve">and propose solutions.  DDS has begun discussions on this issue with DHCF and the Department of Health (“DOH”).  </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Finally, the RSA Vocational Rehabilitation (“VR”) program is able to provide time limited supports to help people with significant disabilities move to employment.  When people need extended supports to maintain employment, RSA attempts to develop a plan including natural supports through its VR program.  Long term employment supports are currently available for people with intellectual disabilities through the Home and Community Based Services waiver for People with Intellectual and Developmental Disabilities (“HCBS IDD”) waiver.  However, long term supports are more difficult to identify for people with physical or other disabilities, and the EPD waiver currently lacks long-term employment supports in its benefit package.  Ticket to Work does provide some job retention support, but for a person who needs ongoing supported employment, this level of support is not adequate.</w:t>
      </w:r>
    </w:p>
    <w:p w:rsidR="00741836" w:rsidRPr="00FB39E9" w:rsidRDefault="00741836" w:rsidP="00741836">
      <w:pPr>
        <w:ind w:left="1440"/>
        <w:contextualSpacing/>
        <w:rPr>
          <w:rFonts w:ascii="Arial" w:hAnsi="Arial" w:cs="Arial"/>
          <w:b/>
          <w:i/>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Insufficient numbers of compensated, trained employees to work with the population of people with disabilities.</w:t>
      </w:r>
    </w:p>
    <w:p w:rsidR="00741836" w:rsidRPr="00FB39E9" w:rsidRDefault="00741836" w:rsidP="00741836">
      <w:pPr>
        <w:ind w:left="144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Currently, DDS is not experiencing significant problems with the ability to retain trained employees to work with the population of people with disabilities.  Our current vacancy rate in key service positions working with individuals with intellectual disabilities (service coordination) is approximately 7%, which is a reasonable and expected rate allowing for normal turnover.  The current vacancy rate for VR specialists is 13% and this is a bit higher than ideal, but during the recent year it has been very low and the 13% is not a long term rate.  DDS keeps the vacancy rates low through active, targeted recruiting.</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The ability of the disability service providers to recruit and retain trained individuals is a bit more of a concern particularly in regards to clinical staffing.  DDS has taken steps to assist the providers in their staffing by retaining professional services to develop a series of advertisements to recruit clinical professionals into the disability field in the District of Columbia.  At this time, we are waiting for service provider input prior to launching the advertising campaign.  Additionally, working collaboratively with DHCF, DDS is submitting an amendment to the HCBS IDD waiver that would raise the rates for a number of clinical services in an effort to increase provider capacity in this critical area.   </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22"/>
        </w:numPr>
        <w:spacing w:after="200" w:line="276" w:lineRule="auto"/>
        <w:contextualSpacing/>
        <w:rPr>
          <w:rFonts w:ascii="Arial" w:hAnsi="Arial" w:cs="Arial"/>
          <w:b/>
        </w:rPr>
      </w:pPr>
      <w:r w:rsidRPr="00FB39E9">
        <w:rPr>
          <w:rFonts w:ascii="Arial" w:hAnsi="Arial" w:cs="Arial"/>
          <w:b/>
        </w:rPr>
        <w:t>Post-discharge into community-based living with subsequent assessment that transition is not meeting the needs of the individual.</w:t>
      </w:r>
    </w:p>
    <w:p w:rsidR="00741836" w:rsidRPr="00FB39E9" w:rsidRDefault="00741836" w:rsidP="00741836">
      <w:pPr>
        <w:ind w:left="108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 xml:space="preserve">DDA provides ongoing service coordination for people with intellectual disabilities who transition into community-based services through the HCBS IDD waiver.  Through our policy and procedure, there are required post-transition visits by a service coordinator to ensure the transition has gone smoothly.  The service coordinator will assess how the person is doing in both their new residential and day/vocational setting and add </w:t>
      </w:r>
      <w:r w:rsidRPr="00FB39E9">
        <w:rPr>
          <w:rFonts w:ascii="Arial" w:hAnsi="Arial" w:cs="Arial"/>
        </w:rPr>
        <w:lastRenderedPageBreak/>
        <w:t>additional supports or make changes in supports as needed, based upon the person’s assessed needs and preferences.  DDA has also retained a nurse via its quality assurance project contract with the Georgetown University Center for Excellence in Developmental Disabilities (“UCEDD”) whose sole function is to monitor the course of care a person receives while hospitalized or in a nursing home. The nurse then conducts follow-up with the community home setting post-discharge to ensure that all health-related discharge orders are being followed.</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As part of the State Plan for Independent Living, the DCSILC has taken on the charge of advocating for city-wide implementation and education to support and campaign to improve transition planning for people who are on track for discharge from institutional or other restrictive settings. The DCSILC will monitor such planning to ensure that person-centered thinking is the focus of all such planning.  The DCSILC will also advise RSA, other District government, and community agencies to achieve an Independent Living services and supports system that ensures planning for independence across the lifespan.   </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Additionally, the DCCIL provides advocacy and peer support services to people with disabilities.</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  </w:t>
      </w:r>
    </w:p>
    <w:p w:rsidR="00741836" w:rsidRPr="00FB39E9" w:rsidRDefault="00741836" w:rsidP="00741836">
      <w:pPr>
        <w:rPr>
          <w:rFonts w:ascii="Arial" w:hAnsi="Arial" w:cs="Arial"/>
        </w:rPr>
      </w:pPr>
      <w:r w:rsidRPr="00FB39E9">
        <w:rPr>
          <w:rFonts w:ascii="Arial" w:hAnsi="Arial" w:cs="Arial"/>
          <w:b/>
          <w:u w:val="single"/>
        </w:rPr>
        <w:t>Department of Healthcare Finance (DHCF) FY ‘15 Olmstead Planning Outline</w:t>
      </w:r>
    </w:p>
    <w:p w:rsidR="00741836" w:rsidRPr="00FB39E9" w:rsidRDefault="00741836" w:rsidP="00741836">
      <w:pPr>
        <w:rPr>
          <w:rFonts w:ascii="Arial" w:hAnsi="Arial" w:cs="Arial"/>
          <w:b/>
          <w:u w:val="single"/>
        </w:rPr>
      </w:pPr>
      <w:r w:rsidRPr="00FB39E9">
        <w:rPr>
          <w:rFonts w:ascii="Arial" w:hAnsi="Arial" w:cs="Arial"/>
          <w:b/>
          <w:u w:val="single"/>
        </w:rPr>
        <w:t>Setting Priorities</w:t>
      </w: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 xml:space="preserve">When does your agency consider an individual to be “institutionalized” under the auspices of the Olmstead mandate? </w:t>
      </w:r>
    </w:p>
    <w:p w:rsidR="00741836" w:rsidRPr="00FB39E9" w:rsidRDefault="00741836" w:rsidP="00741836">
      <w:pPr>
        <w:ind w:left="360" w:firstLine="72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Department of Healthcare Finance (DHCF) defines “institutionalized as 91 days or more. </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What policies/procedures does your Agency utilize for identifying individuals ready and invested for transition into the community?</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DHCF works in partnership with the DC Office on Aging/Aging &amp; Disability Resource Center (DCOA/ADRC) and DDS/DDA Department on Disability Services/Developmental Disabilities Administration (DDS/DDA) to identify individuals ready for and invested in transition. This is consistent with the agency’s Centers for Medicare and Medicaid Services approved Money Follows the Person (MFP) Rebalancing Demonstration Operational Protocol and Memoranda of Understanding between DHCF and DCOA/ADRC on MFP outreach to nursing facilities and operating as the intake and referral entity for the Elderly and Physical Disabilities (EPD) Home and Community-Based Services Waiver.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How do you communicate with your target population and their families/caregivers/advocates/providers about community-based options?</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lastRenderedPageBreak/>
        <w:t xml:space="preserve">Through its MFP Rebalancing Demonstration, DHCF conducts outreach to all District nursing facilities on a monthly basis in collaboration with the DCOA/ADRC. A monthly stakeholder meeting is convened by MFP as well. During FY 2015, the responsibility for convening the stakeholder meeting will be transitioned to DCOA/ADRC, the agency assuming the responsibility for MFP operations for DC residents transitioning from nursing facilities. The Demonstration also offers individualized consultation in service planning meetings about community-based options for residents of Intermediate Care Facilities for people with Intellectual and Developmental Disabilities (ICFs/IDD) at the request of residents and/or DDA service coordinators.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DHCF hosts monthly provider meetings for its EPD Waiver and Medicaid State Plan providers of home and community-based services.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DHCF’s web site also features participant handbooks that include home and community-based options for its Medicaid Fee-for-Service beneficiaries and Elderly and Physical Disabilities Waiver Program participants.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 xml:space="preserve">What procedures or policies do you have in place to allow people with disabilities to assess the quality of the supports they receive? </w:t>
      </w:r>
    </w:p>
    <w:p w:rsidR="00741836" w:rsidRPr="00FB39E9" w:rsidRDefault="00741836" w:rsidP="00741836">
      <w:pPr>
        <w:ind w:left="720"/>
        <w:contextualSpacing/>
        <w:rPr>
          <w:rFonts w:ascii="Arial" w:hAnsi="Arial" w:cs="Arial"/>
          <w:b/>
        </w:rPr>
      </w:pPr>
    </w:p>
    <w:p w:rsidR="00741836" w:rsidRPr="00FB39E9" w:rsidRDefault="00741836" w:rsidP="00741836">
      <w:pPr>
        <w:ind w:left="720"/>
        <w:contextualSpacing/>
        <w:rPr>
          <w:rFonts w:ascii="Arial" w:hAnsi="Arial" w:cs="Arial"/>
        </w:rPr>
      </w:pPr>
      <w:r w:rsidRPr="00FB39E9">
        <w:rPr>
          <w:rFonts w:ascii="Arial" w:hAnsi="Arial" w:cs="Arial"/>
        </w:rPr>
        <w:t xml:space="preserve">The MFP Rebalancing Demonstration, through its operating agencies, DCOA/ADRC and DDS/DDA, administers a Quality of Life survey immediately before transition from a long term care facility and at 11 and 24 months after discharge from the long term care facility to home and community-based services. </w:t>
      </w:r>
    </w:p>
    <w:p w:rsidR="00741836" w:rsidRPr="00FB39E9" w:rsidRDefault="00741836" w:rsidP="00741836">
      <w:pPr>
        <w:ind w:left="720"/>
        <w:contextualSpacing/>
        <w:rPr>
          <w:rFonts w:ascii="Arial" w:hAnsi="Arial" w:cs="Arial"/>
        </w:rPr>
      </w:pPr>
    </w:p>
    <w:p w:rsidR="00741836" w:rsidRPr="00FB39E9" w:rsidRDefault="00741836" w:rsidP="00741836">
      <w:pPr>
        <w:ind w:left="720"/>
        <w:contextualSpacing/>
        <w:rPr>
          <w:rFonts w:ascii="Arial" w:hAnsi="Arial" w:cs="Arial"/>
        </w:rPr>
      </w:pPr>
      <w:r w:rsidRPr="00FB39E9">
        <w:rPr>
          <w:rFonts w:ascii="Arial" w:hAnsi="Arial" w:cs="Arial"/>
        </w:rPr>
        <w:t xml:space="preserve">DHCF solicits feedback from people with disabilities during planning and design for home and community-based services. This process provides people with disabilities the opportunity to comment on the quality of services.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 xml:space="preserve">What measures has your agency taken to address the needs of the following:  </w:t>
      </w:r>
    </w:p>
    <w:p w:rsidR="00741836" w:rsidRPr="00FB39E9" w:rsidRDefault="00741836" w:rsidP="00741836">
      <w:pPr>
        <w:ind w:left="720"/>
        <w:contextualSpacing/>
        <w:rPr>
          <w:rFonts w:ascii="Arial" w:hAnsi="Arial" w:cs="Arial"/>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Children who receive residential services from District agencies but who live outside the District of Columbia.</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Adults who receive residential services from District agencies but who reside outside the District of Columbia.</w:t>
      </w:r>
    </w:p>
    <w:p w:rsidR="00741836" w:rsidRPr="00FB39E9" w:rsidRDefault="00741836" w:rsidP="00741836">
      <w:pPr>
        <w:ind w:left="720"/>
        <w:rPr>
          <w:rFonts w:ascii="Arial" w:hAnsi="Arial" w:cs="Arial"/>
          <w:b/>
        </w:rPr>
      </w:pPr>
    </w:p>
    <w:p w:rsidR="00741836" w:rsidRPr="00FB39E9" w:rsidRDefault="00741836" w:rsidP="00741836">
      <w:pPr>
        <w:ind w:left="720"/>
        <w:rPr>
          <w:rFonts w:ascii="Arial" w:hAnsi="Arial" w:cs="Arial"/>
        </w:rPr>
      </w:pPr>
      <w:r w:rsidRPr="00FB39E9">
        <w:rPr>
          <w:rFonts w:ascii="Arial" w:hAnsi="Arial" w:cs="Arial"/>
        </w:rPr>
        <w:t xml:space="preserve">Through its MFP Rebalancing Demonstration, DHCF supports transition coordination for Medicaid beneficiaries who are placed in out-of-state nursing facilities and ICFs/IDDs. These referrals come directly or through the Demonstration’s operating agencies (DCOA/ADRC, DDS/DDA). </w:t>
      </w: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Individuals who are long-term homeless and seeking permanent housing.</w:t>
      </w:r>
    </w:p>
    <w:p w:rsidR="00741836" w:rsidRPr="00FB39E9" w:rsidRDefault="00741836" w:rsidP="00741836">
      <w:pPr>
        <w:ind w:left="720"/>
        <w:rPr>
          <w:rFonts w:ascii="Arial" w:hAnsi="Arial" w:cs="Arial"/>
          <w:b/>
        </w:rPr>
      </w:pPr>
    </w:p>
    <w:p w:rsidR="00741836" w:rsidRPr="00FB39E9" w:rsidRDefault="00741836" w:rsidP="00741836">
      <w:pPr>
        <w:ind w:left="720"/>
        <w:rPr>
          <w:rFonts w:ascii="Arial" w:hAnsi="Arial" w:cs="Arial"/>
        </w:rPr>
      </w:pPr>
      <w:r w:rsidRPr="00FB39E9">
        <w:rPr>
          <w:rFonts w:ascii="Arial" w:hAnsi="Arial" w:cs="Arial"/>
        </w:rPr>
        <w:t xml:space="preserve">Through its MFP Rebalancing Demonstration, when housing financing is available (either through Housing Choice Voucher or other housing subsidies </w:t>
      </w:r>
      <w:r w:rsidRPr="00FB39E9">
        <w:rPr>
          <w:rFonts w:ascii="Arial" w:hAnsi="Arial" w:cs="Arial"/>
        </w:rPr>
        <w:lastRenderedPageBreak/>
        <w:t xml:space="preserve">through the DC Housing Authority), DHCF supports transition coordination for Medicaid beneficiaries who are long-term homeless and currently residing in a nursing facility, and remain there in large part because they do not have a home to return to.  </w:t>
      </w: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Individuals who are soon to be released from jail/juvenile detention facilities.</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 xml:space="preserve">Individuals who are receiving services, but who still have significant unmet needs which put them </w:t>
      </w:r>
      <w:r w:rsidRPr="00FB39E9">
        <w:rPr>
          <w:rFonts w:ascii="Arial" w:hAnsi="Arial" w:cs="Arial"/>
          <w:b/>
          <w:u w:val="single"/>
        </w:rPr>
        <w:t>at risk</w:t>
      </w:r>
      <w:r w:rsidRPr="00FB39E9">
        <w:rPr>
          <w:rFonts w:ascii="Arial" w:hAnsi="Arial" w:cs="Arial"/>
          <w:b/>
        </w:rPr>
        <w:t xml:space="preserve"> of placement in non-community-based settings.</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Individuals who do not receive services but are known to have unmet needs that put them at risk for placement in non-community-based settings.</w:t>
      </w:r>
    </w:p>
    <w:p w:rsidR="00741836" w:rsidRPr="00FB39E9" w:rsidRDefault="00741836" w:rsidP="00741836">
      <w:pPr>
        <w:ind w:left="1080"/>
        <w:contextualSpacing/>
        <w:rPr>
          <w:rFonts w:ascii="Arial" w:hAnsi="Arial" w:cs="Arial"/>
          <w:b/>
        </w:rPr>
      </w:pPr>
    </w:p>
    <w:p w:rsidR="00741836" w:rsidRPr="00FB39E9" w:rsidRDefault="00741836" w:rsidP="00741836">
      <w:pPr>
        <w:numPr>
          <w:ilvl w:val="0"/>
          <w:numId w:val="16"/>
        </w:numPr>
        <w:spacing w:after="200" w:line="276" w:lineRule="auto"/>
        <w:contextualSpacing/>
        <w:rPr>
          <w:rFonts w:ascii="Arial" w:hAnsi="Arial" w:cs="Arial"/>
          <w:b/>
        </w:rPr>
      </w:pPr>
      <w:r w:rsidRPr="00FB39E9">
        <w:rPr>
          <w:rFonts w:ascii="Arial" w:hAnsi="Arial" w:cs="Arial"/>
          <w:b/>
        </w:rPr>
        <w:t xml:space="preserve">Individuals not receiving formalized services but who live with a family member unable to support them effectively. </w:t>
      </w:r>
    </w:p>
    <w:p w:rsidR="00741836" w:rsidRPr="00FB39E9" w:rsidRDefault="00741836" w:rsidP="00741836">
      <w:pPr>
        <w:ind w:left="1080"/>
        <w:contextualSpacing/>
        <w:rPr>
          <w:rFonts w:ascii="Arial" w:hAnsi="Arial" w:cs="Arial"/>
          <w:b/>
        </w:rPr>
      </w:pPr>
    </w:p>
    <w:p w:rsidR="00741836" w:rsidRPr="00FB39E9" w:rsidRDefault="00741836" w:rsidP="00741836">
      <w:pPr>
        <w:ind w:left="720"/>
        <w:rPr>
          <w:rFonts w:ascii="Arial" w:hAnsi="Arial" w:cs="Arial"/>
        </w:rPr>
      </w:pPr>
      <w:r w:rsidRPr="00FB39E9">
        <w:rPr>
          <w:rFonts w:ascii="Arial" w:hAnsi="Arial" w:cs="Arial"/>
        </w:rPr>
        <w:t xml:space="preserve">Through its MFP Rebalancing Demonstration, DHCF supports individualized consultation for these families when referred by DDS/DDA. </w:t>
      </w:r>
    </w:p>
    <w:p w:rsidR="00741836" w:rsidRPr="00FB39E9" w:rsidRDefault="00741836"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Interagency Collaboration</w:t>
      </w:r>
    </w:p>
    <w:p w:rsidR="00741836" w:rsidRPr="00FB39E9" w:rsidRDefault="00741836" w:rsidP="00741836">
      <w:pPr>
        <w:rPr>
          <w:rFonts w:ascii="Arial" w:hAnsi="Arial" w:cs="Arial"/>
          <w:b/>
          <w:u w:val="single"/>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Explain specifically how your agency works with other participating agencies, District residents, and community stakeholders. Please identify the agency/agencies (Government and Community-based) and consider the following:</w:t>
      </w: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Recommend community services and supports that allow an individual to select services and supports designed for their specific needs.</w:t>
      </w:r>
    </w:p>
    <w:p w:rsidR="00741836" w:rsidRPr="00FB39E9" w:rsidRDefault="00741836" w:rsidP="00741836">
      <w:pPr>
        <w:ind w:left="1440"/>
        <w:contextualSpacing/>
        <w:rPr>
          <w:rFonts w:ascii="Arial" w:hAnsi="Arial" w:cs="Arial"/>
          <w:b/>
        </w:rPr>
      </w:pPr>
    </w:p>
    <w:p w:rsidR="00741836" w:rsidRPr="00FB39E9" w:rsidRDefault="00741836" w:rsidP="00741836">
      <w:pPr>
        <w:ind w:left="1440"/>
        <w:contextualSpacing/>
        <w:rPr>
          <w:rFonts w:ascii="Arial" w:hAnsi="Arial" w:cs="Arial"/>
        </w:rPr>
      </w:pPr>
      <w:r w:rsidRPr="00FB39E9">
        <w:rPr>
          <w:rFonts w:ascii="Arial" w:hAnsi="Arial" w:cs="Arial"/>
        </w:rPr>
        <w:t xml:space="preserve">See responses above regarding the MFP Rebalancing Demonstration. In addition, when it is identified that a participant has a serious and persistent mental illness, the compilation of documentation required for DBH services is initiated by MFP Transition Coordinators (TCs), and review and approval, if appropriate, is facilitated by the TCs. </w:t>
      </w:r>
    </w:p>
    <w:p w:rsidR="00741836" w:rsidRPr="00FB39E9" w:rsidRDefault="00741836" w:rsidP="00741836">
      <w:pPr>
        <w:ind w:left="1440"/>
        <w:contextualSpacing/>
        <w:rPr>
          <w:rFonts w:ascii="Arial" w:hAnsi="Arial" w:cs="Arial"/>
        </w:rPr>
      </w:pPr>
    </w:p>
    <w:p w:rsidR="00741836" w:rsidRPr="00FB39E9" w:rsidRDefault="00741836" w:rsidP="00741836">
      <w:pPr>
        <w:ind w:left="1440"/>
        <w:contextualSpacing/>
        <w:rPr>
          <w:rFonts w:ascii="Arial" w:hAnsi="Arial" w:cs="Arial"/>
        </w:rPr>
      </w:pPr>
      <w:r w:rsidRPr="00FB39E9">
        <w:rPr>
          <w:rFonts w:ascii="Arial" w:hAnsi="Arial" w:cs="Arial"/>
        </w:rPr>
        <w:t xml:space="preserve">DHCF has a Memorandum of Agreement with DCOA/ADRC and DBH that outlines roles and responsibilities specifically for the purpose of transitioning nursing facility residents. </w:t>
      </w:r>
    </w:p>
    <w:p w:rsidR="00741836" w:rsidRPr="00FB39E9" w:rsidRDefault="00741836" w:rsidP="00741836">
      <w:pPr>
        <w:ind w:left="1440"/>
        <w:contextualSpacing/>
        <w:rPr>
          <w:rFonts w:ascii="Arial" w:hAnsi="Arial" w:cs="Arial"/>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Develop effective and timely transition plans for individuals who are placed in non-community-based settings.</w:t>
      </w:r>
    </w:p>
    <w:p w:rsidR="00741836" w:rsidRPr="00FB39E9" w:rsidRDefault="00741836" w:rsidP="00741836">
      <w:pPr>
        <w:ind w:left="720" w:firstLine="720"/>
        <w:rPr>
          <w:rFonts w:ascii="Arial" w:hAnsi="Arial" w:cs="Arial"/>
        </w:rPr>
      </w:pPr>
    </w:p>
    <w:p w:rsidR="00741836" w:rsidRPr="00FB39E9" w:rsidRDefault="00741836" w:rsidP="00741836">
      <w:pPr>
        <w:ind w:left="720" w:firstLine="720"/>
        <w:rPr>
          <w:rFonts w:ascii="Arial" w:hAnsi="Arial" w:cs="Arial"/>
        </w:rPr>
      </w:pPr>
      <w:r w:rsidRPr="00FB39E9">
        <w:rPr>
          <w:rFonts w:ascii="Arial" w:hAnsi="Arial" w:cs="Arial"/>
        </w:rPr>
        <w:t>See responses above for the MFP Rebalancing Demonstration.</w:t>
      </w:r>
    </w:p>
    <w:p w:rsidR="00741836" w:rsidRPr="00FB39E9" w:rsidRDefault="00741836" w:rsidP="00741836">
      <w:pPr>
        <w:ind w:left="1440"/>
        <w:contextualSpacing/>
        <w:rPr>
          <w:rFonts w:ascii="Arial" w:hAnsi="Arial" w:cs="Arial"/>
        </w:rPr>
      </w:pPr>
      <w:r w:rsidRPr="00FB39E9">
        <w:rPr>
          <w:rFonts w:ascii="Arial" w:hAnsi="Arial" w:cs="Arial"/>
        </w:rPr>
        <w:lastRenderedPageBreak/>
        <w:t xml:space="preserve">DHCF has a Memorandum of Agreement with DCOA/ADRC and DBH that outlines roles and responsibilities specifically for the purpose of transitioning nursing facility residents. </w:t>
      </w:r>
    </w:p>
    <w:p w:rsidR="00741836" w:rsidRPr="00FB39E9" w:rsidRDefault="00741836" w:rsidP="00741836">
      <w:pPr>
        <w:ind w:left="1080"/>
        <w:contextualSpacing/>
        <w:rPr>
          <w:rFonts w:ascii="Arial" w:hAnsi="Arial" w:cs="Arial"/>
          <w:b/>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Conduct outreach on your services or other participating agencies’ services specifically geared toward your service population.</w:t>
      </w:r>
    </w:p>
    <w:p w:rsidR="00741836" w:rsidRPr="00FB39E9" w:rsidRDefault="00741836" w:rsidP="00741836">
      <w:pPr>
        <w:ind w:left="1440"/>
        <w:contextualSpacing/>
        <w:rPr>
          <w:rFonts w:ascii="Arial" w:hAnsi="Arial" w:cs="Arial"/>
          <w:b/>
        </w:rPr>
      </w:pPr>
    </w:p>
    <w:p w:rsidR="00741836" w:rsidRPr="00FB39E9" w:rsidRDefault="00741836" w:rsidP="00741836">
      <w:pPr>
        <w:ind w:left="720" w:firstLine="720"/>
        <w:contextualSpacing/>
        <w:rPr>
          <w:rFonts w:ascii="Arial" w:hAnsi="Arial" w:cs="Arial"/>
        </w:rPr>
      </w:pPr>
      <w:r w:rsidRPr="00FB39E9">
        <w:rPr>
          <w:rFonts w:ascii="Arial" w:hAnsi="Arial" w:cs="Arial"/>
        </w:rPr>
        <w:t>DCOA/ADRC, Department of Behavioral Health (DBH), DDS/DDA</w:t>
      </w:r>
    </w:p>
    <w:p w:rsidR="00741836" w:rsidRPr="00FB39E9" w:rsidRDefault="00741836" w:rsidP="00741836">
      <w:pPr>
        <w:ind w:left="720" w:firstLine="720"/>
        <w:rPr>
          <w:rFonts w:ascii="Arial" w:hAnsi="Arial" w:cs="Arial"/>
        </w:rPr>
      </w:pPr>
      <w:r w:rsidRPr="00FB39E9">
        <w:rPr>
          <w:rFonts w:ascii="Arial" w:hAnsi="Arial" w:cs="Arial"/>
        </w:rPr>
        <w:t>See responses above for the MFP Rebalancing Demonstration.</w:t>
      </w:r>
    </w:p>
    <w:p w:rsidR="00741836" w:rsidRPr="00FB39E9" w:rsidRDefault="00741836" w:rsidP="00741836">
      <w:pPr>
        <w:ind w:left="1440"/>
        <w:contextualSpacing/>
        <w:rPr>
          <w:rFonts w:ascii="Arial" w:hAnsi="Arial" w:cs="Arial"/>
        </w:rPr>
      </w:pPr>
      <w:r w:rsidRPr="00FB39E9">
        <w:rPr>
          <w:rFonts w:ascii="Arial" w:hAnsi="Arial" w:cs="Arial"/>
        </w:rPr>
        <w:t xml:space="preserve">DHCF has a Memorandum of Agreement with DCOA/ADRC and DBH that outlines roles and responsibilities specifically for the purpose of transitioning nursing facility residents. </w:t>
      </w:r>
    </w:p>
    <w:p w:rsidR="00741836" w:rsidRPr="00FB39E9" w:rsidRDefault="00741836" w:rsidP="00741836">
      <w:pPr>
        <w:rPr>
          <w:rFonts w:ascii="Arial" w:hAnsi="Arial" w:cs="Arial"/>
          <w:b/>
          <w:u w:val="single"/>
        </w:rPr>
      </w:pPr>
    </w:p>
    <w:p w:rsidR="007E2AFD" w:rsidRDefault="007E2AFD" w:rsidP="00741836">
      <w:pPr>
        <w:rPr>
          <w:rFonts w:ascii="Arial" w:hAnsi="Arial" w:cs="Arial"/>
          <w:b/>
          <w:u w:val="single"/>
        </w:rPr>
      </w:pPr>
    </w:p>
    <w:p w:rsidR="00741836" w:rsidRPr="00FB39E9" w:rsidRDefault="00741836" w:rsidP="00741836">
      <w:pPr>
        <w:rPr>
          <w:rFonts w:ascii="Arial" w:hAnsi="Arial" w:cs="Arial"/>
          <w:b/>
          <w:u w:val="single"/>
        </w:rPr>
      </w:pPr>
      <w:r w:rsidRPr="00FB39E9">
        <w:rPr>
          <w:rFonts w:ascii="Arial" w:hAnsi="Arial" w:cs="Arial"/>
          <w:b/>
          <w:u w:val="single"/>
        </w:rPr>
        <w:t>Addressing Barriers</w:t>
      </w:r>
    </w:p>
    <w:p w:rsidR="00741836" w:rsidRPr="00FB39E9" w:rsidRDefault="00741836" w:rsidP="00741836">
      <w:pPr>
        <w:rPr>
          <w:rFonts w:ascii="Arial" w:hAnsi="Arial" w:cs="Arial"/>
          <w:b/>
          <w:u w:val="single"/>
        </w:rPr>
      </w:pPr>
    </w:p>
    <w:p w:rsidR="00741836" w:rsidRPr="00FB39E9" w:rsidRDefault="00741836" w:rsidP="00741836">
      <w:pPr>
        <w:numPr>
          <w:ilvl w:val="0"/>
          <w:numId w:val="15"/>
        </w:numPr>
        <w:spacing w:after="200" w:line="276" w:lineRule="auto"/>
        <w:contextualSpacing/>
        <w:rPr>
          <w:rFonts w:ascii="Arial" w:hAnsi="Arial" w:cs="Arial"/>
          <w:b/>
        </w:rPr>
      </w:pPr>
      <w:r w:rsidRPr="00FB39E9">
        <w:rPr>
          <w:rFonts w:ascii="Arial" w:hAnsi="Arial" w:cs="Arial"/>
          <w:b/>
        </w:rPr>
        <w:t xml:space="preserve">How does your agency address any or all of the following </w:t>
      </w:r>
      <w:r w:rsidRPr="00FB39E9">
        <w:rPr>
          <w:rFonts w:ascii="Arial" w:hAnsi="Arial" w:cs="Arial"/>
          <w:b/>
          <w:u w:val="single"/>
        </w:rPr>
        <w:t>barriers</w:t>
      </w:r>
      <w:r w:rsidRPr="00FB39E9">
        <w:rPr>
          <w:rFonts w:ascii="Arial" w:hAnsi="Arial" w:cs="Arial"/>
          <w:b/>
        </w:rPr>
        <w:t xml:space="preserve"> to successful provision of community-based supports for individuals with disabilities?   </w:t>
      </w:r>
      <w:r w:rsidRPr="00FB39E9">
        <w:rPr>
          <w:rFonts w:ascii="Arial" w:hAnsi="Arial" w:cs="Arial"/>
          <w:b/>
          <w:u w:val="single"/>
        </w:rPr>
        <w:t>Note:</w:t>
      </w:r>
      <w:r w:rsidRPr="00FB39E9">
        <w:rPr>
          <w:rFonts w:ascii="Arial" w:hAnsi="Arial" w:cs="Arial"/>
          <w:b/>
        </w:rPr>
        <w:t xml:space="preserve"> address only those populations applicable to your agency’s mission and vision.</w:t>
      </w: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Lack of comprehensive information on the supports and services available.</w:t>
      </w:r>
    </w:p>
    <w:p w:rsidR="00741836" w:rsidRPr="00FB39E9" w:rsidRDefault="00741836" w:rsidP="00741836">
      <w:pPr>
        <w:ind w:left="1080"/>
        <w:contextualSpacing/>
        <w:rPr>
          <w:rFonts w:ascii="Arial" w:hAnsi="Arial" w:cs="Arial"/>
        </w:rPr>
      </w:pPr>
      <w:r w:rsidRPr="00FB39E9">
        <w:rPr>
          <w:rFonts w:ascii="Arial" w:hAnsi="Arial" w:cs="Arial"/>
        </w:rPr>
        <w:t xml:space="preserve">DCHF has developed  accessible, easy-to-read handbooks on Medicaid home and community-based services as noted above, and they are posted on DHCF’s Web site. </w:t>
      </w:r>
    </w:p>
    <w:p w:rsidR="00741836" w:rsidRPr="00FB39E9" w:rsidRDefault="00741836" w:rsidP="00741836">
      <w:pPr>
        <w:ind w:left="1080"/>
        <w:contextualSpacing/>
        <w:rPr>
          <w:rFonts w:ascii="Arial" w:hAnsi="Arial" w:cs="Arial"/>
        </w:rPr>
      </w:pPr>
    </w:p>
    <w:p w:rsidR="00741836" w:rsidRPr="00FB39E9" w:rsidRDefault="00741836" w:rsidP="00741836">
      <w:pPr>
        <w:ind w:left="1080"/>
        <w:contextualSpacing/>
        <w:rPr>
          <w:rFonts w:ascii="Arial" w:hAnsi="Arial" w:cs="Arial"/>
        </w:rPr>
      </w:pPr>
      <w:r w:rsidRPr="00FB39E9">
        <w:rPr>
          <w:rFonts w:ascii="Arial" w:hAnsi="Arial" w:cs="Arial"/>
        </w:rPr>
        <w:t xml:space="preserve">Monthly face-to-face outreach and meetings as noted above. </w:t>
      </w:r>
    </w:p>
    <w:p w:rsidR="00741836" w:rsidRPr="00FB39E9" w:rsidRDefault="00741836" w:rsidP="00741836">
      <w:pPr>
        <w:ind w:left="1440"/>
        <w:contextualSpacing/>
        <w:rPr>
          <w:rFonts w:ascii="Arial" w:hAnsi="Arial" w:cs="Arial"/>
          <w:b/>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Impacts of transitioning to life in the community: discrimination, fear, and stigma.</w:t>
      </w:r>
    </w:p>
    <w:p w:rsidR="00741836" w:rsidRPr="00FB39E9" w:rsidRDefault="00741836" w:rsidP="00741836">
      <w:pPr>
        <w:ind w:left="1080"/>
        <w:rPr>
          <w:rFonts w:ascii="Arial" w:hAnsi="Arial" w:cs="Arial"/>
        </w:rPr>
      </w:pPr>
      <w:r w:rsidRPr="00FB39E9">
        <w:rPr>
          <w:rFonts w:ascii="Arial" w:hAnsi="Arial" w:cs="Arial"/>
        </w:rPr>
        <w:t xml:space="preserve">Through the MFP Rebalancing Demonstration, in partnership with the DCOA/ADRC, DHCF delivers intensive case management services during the first year after discharge from a nursing facility. </w:t>
      </w:r>
    </w:p>
    <w:p w:rsidR="00741836" w:rsidRPr="00FB39E9" w:rsidRDefault="00741836" w:rsidP="00741836">
      <w:pPr>
        <w:ind w:left="1080"/>
        <w:rPr>
          <w:rFonts w:ascii="Arial" w:hAnsi="Arial" w:cs="Arial"/>
        </w:rPr>
      </w:pPr>
      <w:r w:rsidRPr="00FB39E9">
        <w:rPr>
          <w:rFonts w:ascii="Arial" w:hAnsi="Arial" w:cs="Arial"/>
        </w:rPr>
        <w:t xml:space="preserve">DHCF anticipates that the operationalization of the Peer Counseling MFP Demonstration service through DC Medicaid in FY15 should also help to mitigate these impacts. </w:t>
      </w:r>
    </w:p>
    <w:p w:rsidR="00741836" w:rsidRPr="00FB39E9" w:rsidRDefault="00741836" w:rsidP="00741836">
      <w:pPr>
        <w:ind w:left="1080"/>
        <w:rPr>
          <w:rFonts w:ascii="Arial" w:hAnsi="Arial" w:cs="Arial"/>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Unavailability of support services to assist with daily life for individuals with severe disabilities, such as education, transportation, and employment.</w:t>
      </w:r>
    </w:p>
    <w:p w:rsidR="00741836" w:rsidRPr="00FB39E9" w:rsidRDefault="00741836" w:rsidP="00741836">
      <w:pPr>
        <w:spacing w:after="200" w:line="276" w:lineRule="auto"/>
        <w:ind w:left="1440"/>
        <w:contextualSpacing/>
        <w:rPr>
          <w:rFonts w:ascii="Arial" w:hAnsi="Arial" w:cs="Arial"/>
          <w:b/>
        </w:rPr>
      </w:pPr>
    </w:p>
    <w:p w:rsidR="00741836" w:rsidRPr="00FB39E9" w:rsidRDefault="00741836" w:rsidP="00741836">
      <w:pPr>
        <w:ind w:left="1080"/>
        <w:rPr>
          <w:rFonts w:ascii="Arial" w:hAnsi="Arial" w:cs="Arial"/>
        </w:rPr>
      </w:pPr>
      <w:r w:rsidRPr="00FB39E9">
        <w:rPr>
          <w:rFonts w:ascii="Arial" w:hAnsi="Arial" w:cs="Arial"/>
        </w:rPr>
        <w:t>MFP Project Team members continue to actively participate in several systems change initiatives aimed at increasing community integration for people with disabilities. Among these are the Association of People Supporting EmploymentFirst (APSE) board and membership meetings, the EmploymentFirst Leadership meeting, and the EmploymentFirst Community of Practice meeting.</w:t>
      </w:r>
    </w:p>
    <w:p w:rsidR="00741836" w:rsidRPr="00FB39E9" w:rsidRDefault="00741836" w:rsidP="00741836">
      <w:pPr>
        <w:ind w:left="1080"/>
        <w:rPr>
          <w:rFonts w:ascii="Arial" w:hAnsi="Arial" w:cs="Arial"/>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lastRenderedPageBreak/>
        <w:t>Insufficient numbers of compensated, trained employees to work with the population of people with disabilities.</w:t>
      </w:r>
    </w:p>
    <w:p w:rsidR="00741836" w:rsidRPr="00FB39E9" w:rsidRDefault="00741836" w:rsidP="00741836">
      <w:pPr>
        <w:ind w:left="1080"/>
        <w:contextualSpacing/>
        <w:rPr>
          <w:rFonts w:ascii="Arial" w:hAnsi="Arial" w:cs="Arial"/>
        </w:rPr>
      </w:pPr>
      <w:r w:rsidRPr="00FB39E9">
        <w:rPr>
          <w:rFonts w:ascii="Arial" w:hAnsi="Arial" w:cs="Arial"/>
        </w:rPr>
        <w:t>Through its MFP Rebalancing Demonstration, DHCF is discussing partnership with DDS/DDA on person-centered thinking training for day program provider staff that focuses on community integration for FY 2015.</w:t>
      </w:r>
    </w:p>
    <w:p w:rsidR="00741836" w:rsidRPr="00FB39E9" w:rsidRDefault="00741836" w:rsidP="00741836">
      <w:pPr>
        <w:ind w:left="1080"/>
        <w:contextualSpacing/>
        <w:rPr>
          <w:rFonts w:ascii="Arial" w:hAnsi="Arial" w:cs="Arial"/>
        </w:rPr>
      </w:pPr>
      <w:r w:rsidRPr="00FB39E9">
        <w:rPr>
          <w:rFonts w:ascii="Arial" w:hAnsi="Arial" w:cs="Arial"/>
        </w:rPr>
        <w:t xml:space="preserve">DHCF rate setting, and mandatory training requirements for long term care home and community-based service providers addresses this factor on a large scale.  </w:t>
      </w:r>
    </w:p>
    <w:p w:rsidR="00741836" w:rsidRPr="00FB39E9" w:rsidRDefault="00741836" w:rsidP="00741836">
      <w:pPr>
        <w:ind w:left="1080"/>
        <w:contextualSpacing/>
        <w:rPr>
          <w:rFonts w:ascii="Arial" w:hAnsi="Arial" w:cs="Arial"/>
        </w:rPr>
      </w:pPr>
    </w:p>
    <w:p w:rsidR="00741836" w:rsidRPr="00FB39E9" w:rsidRDefault="00741836" w:rsidP="00741836">
      <w:pPr>
        <w:numPr>
          <w:ilvl w:val="1"/>
          <w:numId w:val="15"/>
        </w:numPr>
        <w:spacing w:after="200" w:line="276" w:lineRule="auto"/>
        <w:contextualSpacing/>
        <w:rPr>
          <w:rFonts w:ascii="Arial" w:hAnsi="Arial" w:cs="Arial"/>
          <w:b/>
        </w:rPr>
      </w:pPr>
      <w:r w:rsidRPr="00FB39E9">
        <w:rPr>
          <w:rFonts w:ascii="Arial" w:hAnsi="Arial" w:cs="Arial"/>
          <w:b/>
        </w:rPr>
        <w:t>Post-discharge into community-based living with subsequent assessment that transition is not meeting the needs of the individual.</w:t>
      </w:r>
    </w:p>
    <w:p w:rsidR="00741836" w:rsidRPr="00FB39E9" w:rsidRDefault="00741836" w:rsidP="00741836">
      <w:pPr>
        <w:ind w:left="1440"/>
        <w:contextualSpacing/>
        <w:rPr>
          <w:rFonts w:ascii="Arial" w:hAnsi="Arial" w:cs="Arial"/>
          <w:b/>
        </w:rPr>
      </w:pPr>
    </w:p>
    <w:p w:rsidR="00741836" w:rsidRPr="00FB39E9" w:rsidRDefault="00741836" w:rsidP="00741836">
      <w:pPr>
        <w:ind w:left="1080"/>
        <w:contextualSpacing/>
        <w:rPr>
          <w:rFonts w:ascii="Arial" w:hAnsi="Arial" w:cs="Arial"/>
        </w:rPr>
      </w:pPr>
      <w:r w:rsidRPr="00FB39E9">
        <w:rPr>
          <w:rFonts w:ascii="Arial" w:hAnsi="Arial" w:cs="Arial"/>
        </w:rPr>
        <w:t xml:space="preserve">Through the MFP Rebalancing Demonstration, in partnership with the DCOA/ADRC, the delivery of intensive case management services during the first year after discharge from a nursing facility. These case managers often identify and work to resolve care coordination issues when the transition is not meeting the needs of the individual. </w:t>
      </w:r>
    </w:p>
    <w:p w:rsidR="007E2AFD" w:rsidRDefault="007E2AFD"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4A23A1" w:rsidRDefault="004A23A1" w:rsidP="00741836">
      <w:pPr>
        <w:rPr>
          <w:rFonts w:ascii="Arial" w:hAnsi="Arial" w:cs="Arial"/>
          <w:b/>
        </w:rPr>
      </w:pPr>
    </w:p>
    <w:p w:rsidR="00741836" w:rsidRPr="00A002F0" w:rsidRDefault="00741836" w:rsidP="00741836">
      <w:pPr>
        <w:rPr>
          <w:rFonts w:ascii="Arial" w:hAnsi="Arial" w:cs="Arial"/>
          <w:b/>
        </w:rPr>
      </w:pPr>
      <w:r w:rsidRPr="00A002F0">
        <w:rPr>
          <w:rFonts w:ascii="Arial" w:hAnsi="Arial" w:cs="Arial"/>
          <w:b/>
        </w:rPr>
        <w:lastRenderedPageBreak/>
        <w:t>Addendum to DC—One Community For All: 2015 Community Integration Plan</w:t>
      </w:r>
    </w:p>
    <w:p w:rsidR="00741836" w:rsidRPr="00A002F0" w:rsidRDefault="00741836" w:rsidP="00741836">
      <w:pPr>
        <w:rPr>
          <w:rFonts w:ascii="Calibri" w:hAnsi="Calibri" w:cs="Calibri"/>
          <w:b/>
        </w:rPr>
      </w:pPr>
    </w:p>
    <w:p w:rsidR="00741836" w:rsidRPr="00D70365" w:rsidRDefault="00741836" w:rsidP="00741836">
      <w:pPr>
        <w:rPr>
          <w:rFonts w:ascii="Arial" w:hAnsi="Arial" w:cs="Arial"/>
        </w:rPr>
      </w:pPr>
      <w:r>
        <w:rPr>
          <w:rFonts w:ascii="Arial" w:hAnsi="Arial" w:cs="Arial"/>
          <w:b/>
        </w:rPr>
        <w:t>Purpose</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 xml:space="preserve">This Addendum to the District’s current Olmstead Plan, DC –One Community for All: 2015 Community Integration Plan (the Addendum) clarifies the time frame of the current Olmstead Plan and provides an explanation of the District’s goals and commitments to assist individuals with disabilities with the transition process from nursing facilities to less restrictive settings when treatment in a less restrictive setting is appropriate given the available private and public home- and community-based supports for the individual, the individual does not oppose a less restrictive setting, and the needed assistance and home- and community-based services can be reasonably accommodated, taking into account the District’s available resources and the needs of others with disabilities. </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 xml:space="preserve">This Addendum also confirms the District’s commitment to a substantial revision of the Olmstead Plan, which will be drafted, with the consultation of community stakeholders, during the remainder of 2015. The District will convene an Olmstead Working Group, comprised of government and community stakeholders, to advise on the drafting of the 2016 Olmstead Plan. The District will also provide a draft of the 2016 Olmstead Plan to the community to review, with an opportunity to provide suggestions and comments in community meetings prior to the publication of the 2016 Olmstead Plan. </w:t>
      </w:r>
    </w:p>
    <w:p w:rsidR="00741836" w:rsidRDefault="00741836" w:rsidP="00741836">
      <w:pPr>
        <w:rPr>
          <w:rFonts w:ascii="Arial" w:hAnsi="Arial" w:cs="Arial"/>
          <w:b/>
        </w:rPr>
      </w:pPr>
    </w:p>
    <w:p w:rsidR="00741836" w:rsidRDefault="00741836" w:rsidP="00741836">
      <w:pPr>
        <w:rPr>
          <w:rFonts w:ascii="Arial" w:hAnsi="Arial" w:cs="Arial"/>
        </w:rPr>
      </w:pPr>
      <w:r>
        <w:rPr>
          <w:rFonts w:ascii="Arial" w:hAnsi="Arial" w:cs="Arial"/>
          <w:b/>
        </w:rPr>
        <w:t>Time Frame for 2015 Plan</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 xml:space="preserve">As part of its effort to increase transparency, the District moved from fiscal year (October-September) reporting to calendar year (January-December) reporting at the end of 2014. </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The switch from fiscal year to calendar year reporting resulted in one quarter, October – December 2014, as a stand-alone report, not included in any yearly report. Moving forward, the District will continue to report on a quarterly basis, but the year-end compilations will be calculated on a calendar year basis to minimize confusion about the reporting cycle.</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Because of this reporting change, the District has deleted references to the fiscal year in the Olmstead Plan. No other changes have been made; all of the agency quantitative and qualitative goals remain the same for 2015.</w:t>
      </w:r>
    </w:p>
    <w:p w:rsidR="00741836" w:rsidRDefault="00741836" w:rsidP="00741836">
      <w:pPr>
        <w:rPr>
          <w:rFonts w:ascii="Arial" w:hAnsi="Arial" w:cs="Arial"/>
          <w:b/>
        </w:rPr>
      </w:pPr>
    </w:p>
    <w:p w:rsidR="00741836" w:rsidRDefault="00741836" w:rsidP="00741836">
      <w:pPr>
        <w:rPr>
          <w:rFonts w:ascii="Arial" w:hAnsi="Arial" w:cs="Arial"/>
        </w:rPr>
      </w:pPr>
      <w:r>
        <w:rPr>
          <w:rFonts w:ascii="Arial" w:hAnsi="Arial" w:cs="Arial"/>
          <w:b/>
        </w:rPr>
        <w:t>Nursing Facility Transition Process</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 xml:space="preserve">The District is committed to a streamlined person-centered approach of nursing facility transitions for individuals when </w:t>
      </w:r>
      <w:r w:rsidRPr="00AA61CB">
        <w:rPr>
          <w:rFonts w:ascii="Arial" w:hAnsi="Arial" w:cs="Arial"/>
        </w:rPr>
        <w:t>treatment in a less restrictive setting is appropriate</w:t>
      </w:r>
      <w:r>
        <w:rPr>
          <w:rFonts w:ascii="Arial" w:hAnsi="Arial" w:cs="Arial"/>
        </w:rPr>
        <w:t xml:space="preserve"> given available home- and community-based supports, the affected individual does not oppose a less restrictive setting, and the needed assistance and home- and community-based services can be reasonably accommodated.</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b/>
        </w:rPr>
        <w:t>Outreach and Training</w:t>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Goal</w:t>
      </w:r>
      <w:r>
        <w:rPr>
          <w:rFonts w:ascii="Arial" w:hAnsi="Arial" w:cs="Arial"/>
        </w:rPr>
        <w:t>: Ensure individuals, families, and nursing facilities understand the availability of home- and community-based services and supports and how to access them.</w:t>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District Commitments</w:t>
      </w:r>
      <w:r>
        <w:rPr>
          <w:rFonts w:ascii="Arial" w:hAnsi="Arial" w:cs="Arial"/>
        </w:rPr>
        <w:t>:</w:t>
      </w:r>
    </w:p>
    <w:p w:rsidR="00741836" w:rsidRDefault="00741836" w:rsidP="00741836">
      <w:pPr>
        <w:rPr>
          <w:rFonts w:ascii="Arial" w:hAnsi="Arial" w:cs="Arial"/>
        </w:rPr>
      </w:pPr>
    </w:p>
    <w:p w:rsidR="00741836" w:rsidRDefault="00741836" w:rsidP="00741836">
      <w:pPr>
        <w:pStyle w:val="ListParagraph"/>
        <w:numPr>
          <w:ilvl w:val="0"/>
          <w:numId w:val="27"/>
        </w:numPr>
        <w:contextualSpacing/>
        <w:rPr>
          <w:rFonts w:ascii="Arial" w:hAnsi="Arial" w:cs="Arial"/>
        </w:rPr>
      </w:pPr>
      <w:r>
        <w:rPr>
          <w:rFonts w:ascii="Arial" w:hAnsi="Arial" w:cs="Arial"/>
        </w:rPr>
        <w:t xml:space="preserve">The District provides oversight of nursing facilities to ensure compliance with federal and local requirements. Nursing facilities are required to conduct initial quarterly and annual assessments of all nursing facility residents using the standard MDS 3.0 (produced on the federal level by Centers for Medicare &amp; Medicaid Services and used by all jurisdictions), which include asking residents their preference for home- and community-based settings. If an individual expresses a desire to speak with someone about living in a less restrictive setting, the nursing facility is required by federal standards to make a referral to the District for appropriate follow-up. </w:t>
      </w:r>
    </w:p>
    <w:p w:rsidR="00741836" w:rsidRDefault="00741836" w:rsidP="00741836">
      <w:pPr>
        <w:pStyle w:val="ListParagraph"/>
        <w:rPr>
          <w:rFonts w:ascii="Arial" w:hAnsi="Arial" w:cs="Arial"/>
        </w:rPr>
      </w:pPr>
    </w:p>
    <w:p w:rsidR="00741836" w:rsidRDefault="00741836" w:rsidP="00741836">
      <w:pPr>
        <w:pStyle w:val="ListParagraph"/>
        <w:numPr>
          <w:ilvl w:val="0"/>
          <w:numId w:val="27"/>
        </w:numPr>
        <w:contextualSpacing/>
        <w:rPr>
          <w:rFonts w:ascii="Arial" w:hAnsi="Arial" w:cs="Arial"/>
        </w:rPr>
      </w:pPr>
      <w:r>
        <w:rPr>
          <w:rFonts w:ascii="Arial" w:hAnsi="Arial" w:cs="Arial"/>
        </w:rPr>
        <w:t>The District contracts with a Quality Improvement Organization (QIO). Among other responsibilities, the QIO must perform an on-site review of every nursing facility resident on an annual basis (and two reviews within the first year of nursing facility admission). For individuals who do not meet the Level of Care required for Medicaid paid nursing facility stays (nursing facility LOC), the QIO provides information on home- and community-based services.</w:t>
      </w:r>
    </w:p>
    <w:p w:rsidR="00741836" w:rsidRPr="00CC69D9" w:rsidRDefault="00741836" w:rsidP="00741836">
      <w:pPr>
        <w:rPr>
          <w:rFonts w:ascii="Arial" w:hAnsi="Arial" w:cs="Arial"/>
        </w:rPr>
      </w:pPr>
    </w:p>
    <w:p w:rsidR="00741836" w:rsidRDefault="00741836" w:rsidP="00741836">
      <w:pPr>
        <w:pStyle w:val="ListParagraph"/>
        <w:numPr>
          <w:ilvl w:val="0"/>
          <w:numId w:val="27"/>
        </w:numPr>
        <w:contextualSpacing/>
        <w:rPr>
          <w:rFonts w:ascii="Arial" w:hAnsi="Arial" w:cs="Arial"/>
        </w:rPr>
      </w:pPr>
      <w:r w:rsidRPr="00781E7A">
        <w:rPr>
          <w:rFonts w:ascii="Arial" w:hAnsi="Arial" w:cs="Arial"/>
        </w:rPr>
        <w:t xml:space="preserve">The District conducts regular outreach at every nursing facility in the District of Columbia and </w:t>
      </w:r>
      <w:r>
        <w:rPr>
          <w:rFonts w:ascii="Arial" w:hAnsi="Arial" w:cs="Arial"/>
        </w:rPr>
        <w:t>selected</w:t>
      </w:r>
      <w:r w:rsidRPr="00781E7A">
        <w:rPr>
          <w:rFonts w:ascii="Arial" w:hAnsi="Arial" w:cs="Arial"/>
        </w:rPr>
        <w:t xml:space="preserve"> facilities in the neighboring jurisdictions with significant populations of </w:t>
      </w:r>
      <w:r>
        <w:rPr>
          <w:rFonts w:ascii="Arial" w:hAnsi="Arial" w:cs="Arial"/>
        </w:rPr>
        <w:t xml:space="preserve">District </w:t>
      </w:r>
      <w:r w:rsidRPr="00781E7A">
        <w:rPr>
          <w:rFonts w:ascii="Arial" w:hAnsi="Arial" w:cs="Arial"/>
        </w:rPr>
        <w:t>residents receiving DC Medicaid</w:t>
      </w:r>
      <w:r>
        <w:rPr>
          <w:rFonts w:ascii="Arial" w:hAnsi="Arial" w:cs="Arial"/>
        </w:rPr>
        <w:t>-funded nursing facility services</w:t>
      </w:r>
      <w:r w:rsidRPr="00781E7A">
        <w:rPr>
          <w:rFonts w:ascii="Arial" w:hAnsi="Arial" w:cs="Arial"/>
        </w:rPr>
        <w:t>.</w:t>
      </w:r>
      <w:r>
        <w:rPr>
          <w:rFonts w:ascii="Arial" w:hAnsi="Arial" w:cs="Arial"/>
        </w:rPr>
        <w:t xml:space="preserve"> The District also provides outreach and trainings on various topic areas related to home- and community-based services to nursing facilities upon request outside the standard outreach calendar.</w:t>
      </w:r>
    </w:p>
    <w:p w:rsidR="00741836" w:rsidRDefault="00741836" w:rsidP="00741836">
      <w:pPr>
        <w:pStyle w:val="ListParagraph"/>
        <w:rPr>
          <w:rFonts w:ascii="Arial" w:hAnsi="Arial" w:cs="Arial"/>
        </w:rPr>
      </w:pPr>
    </w:p>
    <w:p w:rsidR="00741836" w:rsidRDefault="00741836" w:rsidP="00741836">
      <w:pPr>
        <w:pStyle w:val="ListParagraph"/>
        <w:numPr>
          <w:ilvl w:val="0"/>
          <w:numId w:val="27"/>
        </w:numPr>
        <w:contextualSpacing/>
        <w:rPr>
          <w:rFonts w:ascii="Arial" w:hAnsi="Arial" w:cs="Arial"/>
        </w:rPr>
      </w:pPr>
      <w:r w:rsidRPr="00781E7A">
        <w:rPr>
          <w:rFonts w:ascii="Arial" w:hAnsi="Arial" w:cs="Arial"/>
        </w:rPr>
        <w:t>The District will review its current informational materials on long-term services and supports and will produce new materials for 2016, if needed, including posters for nursing facilities to place in common areas and materials for nursing facilities to provide to residents on home</w:t>
      </w:r>
      <w:r>
        <w:rPr>
          <w:rFonts w:ascii="Arial" w:hAnsi="Arial" w:cs="Arial"/>
        </w:rPr>
        <w:t>-</w:t>
      </w:r>
      <w:r w:rsidRPr="00781E7A">
        <w:rPr>
          <w:rFonts w:ascii="Arial" w:hAnsi="Arial" w:cs="Arial"/>
        </w:rPr>
        <w:t xml:space="preserve"> and community-based care options. </w:t>
      </w:r>
    </w:p>
    <w:p w:rsidR="00741836" w:rsidRPr="009E088F" w:rsidRDefault="00741836" w:rsidP="00741836">
      <w:pPr>
        <w:pStyle w:val="ListParagraph"/>
        <w:rPr>
          <w:rFonts w:ascii="Arial" w:hAnsi="Arial" w:cs="Arial"/>
        </w:rPr>
      </w:pPr>
    </w:p>
    <w:p w:rsidR="00741836" w:rsidRDefault="00741836" w:rsidP="00741836">
      <w:pPr>
        <w:pStyle w:val="ListParagraph"/>
        <w:numPr>
          <w:ilvl w:val="0"/>
          <w:numId w:val="27"/>
        </w:numPr>
        <w:contextualSpacing/>
        <w:rPr>
          <w:rFonts w:ascii="Arial" w:hAnsi="Arial" w:cs="Arial"/>
        </w:rPr>
      </w:pPr>
      <w:r>
        <w:rPr>
          <w:rFonts w:ascii="Arial" w:hAnsi="Arial" w:cs="Arial"/>
        </w:rPr>
        <w:t>The District will review its current training processes through the Olmstead Working Group, including trainings for nursing facilities and hospitals regarding available home- and community-based services and supports, and will include specific training goals in the 2016 Olmstead Plan.</w:t>
      </w:r>
    </w:p>
    <w:p w:rsidR="00741836" w:rsidRPr="003A7C8E" w:rsidRDefault="00741836" w:rsidP="00741836">
      <w:pPr>
        <w:pStyle w:val="ListParagraph"/>
        <w:rPr>
          <w:rFonts w:ascii="Arial" w:hAnsi="Arial" w:cs="Arial"/>
        </w:rPr>
      </w:pPr>
    </w:p>
    <w:p w:rsidR="00741836" w:rsidRDefault="00741836" w:rsidP="00741836">
      <w:pPr>
        <w:rPr>
          <w:rFonts w:ascii="Arial" w:hAnsi="Arial" w:cs="Arial"/>
        </w:rPr>
      </w:pPr>
      <w:r>
        <w:rPr>
          <w:rFonts w:ascii="Arial" w:hAnsi="Arial" w:cs="Arial"/>
          <w:b/>
        </w:rPr>
        <w:t>Transition Services</w:t>
      </w:r>
      <w:r>
        <w:rPr>
          <w:rStyle w:val="FootnoteReference"/>
          <w:rFonts w:ascii="Arial" w:hAnsi="Arial" w:cs="Arial"/>
          <w:b/>
        </w:rPr>
        <w:footnoteReference w:id="1"/>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Goal</w:t>
      </w:r>
      <w:r>
        <w:rPr>
          <w:rFonts w:ascii="Arial" w:hAnsi="Arial" w:cs="Arial"/>
        </w:rPr>
        <w:t>: Provide a person-centered approach to assess and facilitate an individual’s desire and ability to transition from the nursing facility to the community.</w:t>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District Commitments</w:t>
      </w:r>
      <w:r>
        <w:rPr>
          <w:rFonts w:ascii="Arial" w:hAnsi="Arial" w:cs="Arial"/>
        </w:rPr>
        <w:t>:</w:t>
      </w:r>
      <w:r>
        <w:rPr>
          <w:rStyle w:val="FootnoteReference"/>
          <w:rFonts w:ascii="Arial" w:hAnsi="Arial" w:cs="Arial"/>
        </w:rPr>
        <w:footnoteReference w:id="2"/>
      </w:r>
    </w:p>
    <w:p w:rsidR="00741836" w:rsidRDefault="00741836" w:rsidP="00741836">
      <w:pPr>
        <w:rPr>
          <w:rFonts w:ascii="Arial" w:hAnsi="Arial" w:cs="Arial"/>
        </w:rPr>
      </w:pPr>
    </w:p>
    <w:p w:rsidR="00741836" w:rsidRDefault="00741836" w:rsidP="00741836">
      <w:pPr>
        <w:pStyle w:val="ListParagraph"/>
        <w:numPr>
          <w:ilvl w:val="0"/>
          <w:numId w:val="28"/>
        </w:numPr>
        <w:contextualSpacing/>
        <w:rPr>
          <w:rFonts w:ascii="Arial" w:hAnsi="Arial" w:cs="Arial"/>
        </w:rPr>
      </w:pPr>
      <w:r>
        <w:rPr>
          <w:rFonts w:ascii="Arial" w:hAnsi="Arial" w:cs="Arial"/>
        </w:rPr>
        <w:t xml:space="preserve">Once the District receives a referral regarding an individual’s interest in transitioning from the nursing facility, the District will contact the individual within three business days, absent extraordinary circumstances, to initiate the assessment process for transitioning to a less restrictive setting and schedule a time to administer the Community Preference Survey (see </w:t>
      </w:r>
      <w:r w:rsidRPr="00715E69">
        <w:rPr>
          <w:rFonts w:ascii="Arial" w:hAnsi="Arial" w:cs="Arial"/>
        </w:rPr>
        <w:t xml:space="preserve">attachment </w:t>
      </w:r>
      <w:r>
        <w:rPr>
          <w:rFonts w:ascii="Arial" w:hAnsi="Arial" w:cs="Arial"/>
        </w:rPr>
        <w:t>1). The Community Preference Survey solicits information on the individual’s desire to live in the community, general health needs, and resources (including access to appropriate housing, income, and family support).</w:t>
      </w:r>
    </w:p>
    <w:p w:rsidR="00741836" w:rsidRDefault="00741836" w:rsidP="00741836">
      <w:pPr>
        <w:pStyle w:val="ListParagraph"/>
        <w:rPr>
          <w:rFonts w:ascii="Arial" w:hAnsi="Arial" w:cs="Arial"/>
        </w:rPr>
      </w:pPr>
    </w:p>
    <w:p w:rsidR="00741836" w:rsidRPr="00806C15" w:rsidRDefault="00741836" w:rsidP="00741836">
      <w:pPr>
        <w:pStyle w:val="ListParagraph"/>
        <w:numPr>
          <w:ilvl w:val="0"/>
          <w:numId w:val="28"/>
        </w:numPr>
        <w:contextualSpacing/>
        <w:rPr>
          <w:rFonts w:ascii="Arial" w:hAnsi="Arial" w:cs="Arial"/>
        </w:rPr>
      </w:pPr>
      <w:r>
        <w:rPr>
          <w:rFonts w:ascii="Arial" w:hAnsi="Arial" w:cs="Arial"/>
        </w:rPr>
        <w:t xml:space="preserve">Within three business days of completing the Community Preference Survey, the assigned District personnel compose an Initial Transition Services Checklist (the Checklist) for the individual, if the individual continues to express a preference for treatment in a less restrictive setting. </w:t>
      </w:r>
      <w:r>
        <w:rPr>
          <w:rFonts w:ascii="Arial" w:hAnsi="Arial" w:cs="Arial"/>
        </w:rPr>
        <w:br/>
      </w:r>
      <w:r>
        <w:rPr>
          <w:rFonts w:ascii="Arial" w:hAnsi="Arial" w:cs="Arial"/>
        </w:rPr>
        <w:br/>
      </w:r>
      <w:r w:rsidRPr="00806C15">
        <w:rPr>
          <w:rFonts w:ascii="Arial" w:hAnsi="Arial" w:cs="Arial"/>
        </w:rPr>
        <w:t xml:space="preserve">Items that can be included in the Checklist include applications for personal identification documents; applications for wheelchair-accessible transportation services; requests for benefit statements; </w:t>
      </w:r>
      <w:r>
        <w:rPr>
          <w:rFonts w:ascii="Arial" w:hAnsi="Arial" w:cs="Arial"/>
        </w:rPr>
        <w:t xml:space="preserve">applications for employment supports; </w:t>
      </w:r>
      <w:r w:rsidRPr="00806C15">
        <w:rPr>
          <w:rFonts w:ascii="Arial" w:hAnsi="Arial" w:cs="Arial"/>
        </w:rPr>
        <w:t xml:space="preserve">and applications (or updating applications) for public housing through DC Housing Authority. </w:t>
      </w:r>
      <w:r w:rsidRPr="00806C15">
        <w:rPr>
          <w:rFonts w:ascii="Arial" w:hAnsi="Arial" w:cs="Arial"/>
        </w:rPr>
        <w:br/>
      </w:r>
      <w:r w:rsidRPr="00806C15">
        <w:rPr>
          <w:rFonts w:ascii="Arial" w:hAnsi="Arial" w:cs="Arial"/>
        </w:rPr>
        <w:br/>
        <w:t>The individual is responsible for providing necessary information and paying any applicable fees for obtaining the required services.</w:t>
      </w:r>
      <w:r>
        <w:rPr>
          <w:rFonts w:ascii="Arial" w:hAnsi="Arial" w:cs="Arial"/>
        </w:rPr>
        <w:t xml:space="preserve"> If the District has funds available to assist individuals with applicable fees for obtaining the required services, District personnel will assist individuals in obtaining those funds when individuals meet the eligibility criteria.</w:t>
      </w:r>
      <w:r w:rsidRPr="00806C15">
        <w:rPr>
          <w:rFonts w:ascii="Arial" w:hAnsi="Arial" w:cs="Arial"/>
        </w:rPr>
        <w:t xml:space="preserve"> The Checklist is updated as needed to reflect any change</w:t>
      </w:r>
      <w:r>
        <w:rPr>
          <w:rFonts w:ascii="Arial" w:hAnsi="Arial" w:cs="Arial"/>
        </w:rPr>
        <w:t>s</w:t>
      </w:r>
      <w:r w:rsidRPr="00806C15">
        <w:rPr>
          <w:rFonts w:ascii="Arial" w:hAnsi="Arial" w:cs="Arial"/>
        </w:rPr>
        <w:t xml:space="preserve"> in circumstance</w:t>
      </w:r>
      <w:r>
        <w:rPr>
          <w:rFonts w:ascii="Arial" w:hAnsi="Arial" w:cs="Arial"/>
        </w:rPr>
        <w:t>s</w:t>
      </w:r>
      <w:r w:rsidRPr="00806C15">
        <w:rPr>
          <w:rFonts w:ascii="Arial" w:hAnsi="Arial" w:cs="Arial"/>
        </w:rPr>
        <w:t xml:space="preserve"> or information. </w:t>
      </w:r>
    </w:p>
    <w:p w:rsidR="00741836" w:rsidRPr="00BC5D19" w:rsidRDefault="00741836" w:rsidP="00741836">
      <w:pPr>
        <w:pStyle w:val="ListParagraph"/>
        <w:rPr>
          <w:rFonts w:ascii="Arial" w:hAnsi="Arial" w:cs="Arial"/>
        </w:rPr>
      </w:pPr>
    </w:p>
    <w:p w:rsidR="00741836" w:rsidRPr="00FC72E1" w:rsidRDefault="00741836" w:rsidP="00741836">
      <w:pPr>
        <w:pStyle w:val="ListParagraph"/>
        <w:numPr>
          <w:ilvl w:val="0"/>
          <w:numId w:val="28"/>
        </w:numPr>
        <w:contextualSpacing/>
        <w:rPr>
          <w:rFonts w:ascii="Arial" w:hAnsi="Arial" w:cs="Arial"/>
        </w:rPr>
      </w:pPr>
      <w:r w:rsidRPr="00FC72E1">
        <w:rPr>
          <w:rFonts w:ascii="Arial" w:hAnsi="Arial" w:cs="Arial"/>
        </w:rPr>
        <w:t xml:space="preserve">Once individuals have identified appropriate housing and sufficient resources to </w:t>
      </w:r>
      <w:r>
        <w:rPr>
          <w:rFonts w:ascii="Arial" w:hAnsi="Arial" w:cs="Arial"/>
        </w:rPr>
        <w:t>support</w:t>
      </w:r>
      <w:r w:rsidRPr="00FC72E1">
        <w:rPr>
          <w:rFonts w:ascii="Arial" w:hAnsi="Arial" w:cs="Arial"/>
        </w:rPr>
        <w:t xml:space="preserve"> treatment in a less restrictive setting (with assistance from District personnel, if necessary), District personnel are responsible for assisting individuals with connecting to the appropriate home- and community-based services for which the individual qualifies based on the eligibility criteria for each individual program (</w:t>
      </w:r>
      <w:r w:rsidRPr="00715E69">
        <w:rPr>
          <w:rFonts w:ascii="Arial" w:hAnsi="Arial" w:cs="Arial"/>
        </w:rPr>
        <w:t xml:space="preserve">see attachments </w:t>
      </w:r>
      <w:r w:rsidRPr="00FC72E1">
        <w:rPr>
          <w:rFonts w:ascii="Arial" w:hAnsi="Arial" w:cs="Arial"/>
        </w:rPr>
        <w:t xml:space="preserve">2-5 for information on specific programs). </w:t>
      </w:r>
    </w:p>
    <w:p w:rsidR="00741836" w:rsidRDefault="00741836" w:rsidP="00741836">
      <w:pPr>
        <w:pStyle w:val="ListParagraph"/>
        <w:rPr>
          <w:rFonts w:ascii="Arial" w:hAnsi="Arial" w:cs="Arial"/>
        </w:rPr>
      </w:pPr>
    </w:p>
    <w:p w:rsidR="00741836" w:rsidRDefault="00741836" w:rsidP="00741836">
      <w:pPr>
        <w:pStyle w:val="ListParagraph"/>
        <w:rPr>
          <w:rFonts w:ascii="Arial" w:hAnsi="Arial" w:cs="Arial"/>
        </w:rPr>
      </w:pPr>
      <w:r>
        <w:rPr>
          <w:rFonts w:ascii="Arial" w:hAnsi="Arial" w:cs="Arial"/>
        </w:rPr>
        <w:t xml:space="preserve">In order to be eligible for continued transition services, treatment in a less restrictive setting must be appropriate for the individual given the home- and community-based supports for which the individual is eligible, as determined by the individual’s support team, which includes the individual and people the individual invites (family and/or friends), and can include treatment professionals, including the person’s doctor, social worker, nurse, and/or legal representative. </w:t>
      </w:r>
      <w:r>
        <w:rPr>
          <w:rFonts w:ascii="Arial" w:hAnsi="Arial" w:cs="Arial"/>
        </w:rPr>
        <w:br/>
      </w:r>
      <w:r>
        <w:rPr>
          <w:rFonts w:ascii="Arial" w:hAnsi="Arial" w:cs="Arial"/>
        </w:rPr>
        <w:br/>
        <w:t xml:space="preserve">If an individual, family member, and/or legal representative for the individual disagrees with the support team’s finding that treatment in a less restrictive setting is inappropriate, given the home- and community-based supports for which the individual is eligible, the individual, family member, and/or legal representative can contact the District’s Long-Term Care Ombudsman (LTC </w:t>
      </w:r>
      <w:r>
        <w:rPr>
          <w:rFonts w:ascii="Arial" w:hAnsi="Arial" w:cs="Arial"/>
        </w:rPr>
        <w:lastRenderedPageBreak/>
        <w:t xml:space="preserve">Ombudsman) at 202-434-2190 for further assistance. The District provides funding for the LTC Ombudsman, but the LTC Ombudsman remains independent from the District and advocates for the rights of individuals receiving long-term care services in the District. </w:t>
      </w:r>
    </w:p>
    <w:p w:rsidR="00741836" w:rsidRDefault="00741836" w:rsidP="00741836">
      <w:pPr>
        <w:pStyle w:val="ListParagraph"/>
        <w:rPr>
          <w:rFonts w:ascii="Arial" w:hAnsi="Arial" w:cs="Arial"/>
        </w:rPr>
      </w:pPr>
    </w:p>
    <w:p w:rsidR="00741836" w:rsidRPr="00786C3D" w:rsidRDefault="00741836" w:rsidP="00741836">
      <w:pPr>
        <w:pStyle w:val="ListParagraph"/>
        <w:numPr>
          <w:ilvl w:val="0"/>
          <w:numId w:val="28"/>
        </w:numPr>
        <w:contextualSpacing/>
        <w:rPr>
          <w:rFonts w:ascii="Arial" w:hAnsi="Arial" w:cs="Arial"/>
        </w:rPr>
      </w:pPr>
      <w:r w:rsidRPr="00786C3D">
        <w:rPr>
          <w:rFonts w:ascii="Arial" w:hAnsi="Arial" w:cs="Arial"/>
        </w:rPr>
        <w:t xml:space="preserve">If </w:t>
      </w:r>
      <w:r>
        <w:rPr>
          <w:rFonts w:ascii="Arial" w:hAnsi="Arial" w:cs="Arial"/>
        </w:rPr>
        <w:t>a less restrictive setting</w:t>
      </w:r>
      <w:r w:rsidRPr="00786C3D">
        <w:rPr>
          <w:rFonts w:ascii="Arial" w:hAnsi="Arial" w:cs="Arial"/>
        </w:rPr>
        <w:t xml:space="preserve"> is appropriate for the individual, District personnel collaborate with the nursing facility social worker to assist individuals in identifying the individual’s available resources and applying for public benefits including Medicaid as needed.  </w:t>
      </w:r>
      <w:r w:rsidRPr="00786C3D">
        <w:rPr>
          <w:rFonts w:ascii="Arial" w:hAnsi="Arial" w:cs="Arial"/>
        </w:rPr>
        <w:br/>
      </w:r>
    </w:p>
    <w:p w:rsidR="00741836" w:rsidRDefault="00741836" w:rsidP="00741836">
      <w:pPr>
        <w:pStyle w:val="ListParagraph"/>
        <w:rPr>
          <w:rFonts w:ascii="Arial" w:hAnsi="Arial" w:cs="Arial"/>
        </w:rPr>
      </w:pPr>
      <w:r w:rsidRPr="00871089">
        <w:rPr>
          <w:rFonts w:ascii="Arial" w:hAnsi="Arial" w:cs="Arial"/>
        </w:rPr>
        <w:t xml:space="preserve">Depending on </w:t>
      </w:r>
      <w:r>
        <w:rPr>
          <w:rFonts w:ascii="Arial" w:hAnsi="Arial" w:cs="Arial"/>
        </w:rPr>
        <w:t xml:space="preserve">the </w:t>
      </w:r>
      <w:r w:rsidRPr="00871089">
        <w:rPr>
          <w:rFonts w:ascii="Arial" w:hAnsi="Arial" w:cs="Arial"/>
        </w:rPr>
        <w:t xml:space="preserve">individual’s level of need and eligibility for </w:t>
      </w:r>
      <w:r>
        <w:rPr>
          <w:rFonts w:ascii="Arial" w:hAnsi="Arial" w:cs="Arial"/>
        </w:rPr>
        <w:t>servic</w:t>
      </w:r>
      <w:r w:rsidRPr="00871089">
        <w:rPr>
          <w:rFonts w:ascii="Arial" w:hAnsi="Arial" w:cs="Arial"/>
        </w:rPr>
        <w:t xml:space="preserve">es, </w:t>
      </w:r>
      <w:r>
        <w:rPr>
          <w:rFonts w:ascii="Arial" w:hAnsi="Arial" w:cs="Arial"/>
        </w:rPr>
        <w:t xml:space="preserve">the District will collaborate with the nursing facility social worker to assist the individual to obtain needed services such as Durable Medical Equipment, behavioral health services, day treatment services, home health services including skilled nursing care, occupational therapy and physical therapy, personal care aid services, support for employment, and other services and supports as needed and for which the individual is eligible.  </w:t>
      </w:r>
    </w:p>
    <w:p w:rsidR="00741836" w:rsidRDefault="00741836" w:rsidP="00741836">
      <w:pPr>
        <w:pStyle w:val="ListParagraph"/>
        <w:rPr>
          <w:rFonts w:ascii="Arial" w:hAnsi="Arial" w:cs="Arial"/>
        </w:rPr>
      </w:pPr>
    </w:p>
    <w:p w:rsidR="00741836" w:rsidRDefault="00741836" w:rsidP="00741836">
      <w:pPr>
        <w:pStyle w:val="ListParagraph"/>
        <w:numPr>
          <w:ilvl w:val="0"/>
          <w:numId w:val="28"/>
        </w:numPr>
        <w:contextualSpacing/>
        <w:rPr>
          <w:rFonts w:ascii="Arial" w:hAnsi="Arial" w:cs="Arial"/>
        </w:rPr>
      </w:pPr>
      <w:r w:rsidRPr="00786C3D">
        <w:rPr>
          <w:rFonts w:ascii="Arial" w:hAnsi="Arial" w:cs="Arial"/>
        </w:rPr>
        <w:t>District personnel or case managers (if the individual is enrolled in the Elderly and Persons with Physical Disabilities Waiver</w:t>
      </w:r>
      <w:r>
        <w:rPr>
          <w:rFonts w:ascii="Arial" w:hAnsi="Arial" w:cs="Arial"/>
        </w:rPr>
        <w:t xml:space="preserve"> (EPD Waiver)</w:t>
      </w:r>
      <w:r w:rsidRPr="00786C3D">
        <w:rPr>
          <w:rFonts w:ascii="Arial" w:hAnsi="Arial" w:cs="Arial"/>
        </w:rPr>
        <w:t xml:space="preserve">) participate in discharge meetings and ensure </w:t>
      </w:r>
      <w:r>
        <w:rPr>
          <w:rFonts w:ascii="Arial" w:hAnsi="Arial" w:cs="Arial"/>
        </w:rPr>
        <w:t>treatment in a less restrictive setting</w:t>
      </w:r>
      <w:r w:rsidRPr="00786C3D">
        <w:rPr>
          <w:rFonts w:ascii="Arial" w:hAnsi="Arial" w:cs="Arial"/>
        </w:rPr>
        <w:t xml:space="preserve"> is safe for the individual.</w:t>
      </w:r>
    </w:p>
    <w:p w:rsidR="00741836" w:rsidRDefault="00741836" w:rsidP="00741836">
      <w:pPr>
        <w:pStyle w:val="ListParagraph"/>
        <w:rPr>
          <w:rFonts w:ascii="Arial" w:hAnsi="Arial" w:cs="Arial"/>
        </w:rPr>
      </w:pPr>
    </w:p>
    <w:p w:rsidR="00741836" w:rsidRPr="00133661" w:rsidRDefault="00741836" w:rsidP="00741836">
      <w:pPr>
        <w:pStyle w:val="ListParagraph"/>
        <w:numPr>
          <w:ilvl w:val="0"/>
          <w:numId w:val="28"/>
        </w:numPr>
        <w:contextualSpacing/>
        <w:rPr>
          <w:rFonts w:ascii="Arial" w:hAnsi="Arial" w:cs="Arial"/>
        </w:rPr>
      </w:pPr>
      <w:r w:rsidRPr="00786C3D">
        <w:rPr>
          <w:rFonts w:ascii="Arial" w:hAnsi="Arial" w:cs="Arial"/>
        </w:rPr>
        <w:t xml:space="preserve">Once the transition to the community is complete, individuals may be eligible for ongoing case management. If the individual is receiving </w:t>
      </w:r>
      <w:r>
        <w:rPr>
          <w:rFonts w:ascii="Arial" w:hAnsi="Arial" w:cs="Arial"/>
        </w:rPr>
        <w:t xml:space="preserve">services under </w:t>
      </w:r>
      <w:r w:rsidRPr="00786C3D">
        <w:rPr>
          <w:rFonts w:ascii="Arial" w:hAnsi="Arial" w:cs="Arial"/>
        </w:rPr>
        <w:t xml:space="preserve">the EPD Waiver, case management is included as part of the </w:t>
      </w:r>
      <w:r>
        <w:rPr>
          <w:rFonts w:ascii="Arial" w:hAnsi="Arial" w:cs="Arial"/>
        </w:rPr>
        <w:t xml:space="preserve">EPD </w:t>
      </w:r>
      <w:r w:rsidRPr="00786C3D">
        <w:rPr>
          <w:rFonts w:ascii="Arial" w:hAnsi="Arial" w:cs="Arial"/>
        </w:rPr>
        <w:t>Waiver. If the individual is not on the EPD Waiver, the individual may still qualify for community case management</w:t>
      </w:r>
      <w:r>
        <w:rPr>
          <w:rFonts w:ascii="Arial" w:hAnsi="Arial" w:cs="Arial"/>
        </w:rPr>
        <w:t xml:space="preserve"> at one of the eight District Lead Agencies. Lead Agencies are District grantees that provide case management services to people ages 60 and over. Community social workers from the District of Columbia’s Aging and Disability Resource Center are co-located at each Lead Agency to assist with case management of individuals with disabilities ages 18-59</w:t>
      </w:r>
      <w:r w:rsidRPr="00786C3D">
        <w:rPr>
          <w:rFonts w:ascii="Arial" w:hAnsi="Arial" w:cs="Arial"/>
        </w:rPr>
        <w:t>. District personnel assigned to assisting the individual in the transition process assist in identifying ongoing case management assistance, if needed.</w:t>
      </w:r>
      <w:r w:rsidRPr="00133661">
        <w:rPr>
          <w:rFonts w:ascii="Arial" w:hAnsi="Arial" w:cs="Arial"/>
        </w:rPr>
        <w:br/>
      </w:r>
    </w:p>
    <w:p w:rsidR="00741836" w:rsidRDefault="00741836" w:rsidP="00741836">
      <w:pPr>
        <w:rPr>
          <w:rFonts w:ascii="Arial" w:hAnsi="Arial" w:cs="Arial"/>
        </w:rPr>
      </w:pPr>
      <w:r>
        <w:rPr>
          <w:rFonts w:ascii="Arial" w:hAnsi="Arial" w:cs="Arial"/>
          <w:b/>
        </w:rPr>
        <w:t>Capacity</w:t>
      </w:r>
    </w:p>
    <w:p w:rsidR="00741836" w:rsidRDefault="00741836" w:rsidP="00741836">
      <w:pPr>
        <w:rPr>
          <w:rFonts w:ascii="Arial" w:hAnsi="Arial" w:cs="Arial"/>
        </w:rPr>
      </w:pPr>
      <w:r w:rsidRPr="003F6E9F">
        <w:rPr>
          <w:rFonts w:ascii="Arial" w:hAnsi="Arial" w:cs="Arial"/>
          <w:u w:val="single"/>
        </w:rPr>
        <w:t>Goal</w:t>
      </w:r>
      <w:r>
        <w:rPr>
          <w:rFonts w:ascii="Arial" w:hAnsi="Arial" w:cs="Arial"/>
        </w:rPr>
        <w:t xml:space="preserve">: Maximize District resources to assist the greatest number of individuals possible in appropriate, sustainable treatment in the least restrictive setting in a streamlined, person-centered process. </w:t>
      </w:r>
    </w:p>
    <w:p w:rsidR="00741836" w:rsidRPr="00B47987" w:rsidRDefault="00741836" w:rsidP="00741836">
      <w:pPr>
        <w:rPr>
          <w:rFonts w:ascii="Arial" w:hAnsi="Arial" w:cs="Arial"/>
        </w:rPr>
      </w:pPr>
      <w:r w:rsidRPr="003F6E9F">
        <w:rPr>
          <w:rFonts w:ascii="Arial" w:hAnsi="Arial" w:cs="Arial"/>
          <w:u w:val="single"/>
        </w:rPr>
        <w:t>District Commitments</w:t>
      </w:r>
      <w:r>
        <w:rPr>
          <w:rFonts w:ascii="Arial" w:hAnsi="Arial" w:cs="Arial"/>
        </w:rPr>
        <w:t>:</w:t>
      </w:r>
    </w:p>
    <w:p w:rsidR="00741836" w:rsidRDefault="00741836" w:rsidP="00741836">
      <w:pPr>
        <w:pStyle w:val="ListParagraph"/>
        <w:numPr>
          <w:ilvl w:val="0"/>
          <w:numId w:val="28"/>
        </w:numPr>
        <w:contextualSpacing/>
        <w:rPr>
          <w:rFonts w:ascii="Arial" w:hAnsi="Arial" w:cs="Arial"/>
        </w:rPr>
      </w:pPr>
      <w:r>
        <w:rPr>
          <w:rFonts w:ascii="Arial" w:hAnsi="Arial" w:cs="Arial"/>
        </w:rPr>
        <w:t xml:space="preserve">Medicaid waivers </w:t>
      </w:r>
      <w:r>
        <w:rPr>
          <w:rFonts w:ascii="Arial" w:hAnsi="Arial" w:cs="Arial"/>
        </w:rPr>
        <w:br/>
      </w:r>
      <w:r>
        <w:rPr>
          <w:rFonts w:ascii="Arial" w:hAnsi="Arial" w:cs="Arial"/>
        </w:rPr>
        <w:br/>
        <w:t>For individuals who meet the nursing facility LOC, the District offers two home- and community-based waivers, which are special programs that provide long term care services to eligible individuals, allowing them to live in the community with necessary services and supports.</w:t>
      </w:r>
      <w:r>
        <w:rPr>
          <w:rFonts w:ascii="Arial" w:hAnsi="Arial" w:cs="Arial"/>
        </w:rPr>
        <w:br/>
      </w:r>
      <w:r>
        <w:rPr>
          <w:rFonts w:ascii="Arial" w:hAnsi="Arial" w:cs="Arial"/>
        </w:rPr>
        <w:br/>
        <w:t xml:space="preserve">The EPD Waiver offers a range of services (see </w:t>
      </w:r>
      <w:r w:rsidRPr="00715E69">
        <w:rPr>
          <w:rFonts w:ascii="Arial" w:hAnsi="Arial" w:cs="Arial"/>
        </w:rPr>
        <w:t xml:space="preserve">attachment </w:t>
      </w:r>
      <w:r>
        <w:rPr>
          <w:rFonts w:ascii="Arial" w:hAnsi="Arial" w:cs="Arial"/>
        </w:rPr>
        <w:t xml:space="preserve">2). The District can enroll up to </w:t>
      </w:r>
      <w:r w:rsidRPr="00B47987">
        <w:rPr>
          <w:rFonts w:ascii="Arial" w:hAnsi="Arial" w:cs="Arial"/>
        </w:rPr>
        <w:t>4,</w:t>
      </w:r>
      <w:r>
        <w:rPr>
          <w:rFonts w:ascii="Arial" w:hAnsi="Arial" w:cs="Arial"/>
        </w:rPr>
        <w:t>9</w:t>
      </w:r>
      <w:r w:rsidRPr="00B47987">
        <w:rPr>
          <w:rFonts w:ascii="Arial" w:hAnsi="Arial" w:cs="Arial"/>
        </w:rPr>
        <w:t xml:space="preserve">60 </w:t>
      </w:r>
      <w:r>
        <w:rPr>
          <w:rFonts w:ascii="Arial" w:hAnsi="Arial" w:cs="Arial"/>
        </w:rPr>
        <w:t>eligible individuals in the EPD Waiver</w:t>
      </w:r>
      <w:r w:rsidRPr="00B47987">
        <w:rPr>
          <w:rFonts w:ascii="Arial" w:hAnsi="Arial" w:cs="Arial"/>
        </w:rPr>
        <w:t xml:space="preserve"> </w:t>
      </w:r>
      <w:r>
        <w:rPr>
          <w:rFonts w:ascii="Arial" w:hAnsi="Arial" w:cs="Arial"/>
        </w:rPr>
        <w:t>in</w:t>
      </w:r>
      <w:r w:rsidRPr="00B47987">
        <w:rPr>
          <w:rFonts w:ascii="Arial" w:hAnsi="Arial" w:cs="Arial"/>
        </w:rPr>
        <w:t xml:space="preserve"> 2015. Based on current enrollment and past utilization, the District does not expect a need for a </w:t>
      </w:r>
      <w:r w:rsidRPr="00B47987">
        <w:rPr>
          <w:rFonts w:ascii="Arial" w:hAnsi="Arial" w:cs="Arial"/>
        </w:rPr>
        <w:lastRenderedPageBreak/>
        <w:t>waiting list. If enrollment approaches the cap for the program</w:t>
      </w:r>
      <w:r>
        <w:rPr>
          <w:rFonts w:ascii="Arial" w:hAnsi="Arial" w:cs="Arial"/>
        </w:rPr>
        <w:t xml:space="preserve"> in 2015</w:t>
      </w:r>
      <w:r w:rsidRPr="00B47987">
        <w:rPr>
          <w:rFonts w:ascii="Arial" w:hAnsi="Arial" w:cs="Arial"/>
        </w:rPr>
        <w:t xml:space="preserve">, the District will evaluate the need for a prioritization process with interested stakeholders. </w:t>
      </w:r>
      <w:r>
        <w:rPr>
          <w:rFonts w:ascii="Arial" w:hAnsi="Arial" w:cs="Arial"/>
        </w:rPr>
        <w:t>In 2016, the District will adopt a waiting list policy for the EPD Waiver, which will be developed with interested stakeholders.</w:t>
      </w:r>
    </w:p>
    <w:p w:rsidR="00741836" w:rsidRDefault="00741836" w:rsidP="00741836">
      <w:pPr>
        <w:pStyle w:val="ListParagraph"/>
        <w:rPr>
          <w:rFonts w:ascii="Arial" w:hAnsi="Arial" w:cs="Arial"/>
        </w:rPr>
      </w:pPr>
    </w:p>
    <w:p w:rsidR="00741836" w:rsidRPr="00FF7537" w:rsidRDefault="00741836" w:rsidP="00741836">
      <w:pPr>
        <w:pStyle w:val="ListParagraph"/>
        <w:rPr>
          <w:rFonts w:ascii="Arial" w:hAnsi="Arial" w:cs="Arial"/>
        </w:rPr>
      </w:pPr>
      <w:r w:rsidRPr="00FF7537">
        <w:rPr>
          <w:rFonts w:ascii="Arial" w:hAnsi="Arial" w:cs="Arial"/>
        </w:rPr>
        <w:t xml:space="preserve">The Intellectual and/or Developmental Disabilities Waiver (ID/DD Waiver) </w:t>
      </w:r>
      <w:r>
        <w:rPr>
          <w:rFonts w:ascii="Arial" w:hAnsi="Arial" w:cs="Arial"/>
        </w:rPr>
        <w:t>provides residential, day/vocational, and other support services for people with intellectual disabilities who choose to live in their own homes or in other community-based settings</w:t>
      </w:r>
      <w:r w:rsidRPr="00FF7537">
        <w:rPr>
          <w:rFonts w:ascii="Arial" w:hAnsi="Arial" w:cs="Arial"/>
        </w:rPr>
        <w:t xml:space="preserve"> (see </w:t>
      </w:r>
      <w:r w:rsidRPr="00715E69">
        <w:rPr>
          <w:rFonts w:ascii="Arial" w:hAnsi="Arial" w:cs="Arial"/>
        </w:rPr>
        <w:t xml:space="preserve">attachment </w:t>
      </w:r>
      <w:r>
        <w:rPr>
          <w:rFonts w:ascii="Arial" w:hAnsi="Arial" w:cs="Arial"/>
        </w:rPr>
        <w:t>3</w:t>
      </w:r>
      <w:r w:rsidRPr="00FF7537">
        <w:rPr>
          <w:rFonts w:ascii="Arial" w:hAnsi="Arial" w:cs="Arial"/>
        </w:rPr>
        <w:t xml:space="preserve">). The District can enroll up to </w:t>
      </w:r>
      <w:r>
        <w:rPr>
          <w:rFonts w:ascii="Arial" w:hAnsi="Arial" w:cs="Arial"/>
        </w:rPr>
        <w:t xml:space="preserve">1,692 </w:t>
      </w:r>
      <w:r w:rsidRPr="00FF7537">
        <w:rPr>
          <w:rFonts w:ascii="Arial" w:hAnsi="Arial" w:cs="Arial"/>
        </w:rPr>
        <w:t xml:space="preserve">eligible individuals in the ID/DD Waiver in 2015. </w:t>
      </w:r>
      <w:r>
        <w:rPr>
          <w:rFonts w:ascii="Arial" w:hAnsi="Arial" w:cs="Arial"/>
        </w:rPr>
        <w:t>The District does not currently anticipate a waiting list, but if one were to be put in place, it would be in accordance with the HCBS IDD Waiver policy and procedure, available at:</w:t>
      </w:r>
      <w:hyperlink r:id="rId11" w:history="1">
        <w:r w:rsidRPr="00FA08A4">
          <w:rPr>
            <w:rStyle w:val="Hyperlink"/>
            <w:rFonts w:ascii="Arial" w:hAnsi="Arial" w:cs="Arial"/>
          </w:rPr>
          <w:t xml:space="preserve"> http://dds.dc.gov/book/vi-administrative-dda/hcbs-idd-waiver-waiting-list</w:t>
        </w:r>
      </w:hyperlink>
      <w:r>
        <w:rPr>
          <w:rFonts w:ascii="Arial" w:hAnsi="Arial" w:cs="Arial"/>
        </w:rPr>
        <w:t>.</w:t>
      </w:r>
    </w:p>
    <w:p w:rsidR="00741836" w:rsidRPr="009A16B8" w:rsidRDefault="00741836" w:rsidP="00741836">
      <w:pPr>
        <w:pStyle w:val="ListParagraph"/>
        <w:rPr>
          <w:rFonts w:ascii="Arial" w:hAnsi="Arial" w:cs="Arial"/>
        </w:rPr>
      </w:pPr>
    </w:p>
    <w:p w:rsidR="00741836" w:rsidRDefault="00741836" w:rsidP="00741836">
      <w:pPr>
        <w:pStyle w:val="ListParagraph"/>
        <w:numPr>
          <w:ilvl w:val="0"/>
          <w:numId w:val="28"/>
        </w:numPr>
        <w:contextualSpacing/>
        <w:rPr>
          <w:rFonts w:ascii="Arial" w:hAnsi="Arial" w:cs="Arial"/>
        </w:rPr>
      </w:pPr>
      <w:r>
        <w:rPr>
          <w:rFonts w:ascii="Arial" w:hAnsi="Arial" w:cs="Arial"/>
        </w:rPr>
        <w:t>Community Medicaid</w:t>
      </w:r>
      <w:r>
        <w:rPr>
          <w:rFonts w:ascii="Arial" w:hAnsi="Arial" w:cs="Arial"/>
        </w:rPr>
        <w:br/>
      </w:r>
      <w:r>
        <w:rPr>
          <w:rFonts w:ascii="Arial" w:hAnsi="Arial" w:cs="Arial"/>
        </w:rPr>
        <w:br/>
        <w:t>Community Medicaid (also sometimes called State Plan) is an entitlement program that does not have a cap on enrollees. Individuals are required to meet certain income eligibility requirements. Community Medicaid offers fewer services and supports than the District’s Medicaid waivers because individuals receiving Community Medicaid require a lower level of care (</w:t>
      </w:r>
      <w:r w:rsidRPr="00715E69">
        <w:rPr>
          <w:rFonts w:ascii="Arial" w:hAnsi="Arial" w:cs="Arial"/>
        </w:rPr>
        <w:t xml:space="preserve">see attachment </w:t>
      </w:r>
      <w:r>
        <w:rPr>
          <w:rFonts w:ascii="Arial" w:hAnsi="Arial" w:cs="Arial"/>
        </w:rPr>
        <w:t xml:space="preserve">4). </w:t>
      </w:r>
    </w:p>
    <w:p w:rsidR="00741836" w:rsidRDefault="00741836" w:rsidP="00741836">
      <w:pPr>
        <w:rPr>
          <w:rFonts w:ascii="Arial" w:hAnsi="Arial" w:cs="Arial"/>
        </w:rPr>
      </w:pPr>
    </w:p>
    <w:p w:rsidR="00741836" w:rsidRPr="000D4539" w:rsidRDefault="00741836" w:rsidP="00741836">
      <w:pPr>
        <w:ind w:left="720"/>
        <w:rPr>
          <w:rFonts w:ascii="Arial" w:hAnsi="Arial" w:cs="Arial"/>
        </w:rPr>
      </w:pPr>
      <w:r>
        <w:rPr>
          <w:rFonts w:ascii="Arial" w:hAnsi="Arial" w:cs="Arial"/>
        </w:rPr>
        <w:t>Community Medicaid services that provide long-term care supports and services to individuals in the community include: home health care, personal care assistance services, adult day health services, and an array of mental health services including Assertive Community Treatment (ACT) and mental health rehabilitative services.</w:t>
      </w:r>
    </w:p>
    <w:p w:rsidR="00741836" w:rsidRPr="002D2874" w:rsidRDefault="00741836" w:rsidP="00741836">
      <w:pPr>
        <w:pStyle w:val="ListParagraph"/>
        <w:rPr>
          <w:rFonts w:ascii="Arial" w:hAnsi="Arial" w:cs="Arial"/>
        </w:rPr>
      </w:pPr>
    </w:p>
    <w:p w:rsidR="00741836" w:rsidRDefault="00741836" w:rsidP="00741836">
      <w:pPr>
        <w:pStyle w:val="ListParagraph"/>
        <w:numPr>
          <w:ilvl w:val="0"/>
          <w:numId w:val="28"/>
        </w:numPr>
        <w:contextualSpacing/>
        <w:rPr>
          <w:rFonts w:ascii="Arial" w:hAnsi="Arial" w:cs="Arial"/>
        </w:rPr>
      </w:pPr>
      <w:r>
        <w:rPr>
          <w:rFonts w:ascii="Arial" w:hAnsi="Arial" w:cs="Arial"/>
        </w:rPr>
        <w:t>Money Follows the Person Demonstration Project (MFP)</w:t>
      </w:r>
      <w:r>
        <w:rPr>
          <w:rFonts w:ascii="Arial" w:hAnsi="Arial" w:cs="Arial"/>
        </w:rPr>
        <w:br/>
      </w:r>
      <w:r>
        <w:rPr>
          <w:rFonts w:ascii="Arial" w:hAnsi="Arial" w:cs="Arial"/>
        </w:rPr>
        <w:br/>
        <w:t xml:space="preserve">MFP is a federal demonstration project with an allocation of 65 housing choice vouchers (vouchers), some of which are being used by participants in the community. All 65 vouchers will be in use by individuals who transitioned from nursing facilities to the community by the end of 2015. MFP includes all EPD Waiver services (EPD Waiver eligibility is a condition of MFP participation) and some additional services (see </w:t>
      </w:r>
      <w:r w:rsidRPr="00715E69">
        <w:rPr>
          <w:rFonts w:ascii="Arial" w:hAnsi="Arial" w:cs="Arial"/>
        </w:rPr>
        <w:t xml:space="preserve">attachment </w:t>
      </w:r>
      <w:r>
        <w:rPr>
          <w:rFonts w:ascii="Arial" w:hAnsi="Arial" w:cs="Arial"/>
        </w:rPr>
        <w:t xml:space="preserve">5).  </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b/>
        </w:rPr>
        <w:t xml:space="preserve">Reporting </w:t>
      </w:r>
    </w:p>
    <w:p w:rsidR="00741836" w:rsidRDefault="00741836" w:rsidP="00741836">
      <w:pPr>
        <w:rPr>
          <w:rFonts w:ascii="Arial" w:hAnsi="Arial" w:cs="Arial"/>
        </w:rPr>
      </w:pPr>
    </w:p>
    <w:p w:rsidR="00741836" w:rsidRPr="00B75CFF" w:rsidRDefault="00741836" w:rsidP="00741836">
      <w:pPr>
        <w:rPr>
          <w:rFonts w:ascii="Arial" w:hAnsi="Arial" w:cs="Arial"/>
        </w:rPr>
      </w:pPr>
      <w:r w:rsidRPr="003F6E9F">
        <w:rPr>
          <w:rFonts w:ascii="Arial" w:hAnsi="Arial" w:cs="Arial"/>
          <w:u w:val="single"/>
        </w:rPr>
        <w:t>Goal</w:t>
      </w:r>
      <w:r>
        <w:rPr>
          <w:rFonts w:ascii="Arial" w:hAnsi="Arial" w:cs="Arial"/>
        </w:rPr>
        <w:t>: Collect and report data to track the effectiveness of the District’s system of ensuring individuals are in the least restrictive living environment where appropriate, the individual does not oppose a less restrictive setting, and the needed assistance and home- and community-based services can be reasonably accommodated, taking into account the District’s available resources and the needs of others with disabilities.</w:t>
      </w:r>
    </w:p>
    <w:p w:rsidR="00741836" w:rsidRDefault="00741836" w:rsidP="00741836">
      <w:pPr>
        <w:rPr>
          <w:rFonts w:ascii="Arial" w:hAnsi="Arial" w:cs="Arial"/>
        </w:rPr>
      </w:pPr>
    </w:p>
    <w:p w:rsidR="00741836" w:rsidRDefault="00741836" w:rsidP="00741836">
      <w:pPr>
        <w:rPr>
          <w:rFonts w:ascii="Arial" w:hAnsi="Arial" w:cs="Arial"/>
        </w:rPr>
      </w:pPr>
      <w:r w:rsidRPr="003F6E9F">
        <w:rPr>
          <w:rFonts w:ascii="Arial" w:hAnsi="Arial" w:cs="Arial"/>
          <w:u w:val="single"/>
        </w:rPr>
        <w:t>District Commitments</w:t>
      </w:r>
      <w:r>
        <w:rPr>
          <w:rFonts w:ascii="Arial" w:hAnsi="Arial" w:cs="Arial"/>
        </w:rPr>
        <w:t>:</w:t>
      </w:r>
    </w:p>
    <w:p w:rsidR="00741836" w:rsidRDefault="00741836" w:rsidP="00741836">
      <w:pPr>
        <w:rPr>
          <w:rFonts w:ascii="Arial" w:hAnsi="Arial" w:cs="Arial"/>
        </w:rPr>
      </w:pPr>
    </w:p>
    <w:p w:rsidR="00741836" w:rsidRDefault="00741836" w:rsidP="00741836">
      <w:pPr>
        <w:pStyle w:val="ListParagraph"/>
        <w:numPr>
          <w:ilvl w:val="0"/>
          <w:numId w:val="29"/>
        </w:numPr>
        <w:contextualSpacing/>
        <w:rPr>
          <w:rFonts w:ascii="Arial" w:hAnsi="Arial" w:cs="Arial"/>
        </w:rPr>
      </w:pPr>
      <w:r>
        <w:rPr>
          <w:rFonts w:ascii="Arial" w:hAnsi="Arial" w:cs="Arial"/>
        </w:rPr>
        <w:t xml:space="preserve">The District reports on qualitative and quantitative goals in the District’s 2015 Olmstead Plan, DC–One Community for All: 2015 Community Integration Plan. The District publishes the agencies’ reports on a quarterly basis. The reports are </w:t>
      </w:r>
      <w:r>
        <w:rPr>
          <w:rFonts w:ascii="Arial" w:hAnsi="Arial" w:cs="Arial"/>
        </w:rPr>
        <w:lastRenderedPageBreak/>
        <w:t xml:space="preserve">available here: </w:t>
      </w:r>
      <w:hyperlink r:id="rId12" w:history="1">
        <w:r w:rsidRPr="003A341C">
          <w:rPr>
            <w:rStyle w:val="Hyperlink"/>
            <w:rFonts w:ascii="Arial" w:hAnsi="Arial" w:cs="Arial"/>
          </w:rPr>
          <w:t>http://odr.dc.gov/page/olmstead-community-integration-quarterly-reports</w:t>
        </w:r>
      </w:hyperlink>
      <w:r>
        <w:rPr>
          <w:rFonts w:ascii="Arial" w:hAnsi="Arial" w:cs="Arial"/>
        </w:rPr>
        <w:t xml:space="preserve">. On or before February 2016, the District will publish the compilation of the 2015 quarterly reports into one annual report. The annual report will include whether or not the District achieved its goals, along with explanations for each goal. </w:t>
      </w:r>
    </w:p>
    <w:p w:rsidR="00741836" w:rsidRDefault="00741836" w:rsidP="00741836">
      <w:pPr>
        <w:pStyle w:val="ListParagraph"/>
        <w:rPr>
          <w:rFonts w:ascii="Arial" w:hAnsi="Arial" w:cs="Arial"/>
        </w:rPr>
      </w:pPr>
    </w:p>
    <w:p w:rsidR="00741836" w:rsidRDefault="00741836" w:rsidP="00741836">
      <w:pPr>
        <w:pStyle w:val="ListParagraph"/>
        <w:numPr>
          <w:ilvl w:val="0"/>
          <w:numId w:val="29"/>
        </w:numPr>
        <w:contextualSpacing/>
        <w:rPr>
          <w:rFonts w:ascii="Arial" w:hAnsi="Arial" w:cs="Arial"/>
        </w:rPr>
      </w:pPr>
      <w:r>
        <w:rPr>
          <w:rFonts w:ascii="Arial" w:hAnsi="Arial" w:cs="Arial"/>
        </w:rPr>
        <w:t>In the drafting process of the 2016 Olmstead Plan, the District will review the current reporting requirements through the 2015 Olmstead Plan and make adjustments as necessary on the reporting metrics. New reporting metrics may include the average length of time it takes individuals to apply and be approved for home- and community-based services, how many individuals inquire about home- and community-based services, and if individuals are unable to transition, what reasons prevent treatment in a less restrictive setting, even if individuals desire it.</w:t>
      </w:r>
    </w:p>
    <w:p w:rsidR="00741836" w:rsidRPr="00A4408C" w:rsidRDefault="00741836" w:rsidP="00741836">
      <w:pPr>
        <w:pStyle w:val="ListParagraph"/>
        <w:rPr>
          <w:rFonts w:ascii="Arial" w:hAnsi="Arial" w:cs="Arial"/>
        </w:rPr>
      </w:pPr>
    </w:p>
    <w:p w:rsidR="00741836" w:rsidRPr="003F6E9F" w:rsidRDefault="00741836" w:rsidP="00741836">
      <w:pPr>
        <w:pStyle w:val="ListParagraph"/>
        <w:numPr>
          <w:ilvl w:val="0"/>
          <w:numId w:val="29"/>
        </w:numPr>
        <w:contextualSpacing/>
        <w:rPr>
          <w:rFonts w:ascii="Arial" w:hAnsi="Arial" w:cs="Arial"/>
        </w:rPr>
      </w:pPr>
      <w:r>
        <w:rPr>
          <w:rFonts w:ascii="Arial" w:hAnsi="Arial" w:cs="Arial"/>
        </w:rPr>
        <w:t>All agencies involved in the nursing facility transition process, whether providing direct services or oversight of contracted or licensed entities, report directly to the Deputy Mayor of Health and Human (DMHHS) services. If agencies are unable to meet the commitments in the Olmstead Plan, DMHHS works with the agencies to correct any deficiencies and make adjustments as needed.</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b/>
        </w:rPr>
        <w:t>Conclusion</w:t>
      </w:r>
    </w:p>
    <w:p w:rsidR="00741836" w:rsidRDefault="00741836" w:rsidP="00741836">
      <w:pPr>
        <w:rPr>
          <w:rFonts w:ascii="Arial" w:hAnsi="Arial" w:cs="Arial"/>
        </w:rPr>
      </w:pPr>
    </w:p>
    <w:p w:rsidR="00741836" w:rsidRDefault="00741836" w:rsidP="00741836">
      <w:pPr>
        <w:rPr>
          <w:rFonts w:ascii="Arial" w:hAnsi="Arial" w:cs="Arial"/>
        </w:rPr>
      </w:pPr>
      <w:r>
        <w:rPr>
          <w:rFonts w:ascii="Arial" w:hAnsi="Arial" w:cs="Arial"/>
        </w:rPr>
        <w:t>In 2015, the District has made significant system improvements to the nursing facility transition process based on feedback from District personnel and the community. The District is pursuing an ongoing dialogue with stakeholders to ensure that individuals are able to access all of the services and supports for which individuals are eligible in the least restrictive setting possible, subject to the District’s available resources.</w:t>
      </w:r>
    </w:p>
    <w:p w:rsidR="00741836" w:rsidRDefault="00741836" w:rsidP="00741836">
      <w:pPr>
        <w:rPr>
          <w:rFonts w:ascii="Arial" w:hAnsi="Arial" w:cs="Arial"/>
        </w:rPr>
      </w:pPr>
    </w:p>
    <w:p w:rsidR="00741836" w:rsidRPr="00C76CE2" w:rsidRDefault="00741836" w:rsidP="00741836">
      <w:pPr>
        <w:rPr>
          <w:rFonts w:ascii="Arial" w:hAnsi="Arial" w:cs="Arial"/>
        </w:rPr>
      </w:pPr>
    </w:p>
    <w:p w:rsidR="006C7E33" w:rsidRDefault="006C7E33" w:rsidP="000B4DCA">
      <w:pPr>
        <w:spacing w:after="200" w:line="276" w:lineRule="auto"/>
        <w:jc w:val="center"/>
        <w:rPr>
          <w:rFonts w:ascii="Calibri" w:hAnsi="Calibri" w:cs="Calibri"/>
          <w:b/>
          <w:sz w:val="44"/>
          <w:szCs w:val="44"/>
        </w:rPr>
      </w:pPr>
      <w:r>
        <w:rPr>
          <w:rFonts w:ascii="Calibri" w:hAnsi="Calibri" w:cs="Calibri"/>
          <w:b/>
          <w:sz w:val="44"/>
          <w:szCs w:val="44"/>
        </w:rPr>
        <w:br w:type="page"/>
      </w:r>
      <w:r>
        <w:rPr>
          <w:rFonts w:ascii="Calibri" w:hAnsi="Calibri" w:cs="Calibri"/>
          <w:b/>
          <w:sz w:val="127"/>
          <w:szCs w:val="127"/>
        </w:rPr>
        <w:lastRenderedPageBreak/>
        <w:t>ATTACHMENT 1</w:t>
      </w:r>
      <w:r w:rsidR="00741836">
        <w:rPr>
          <w:rFonts w:ascii="Calibri" w:hAnsi="Calibri" w:cs="Calibri"/>
          <w:b/>
          <w:sz w:val="44"/>
          <w:szCs w:val="44"/>
        </w:rPr>
        <w:br w:type="page"/>
      </w:r>
    </w:p>
    <w:p w:rsidR="00741836" w:rsidRDefault="00741836" w:rsidP="00741836">
      <w:pPr>
        <w:spacing w:before="6" w:line="268" w:lineRule="exact"/>
        <w:jc w:val="center"/>
        <w:textAlignment w:val="baseline"/>
        <w:rPr>
          <w:rFonts w:ascii="Garamond" w:eastAsia="Garamond" w:hAnsi="Garamond"/>
          <w:b/>
          <w:color w:val="000000"/>
        </w:rPr>
      </w:pPr>
      <w:r>
        <w:rPr>
          <w:rFonts w:ascii="Garamond" w:eastAsia="Garamond" w:hAnsi="Garamond"/>
          <w:b/>
          <w:color w:val="000000"/>
        </w:rPr>
        <w:lastRenderedPageBreak/>
        <w:t>GOVERNMENT OF THE DISTRICT OF COLUMBIA</w:t>
      </w:r>
    </w:p>
    <w:p w:rsidR="00741836" w:rsidRDefault="00741836" w:rsidP="00741836">
      <w:pPr>
        <w:spacing w:before="2" w:line="268" w:lineRule="exact"/>
        <w:jc w:val="center"/>
        <w:textAlignment w:val="baseline"/>
        <w:rPr>
          <w:rFonts w:ascii="Garamond" w:eastAsia="Garamond" w:hAnsi="Garamond"/>
          <w:b/>
          <w:color w:val="000000"/>
        </w:rPr>
      </w:pPr>
      <w:r>
        <w:rPr>
          <w:rFonts w:ascii="Garamond" w:eastAsia="Garamond" w:hAnsi="Garamond"/>
          <w:b/>
          <w:color w:val="000000"/>
        </w:rPr>
        <w:t>District of Columbia Office on Aging</w:t>
      </w:r>
    </w:p>
    <w:p w:rsidR="00741836" w:rsidRDefault="00741836" w:rsidP="00741836">
      <w:pPr>
        <w:spacing w:before="1" w:after="268" w:line="268" w:lineRule="exact"/>
        <w:jc w:val="center"/>
        <w:textAlignment w:val="baseline"/>
        <w:rPr>
          <w:rFonts w:ascii="Garamond" w:eastAsia="Garamond" w:hAnsi="Garamond"/>
          <w:b/>
          <w:color w:val="000000"/>
        </w:rPr>
      </w:pPr>
      <w:r>
        <w:rPr>
          <w:rFonts w:ascii="Garamond" w:eastAsia="Garamond" w:hAnsi="Garamond"/>
          <w:b/>
          <w:color w:val="000000"/>
        </w:rPr>
        <w:t>Aging and Disability Resource Center</w:t>
      </w:r>
    </w:p>
    <w:p w:rsidR="00741836" w:rsidRDefault="00741836" w:rsidP="00741836">
      <w:pPr>
        <w:spacing w:after="383"/>
        <w:ind w:left="4306" w:right="4268"/>
        <w:textAlignment w:val="baseline"/>
      </w:pPr>
      <w:r>
        <w:rPr>
          <w:noProof/>
        </w:rPr>
        <w:drawing>
          <wp:inline distT="0" distB="0" distL="0" distR="0" wp14:anchorId="1C8ECE45" wp14:editId="2D8BF945">
            <wp:extent cx="511810" cy="41719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3"/>
                    <a:stretch>
                      <a:fillRect/>
                    </a:stretch>
                  </pic:blipFill>
                  <pic:spPr>
                    <a:xfrm>
                      <a:off x="0" y="0"/>
                      <a:ext cx="511810" cy="417195"/>
                    </a:xfrm>
                    <a:prstGeom prst="rect">
                      <a:avLst/>
                    </a:prstGeom>
                  </pic:spPr>
                </pic:pic>
              </a:graphicData>
            </a:graphic>
          </wp:inline>
        </w:drawing>
      </w:r>
    </w:p>
    <w:p w:rsidR="00741836" w:rsidRDefault="00741836" w:rsidP="00741836">
      <w:pPr>
        <w:spacing w:before="2" w:after="1102" w:line="274" w:lineRule="exact"/>
        <w:jc w:val="center"/>
        <w:textAlignment w:val="baseline"/>
        <w:rPr>
          <w:rFonts w:ascii="Arial" w:eastAsia="Arial" w:hAnsi="Arial"/>
          <w:b/>
          <w:color w:val="000000"/>
        </w:rPr>
      </w:pPr>
      <w:r>
        <w:rPr>
          <w:rFonts w:ascii="Arial" w:eastAsia="Arial" w:hAnsi="Arial"/>
          <w:b/>
          <w:color w:val="000000"/>
        </w:rPr>
        <w:t>Introduction to Preference Interview Tool</w:t>
      </w:r>
    </w:p>
    <w:p w:rsidR="00741836" w:rsidRDefault="00741836" w:rsidP="00741836">
      <w:pPr>
        <w:spacing w:before="2" w:line="274" w:lineRule="exact"/>
        <w:textAlignment w:val="baseline"/>
        <w:rPr>
          <w:rFonts w:ascii="Arial" w:eastAsia="Arial" w:hAnsi="Arial"/>
          <w:b/>
          <w:color w:val="000000"/>
          <w:spacing w:val="-1"/>
        </w:rPr>
      </w:pPr>
      <w:r>
        <w:rPr>
          <w:rFonts w:ascii="Arial" w:eastAsia="Arial" w:hAnsi="Arial"/>
          <w:b/>
          <w:color w:val="000000"/>
          <w:spacing w:val="-1"/>
        </w:rPr>
        <w:t>Note to Interviewers:</w:t>
      </w:r>
    </w:p>
    <w:p w:rsidR="00741836" w:rsidRDefault="00741836" w:rsidP="00741836">
      <w:pPr>
        <w:spacing w:before="276" w:line="276" w:lineRule="exact"/>
        <w:ind w:right="216"/>
        <w:textAlignment w:val="baseline"/>
        <w:rPr>
          <w:rFonts w:ascii="Arial" w:eastAsia="Arial" w:hAnsi="Arial"/>
          <w:i/>
          <w:color w:val="000000"/>
        </w:rPr>
      </w:pPr>
      <w:r>
        <w:rPr>
          <w:rFonts w:ascii="Arial" w:eastAsia="Arial" w:hAnsi="Arial"/>
          <w:i/>
          <w:color w:val="000000"/>
        </w:rPr>
        <w:t>DC is using this Preference Interview to confirm a resident’s preference for leaving a health care facility to live in a community setting, and to identify services that might be needed to assist in the move (“transition”). District agencies and federal funding sponsor a variety of programs to make it possible for facility residents to choose where they receive health care and supportive services.</w:t>
      </w:r>
    </w:p>
    <w:p w:rsidR="00741836" w:rsidRDefault="00741836" w:rsidP="00741836">
      <w:pPr>
        <w:spacing w:before="278" w:line="276" w:lineRule="exact"/>
        <w:ind w:right="288"/>
        <w:textAlignment w:val="baseline"/>
        <w:rPr>
          <w:rFonts w:ascii="Arial" w:eastAsia="Arial" w:hAnsi="Arial"/>
          <w:i/>
          <w:color w:val="000000"/>
        </w:rPr>
      </w:pPr>
      <w:r>
        <w:rPr>
          <w:rFonts w:ascii="Arial" w:eastAsia="Arial" w:hAnsi="Arial"/>
          <w:i/>
          <w:color w:val="000000"/>
        </w:rPr>
        <w:t>Any discussion on moving from a health care facility to community living is complex. Many residents are not aware of available services to assist them in the community. The survey has two goals: to identify residents who choose to move to the community and to ensure that residents who choose NOT to move are fully informed of their choices when they make their decision. All residents interviewed, including those who express an initial preference to stay in the health care facility, are asked the same questions. Specific questions about housing and services are not designed to screen out residents from further consideration for assistance with any relocation.</w:t>
      </w:r>
    </w:p>
    <w:p w:rsidR="00741836" w:rsidRDefault="00741836" w:rsidP="00741836">
      <w:pPr>
        <w:spacing w:before="274" w:after="3526" w:line="276" w:lineRule="exact"/>
        <w:textAlignment w:val="baseline"/>
        <w:rPr>
          <w:rFonts w:ascii="Arial" w:eastAsia="Arial" w:hAnsi="Arial"/>
          <w:i/>
          <w:color w:val="000000"/>
        </w:rPr>
      </w:pPr>
      <w:r>
        <w:rPr>
          <w:rFonts w:ascii="Arial" w:eastAsia="Arial" w:hAnsi="Arial"/>
          <w:i/>
          <w:color w:val="000000"/>
        </w:rPr>
        <w:t>The Preference Interview is designed to educate residents and family members about available services and housing options whether they are or are not eligible for some services. Residents who are not eligible for some services but who request to live in the community will be referred to existing service providers consistent with their choice of health care and service setting and the goals of the US Supreme Court’s Olmstead decision.</w:t>
      </w:r>
    </w:p>
    <w:p w:rsidR="00741836" w:rsidRDefault="00741836" w:rsidP="00741836">
      <w:pPr>
        <w:spacing w:before="274" w:after="3526" w:line="276" w:lineRule="exact"/>
        <w:sectPr w:rsidR="00741836" w:rsidSect="007E2AFD">
          <w:pgSz w:w="12240" w:h="15840" w:code="1"/>
          <w:pgMar w:top="1282" w:right="1426" w:bottom="547" w:left="1426" w:header="720" w:footer="720" w:gutter="0"/>
          <w:cols w:space="720"/>
          <w:vAlign w:val="center"/>
        </w:sectPr>
      </w:pPr>
    </w:p>
    <w:p w:rsidR="00741836" w:rsidRDefault="00741836" w:rsidP="00741836">
      <w:pPr>
        <w:tabs>
          <w:tab w:val="right" w:pos="9360"/>
        </w:tabs>
        <w:spacing w:before="1" w:line="223" w:lineRule="exact"/>
        <w:textAlignment w:val="baseline"/>
        <w:rPr>
          <w:rFonts w:ascii="Arial" w:eastAsia="Arial" w:hAnsi="Arial"/>
          <w:color w:val="000000"/>
          <w:sz w:val="20"/>
        </w:rPr>
      </w:pPr>
      <w:r>
        <w:rPr>
          <w:rFonts w:ascii="Arial" w:eastAsia="Arial" w:hAnsi="Arial"/>
          <w:color w:val="000000"/>
          <w:sz w:val="20"/>
        </w:rPr>
        <w:lastRenderedPageBreak/>
        <w:t>DC Preference Interview Tool 6.19.2014</w:t>
      </w:r>
      <w:r>
        <w:rPr>
          <w:rFonts w:ascii="Arial" w:eastAsia="Arial" w:hAnsi="Arial"/>
          <w:color w:val="000000"/>
          <w:sz w:val="20"/>
        </w:rPr>
        <w:tab/>
        <w:t>1</w:t>
      </w:r>
    </w:p>
    <w:p w:rsidR="00741836" w:rsidRDefault="00741836" w:rsidP="00741836">
      <w:pPr>
        <w:sectPr w:rsidR="00741836">
          <w:type w:val="continuous"/>
          <w:pgSz w:w="12240" w:h="15840"/>
          <w:pgMar w:top="1280" w:right="1430" w:bottom="544" w:left="1430" w:header="720" w:footer="720" w:gutter="0"/>
          <w:cols w:space="720"/>
        </w:sectPr>
      </w:pPr>
    </w:p>
    <w:p w:rsidR="00741836" w:rsidRDefault="00741836" w:rsidP="00741836">
      <w:pPr>
        <w:spacing w:before="16" w:line="271" w:lineRule="exact"/>
        <w:ind w:left="72"/>
        <w:jc w:val="center"/>
        <w:textAlignment w:val="baseline"/>
        <w:rPr>
          <w:rFonts w:ascii="Garamond" w:eastAsia="Garamond" w:hAnsi="Garamond"/>
          <w:b/>
          <w:color w:val="000000"/>
        </w:rPr>
      </w:pPr>
      <w:r>
        <w:rPr>
          <w:rFonts w:ascii="Garamond" w:eastAsia="Garamond" w:hAnsi="Garamond"/>
          <w:b/>
          <w:color w:val="000000"/>
        </w:rPr>
        <w:lastRenderedPageBreak/>
        <w:t>GOVERNMENT OF THE DISTRICT OF COLUMBIA</w:t>
      </w:r>
    </w:p>
    <w:p w:rsidR="00741836" w:rsidRDefault="00741836" w:rsidP="00741836">
      <w:pPr>
        <w:spacing w:line="271" w:lineRule="exact"/>
        <w:ind w:left="72"/>
        <w:jc w:val="center"/>
        <w:textAlignment w:val="baseline"/>
        <w:rPr>
          <w:rFonts w:ascii="Garamond" w:eastAsia="Garamond" w:hAnsi="Garamond"/>
          <w:b/>
          <w:color w:val="000000"/>
        </w:rPr>
      </w:pPr>
      <w:r>
        <w:rPr>
          <w:rFonts w:ascii="Garamond" w:eastAsia="Garamond" w:hAnsi="Garamond"/>
          <w:b/>
          <w:color w:val="000000"/>
        </w:rPr>
        <w:t>District of Columbia Office on Aging</w:t>
      </w:r>
    </w:p>
    <w:p w:rsidR="00741836" w:rsidRDefault="00741836" w:rsidP="00741836">
      <w:pPr>
        <w:spacing w:before="2" w:after="249" w:line="271" w:lineRule="exact"/>
        <w:ind w:left="72"/>
        <w:jc w:val="center"/>
        <w:textAlignment w:val="baseline"/>
        <w:rPr>
          <w:rFonts w:ascii="Garamond" w:eastAsia="Garamond" w:hAnsi="Garamond"/>
          <w:b/>
          <w:color w:val="000000"/>
        </w:rPr>
      </w:pPr>
      <w:r>
        <w:rPr>
          <w:rFonts w:ascii="Garamond" w:eastAsia="Garamond" w:hAnsi="Garamond"/>
          <w:b/>
          <w:color w:val="000000"/>
        </w:rPr>
        <w:t>Aging and Disability Resource Center</w:t>
      </w:r>
    </w:p>
    <w:p w:rsidR="00741836" w:rsidRDefault="00741836" w:rsidP="00741836">
      <w:pPr>
        <w:spacing w:after="514"/>
        <w:ind w:left="4425" w:right="4335"/>
        <w:textAlignment w:val="baseline"/>
      </w:pPr>
      <w:r>
        <w:rPr>
          <w:noProof/>
        </w:rPr>
        <w:drawing>
          <wp:inline distT="0" distB="0" distL="0" distR="0" wp14:anchorId="6DE69B7D" wp14:editId="42E7F8EE">
            <wp:extent cx="511810" cy="41783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4"/>
                    <a:stretch>
                      <a:fillRect/>
                    </a:stretch>
                  </pic:blipFill>
                  <pic:spPr>
                    <a:xfrm>
                      <a:off x="0" y="0"/>
                      <a:ext cx="511810" cy="417830"/>
                    </a:xfrm>
                    <a:prstGeom prst="rect">
                      <a:avLst/>
                    </a:prstGeom>
                  </pic:spPr>
                </pic:pic>
              </a:graphicData>
            </a:graphic>
          </wp:inline>
        </w:drawing>
      </w:r>
    </w:p>
    <w:tbl>
      <w:tblPr>
        <w:tblW w:w="0" w:type="auto"/>
        <w:tblInd w:w="14" w:type="dxa"/>
        <w:tblLayout w:type="fixed"/>
        <w:tblCellMar>
          <w:left w:w="0" w:type="dxa"/>
          <w:right w:w="0" w:type="dxa"/>
        </w:tblCellMar>
        <w:tblLook w:val="0000" w:firstRow="0" w:lastRow="0" w:firstColumn="0" w:lastColumn="0" w:noHBand="0" w:noVBand="0"/>
      </w:tblPr>
      <w:tblGrid>
        <w:gridCol w:w="2222"/>
        <w:gridCol w:w="3077"/>
        <w:gridCol w:w="2549"/>
        <w:gridCol w:w="1517"/>
      </w:tblGrid>
      <w:tr w:rsidR="00741836" w:rsidTr="00323998">
        <w:trPr>
          <w:trHeight w:hRule="exact" w:val="581"/>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280" w:line="276" w:lineRule="exact"/>
              <w:ind w:left="120"/>
              <w:textAlignment w:val="baseline"/>
              <w:rPr>
                <w:rFonts w:ascii="Arial" w:eastAsia="Arial" w:hAnsi="Arial"/>
                <w:b/>
                <w:color w:val="000000"/>
              </w:rPr>
            </w:pPr>
            <w:r>
              <w:rPr>
                <w:rFonts w:ascii="Arial" w:eastAsia="Arial" w:hAnsi="Arial"/>
                <w:b/>
                <w:color w:val="000000"/>
              </w:rPr>
              <w:t>Resident Name</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280" w:line="276" w:lineRule="exact"/>
              <w:ind w:left="120"/>
              <w:textAlignment w:val="baseline"/>
              <w:rPr>
                <w:rFonts w:ascii="Arial" w:eastAsia="Arial" w:hAnsi="Arial"/>
                <w:b/>
                <w:color w:val="000000"/>
              </w:rPr>
            </w:pPr>
            <w:r>
              <w:rPr>
                <w:rFonts w:ascii="Arial" w:eastAsia="Arial" w:hAnsi="Arial"/>
                <w:b/>
                <w:color w:val="000000"/>
              </w:rPr>
              <w:t>Date</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614"/>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23" w:line="276" w:lineRule="exact"/>
              <w:ind w:left="120"/>
              <w:textAlignment w:val="baseline"/>
              <w:rPr>
                <w:rFonts w:ascii="Arial" w:eastAsia="Arial" w:hAnsi="Arial"/>
                <w:b/>
                <w:color w:val="000000"/>
              </w:rPr>
            </w:pPr>
            <w:r>
              <w:rPr>
                <w:rFonts w:ascii="Arial" w:eastAsia="Arial" w:hAnsi="Arial"/>
                <w:b/>
                <w:color w:val="000000"/>
              </w:rPr>
              <w:t>Facility Name</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23" w:line="276" w:lineRule="exact"/>
              <w:ind w:left="120"/>
              <w:textAlignment w:val="baseline"/>
              <w:rPr>
                <w:rFonts w:ascii="Arial" w:eastAsia="Arial" w:hAnsi="Arial"/>
                <w:b/>
                <w:color w:val="000000"/>
              </w:rPr>
            </w:pPr>
            <w:r>
              <w:rPr>
                <w:rFonts w:ascii="Arial" w:eastAsia="Arial" w:hAnsi="Arial"/>
                <w:b/>
                <w:color w:val="000000"/>
              </w:rPr>
              <w:t>Room #</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615"/>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32" w:line="276" w:lineRule="exact"/>
              <w:ind w:left="120"/>
              <w:textAlignment w:val="baseline"/>
              <w:rPr>
                <w:rFonts w:ascii="Arial" w:eastAsia="Arial" w:hAnsi="Arial"/>
                <w:b/>
                <w:color w:val="000000"/>
              </w:rPr>
            </w:pPr>
            <w:r>
              <w:rPr>
                <w:rFonts w:ascii="Arial" w:eastAsia="Arial" w:hAnsi="Arial"/>
                <w:b/>
                <w:color w:val="000000"/>
              </w:rPr>
              <w:t>Facility Contact</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32" w:line="276" w:lineRule="exact"/>
              <w:ind w:left="120"/>
              <w:textAlignment w:val="baseline"/>
              <w:rPr>
                <w:rFonts w:ascii="Arial" w:eastAsia="Arial" w:hAnsi="Arial"/>
                <w:b/>
                <w:color w:val="000000"/>
              </w:rPr>
            </w:pPr>
            <w:r>
              <w:rPr>
                <w:rFonts w:ascii="Arial" w:eastAsia="Arial" w:hAnsi="Arial"/>
                <w:b/>
                <w:color w:val="000000"/>
              </w:rPr>
              <w:t>Facility Contact #</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576"/>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294" w:line="276" w:lineRule="exact"/>
              <w:ind w:left="120"/>
              <w:textAlignment w:val="baseline"/>
              <w:rPr>
                <w:rFonts w:ascii="Arial" w:eastAsia="Arial" w:hAnsi="Arial"/>
                <w:b/>
                <w:color w:val="000000"/>
              </w:rPr>
            </w:pPr>
            <w:r>
              <w:rPr>
                <w:rFonts w:ascii="Arial" w:eastAsia="Arial" w:hAnsi="Arial"/>
                <w:b/>
                <w:color w:val="000000"/>
              </w:rPr>
              <w:t>Interviewer Name</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294" w:line="276" w:lineRule="exact"/>
              <w:ind w:left="120"/>
              <w:textAlignment w:val="baseline"/>
              <w:rPr>
                <w:rFonts w:ascii="Arial" w:eastAsia="Arial" w:hAnsi="Arial"/>
                <w:b/>
                <w:color w:val="000000"/>
              </w:rPr>
            </w:pPr>
            <w:r>
              <w:rPr>
                <w:rFonts w:ascii="Arial" w:eastAsia="Arial" w:hAnsi="Arial"/>
                <w:b/>
                <w:color w:val="000000"/>
              </w:rPr>
              <w:t>Resident Number#</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609"/>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44" w:line="279" w:lineRule="exact"/>
              <w:ind w:left="108"/>
              <w:textAlignment w:val="baseline"/>
              <w:rPr>
                <w:rFonts w:ascii="Arial" w:eastAsia="Arial" w:hAnsi="Arial"/>
                <w:b/>
                <w:color w:val="000000"/>
              </w:rPr>
            </w:pPr>
            <w:r>
              <w:rPr>
                <w:rFonts w:ascii="Arial" w:eastAsia="Arial" w:hAnsi="Arial"/>
                <w:b/>
                <w:color w:val="000000"/>
              </w:rPr>
              <w:t>Interview Start Time</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23" w:line="276" w:lineRule="exact"/>
              <w:ind w:left="120"/>
              <w:textAlignment w:val="baseline"/>
              <w:rPr>
                <w:rFonts w:ascii="Arial" w:eastAsia="Arial" w:hAnsi="Arial"/>
                <w:b/>
                <w:color w:val="000000"/>
              </w:rPr>
            </w:pPr>
            <w:r>
              <w:rPr>
                <w:rFonts w:ascii="Arial" w:eastAsia="Arial" w:hAnsi="Arial"/>
                <w:b/>
                <w:color w:val="000000"/>
              </w:rPr>
              <w:t>62 years old +?</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615"/>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after="327" w:line="276" w:lineRule="exact"/>
              <w:ind w:left="120"/>
              <w:textAlignment w:val="baseline"/>
              <w:rPr>
                <w:rFonts w:ascii="Arial" w:eastAsia="Arial" w:hAnsi="Arial"/>
                <w:b/>
                <w:color w:val="000000"/>
              </w:rPr>
            </w:pPr>
            <w:r>
              <w:rPr>
                <w:rFonts w:ascii="Arial" w:eastAsia="Arial" w:hAnsi="Arial"/>
                <w:b/>
                <w:color w:val="000000"/>
              </w:rPr>
              <w:t>Date of Birth</w:t>
            </w:r>
          </w:p>
        </w:tc>
        <w:tc>
          <w:tcPr>
            <w:tcW w:w="307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2549"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c>
          <w:tcPr>
            <w:tcW w:w="1517" w:type="dxa"/>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r w:rsidR="00741836" w:rsidTr="00323998">
        <w:trPr>
          <w:trHeight w:hRule="exact" w:val="763"/>
        </w:trPr>
        <w:tc>
          <w:tcPr>
            <w:tcW w:w="2222" w:type="dxa"/>
            <w:tcBorders>
              <w:top w:val="single" w:sz="5" w:space="0" w:color="000000"/>
              <w:left w:val="single" w:sz="5" w:space="0" w:color="000000"/>
              <w:bottom w:val="single" w:sz="5" w:space="0" w:color="000000"/>
              <w:right w:val="single" w:sz="5" w:space="0" w:color="000000"/>
            </w:tcBorders>
          </w:tcPr>
          <w:p w:rsidR="00741836" w:rsidRDefault="00741836" w:rsidP="00323998">
            <w:pPr>
              <w:spacing w:line="275" w:lineRule="exact"/>
              <w:ind w:left="144"/>
              <w:textAlignment w:val="baseline"/>
              <w:rPr>
                <w:rFonts w:ascii="Arial" w:eastAsia="Arial" w:hAnsi="Arial"/>
                <w:b/>
                <w:color w:val="000000"/>
              </w:rPr>
            </w:pPr>
            <w:r>
              <w:rPr>
                <w:rFonts w:ascii="Arial" w:eastAsia="Arial" w:hAnsi="Arial"/>
                <w:b/>
                <w:color w:val="000000"/>
              </w:rPr>
              <w:t>Health</w:t>
            </w:r>
          </w:p>
          <w:p w:rsidR="00741836" w:rsidRDefault="00741836" w:rsidP="00323998">
            <w:pPr>
              <w:spacing w:after="202" w:line="275" w:lineRule="exact"/>
              <w:ind w:left="144"/>
              <w:textAlignment w:val="baseline"/>
              <w:rPr>
                <w:rFonts w:ascii="Arial" w:eastAsia="Arial" w:hAnsi="Arial"/>
                <w:b/>
                <w:color w:val="000000"/>
              </w:rPr>
            </w:pPr>
            <w:r>
              <w:rPr>
                <w:rFonts w:ascii="Arial" w:eastAsia="Arial" w:hAnsi="Arial"/>
                <w:b/>
                <w:color w:val="000000"/>
              </w:rPr>
              <w:t>Conditions</w:t>
            </w:r>
          </w:p>
        </w:tc>
        <w:tc>
          <w:tcPr>
            <w:tcW w:w="7143" w:type="dxa"/>
            <w:gridSpan w:val="3"/>
            <w:tcBorders>
              <w:top w:val="single" w:sz="5" w:space="0" w:color="000000"/>
              <w:left w:val="single" w:sz="5" w:space="0" w:color="000000"/>
              <w:bottom w:val="single" w:sz="5" w:space="0" w:color="000000"/>
              <w:right w:val="single" w:sz="5" w:space="0" w:color="000000"/>
            </w:tcBorders>
          </w:tcPr>
          <w:p w:rsidR="00741836" w:rsidRDefault="00741836" w:rsidP="00323998">
            <w:pPr>
              <w:textAlignment w:val="baseline"/>
              <w:rPr>
                <w:rFonts w:ascii="Garamond" w:eastAsia="Garamond" w:hAnsi="Garamond"/>
                <w:color w:val="000000"/>
              </w:rPr>
            </w:pPr>
            <w:r>
              <w:rPr>
                <w:rFonts w:ascii="Garamond" w:eastAsia="Garamond" w:hAnsi="Garamond"/>
                <w:color w:val="000000"/>
              </w:rPr>
              <w:t xml:space="preserve"> </w:t>
            </w:r>
          </w:p>
        </w:tc>
      </w:tr>
    </w:tbl>
    <w:p w:rsidR="00741836" w:rsidRDefault="00741836" w:rsidP="00741836">
      <w:pPr>
        <w:spacing w:after="257" w:line="20" w:lineRule="exact"/>
      </w:pPr>
    </w:p>
    <w:p w:rsidR="00741836" w:rsidRDefault="00741836" w:rsidP="00741836">
      <w:pPr>
        <w:spacing w:before="2" w:line="267" w:lineRule="exact"/>
        <w:ind w:left="72"/>
        <w:textAlignment w:val="baseline"/>
        <w:rPr>
          <w:rFonts w:ascii="Arial" w:eastAsia="Arial" w:hAnsi="Arial"/>
          <w:b/>
          <w:color w:val="000000"/>
        </w:rPr>
      </w:pPr>
      <w:r>
        <w:rPr>
          <w:rFonts w:ascii="Arial" w:eastAsia="Arial" w:hAnsi="Arial"/>
          <w:b/>
          <w:color w:val="000000"/>
        </w:rPr>
        <w:t>Authorization</w:t>
      </w:r>
    </w:p>
    <w:p w:rsidR="00741836" w:rsidRDefault="00741836" w:rsidP="00741836">
      <w:pPr>
        <w:spacing w:before="3" w:line="252" w:lineRule="exact"/>
        <w:ind w:left="72" w:right="720"/>
        <w:textAlignment w:val="baseline"/>
        <w:rPr>
          <w:rFonts w:ascii="Arial Narrow" w:eastAsia="Arial Narrow" w:hAnsi="Arial Narrow"/>
          <w:color w:val="000000"/>
        </w:rPr>
      </w:pPr>
      <w:r>
        <w:rPr>
          <w:rFonts w:ascii="Arial Narrow" w:eastAsia="Arial Narrow" w:hAnsi="Arial Narrow"/>
          <w:color w:val="000000"/>
        </w:rPr>
        <w:t xml:space="preserve">I hereby authorize the use and/or disclosure of my protected health information (my </w:t>
      </w:r>
      <w:r>
        <w:rPr>
          <w:rFonts w:ascii="Arial Narrow" w:eastAsia="Arial Narrow" w:hAnsi="Arial Narrow"/>
          <w:color w:val="000000"/>
          <w:sz w:val="20"/>
        </w:rPr>
        <w:t>“In</w:t>
      </w:r>
      <w:r>
        <w:rPr>
          <w:rFonts w:ascii="Arial Narrow" w:eastAsia="Arial Narrow" w:hAnsi="Arial Narrow"/>
          <w:color w:val="000000"/>
        </w:rPr>
        <w:t>formation</w:t>
      </w:r>
      <w:r>
        <w:rPr>
          <w:rFonts w:ascii="Arial Narrow" w:eastAsia="Arial Narrow" w:hAnsi="Arial Narrow"/>
          <w:color w:val="000000"/>
          <w:sz w:val="20"/>
        </w:rPr>
        <w:t>”</w:t>
      </w:r>
      <w:r>
        <w:rPr>
          <w:rFonts w:ascii="Arial Narrow" w:eastAsia="Arial Narrow" w:hAnsi="Arial Narrow"/>
          <w:color w:val="000000"/>
        </w:rPr>
        <w:t>) as described below. I understand that this authorization is voluntary. I also understand that this is a general authorization used for nursing facility transition purposes, and not for purposes of medical treatment within the nursing facility.</w:t>
      </w:r>
    </w:p>
    <w:p w:rsidR="00741836" w:rsidRDefault="00741836" w:rsidP="00741836">
      <w:pPr>
        <w:spacing w:before="38" w:line="276" w:lineRule="exact"/>
        <w:ind w:left="72"/>
        <w:textAlignment w:val="baseline"/>
        <w:rPr>
          <w:rFonts w:ascii="Arial" w:eastAsia="Arial" w:hAnsi="Arial"/>
          <w:b/>
          <w:color w:val="000000"/>
          <w:spacing w:val="-1"/>
        </w:rPr>
      </w:pPr>
      <w:r>
        <w:rPr>
          <w:rFonts w:ascii="Arial" w:eastAsia="Arial" w:hAnsi="Arial"/>
          <w:b/>
          <w:color w:val="000000"/>
          <w:spacing w:val="-1"/>
        </w:rPr>
        <w:t>Revocation</w:t>
      </w:r>
    </w:p>
    <w:p w:rsidR="00741836" w:rsidRDefault="00741836" w:rsidP="00741836">
      <w:pPr>
        <w:spacing w:before="3" w:line="252" w:lineRule="exact"/>
        <w:ind w:left="72" w:right="648"/>
        <w:textAlignment w:val="baseline"/>
        <w:rPr>
          <w:rFonts w:ascii="Arial Narrow" w:eastAsia="Arial Narrow" w:hAnsi="Arial Narrow"/>
          <w:color w:val="000000"/>
        </w:rPr>
      </w:pPr>
      <w:r>
        <w:rPr>
          <w:rFonts w:ascii="Arial Narrow" w:eastAsia="Arial Narrow" w:hAnsi="Arial Narrow"/>
          <w:color w:val="000000"/>
        </w:rPr>
        <w:t xml:space="preserve">I understand that I may revoke this authorization at any time by revoking my authorization in writing. Revocations must be sent to the Associate Director DCOA-ADRC (500 K Street, NE, Washington D.C. 20002). I understand that revoking this authorization will </w:t>
      </w:r>
      <w:r>
        <w:rPr>
          <w:rFonts w:ascii="Arial Narrow" w:eastAsia="Arial Narrow" w:hAnsi="Arial Narrow"/>
          <w:i/>
          <w:color w:val="000000"/>
        </w:rPr>
        <w:t xml:space="preserve">not </w:t>
      </w:r>
      <w:r>
        <w:rPr>
          <w:rFonts w:ascii="Arial Narrow" w:eastAsia="Arial Narrow" w:hAnsi="Arial Narrow"/>
          <w:color w:val="000000"/>
        </w:rPr>
        <w:t>affect any action that ADRC has taken in reliance on this authorization before ADRC received my written revocation.</w:t>
      </w:r>
    </w:p>
    <w:p w:rsidR="00741836" w:rsidRDefault="00741836" w:rsidP="00741836">
      <w:pPr>
        <w:spacing w:before="33" w:line="276" w:lineRule="exact"/>
        <w:ind w:left="72"/>
        <w:textAlignment w:val="baseline"/>
        <w:rPr>
          <w:rFonts w:ascii="Arial" w:eastAsia="Arial" w:hAnsi="Arial"/>
          <w:b/>
          <w:color w:val="000000"/>
        </w:rPr>
      </w:pPr>
      <w:r>
        <w:rPr>
          <w:rFonts w:ascii="Arial" w:eastAsia="Arial" w:hAnsi="Arial"/>
          <w:b/>
          <w:color w:val="000000"/>
        </w:rPr>
        <w:t>Individual Signature</w:t>
      </w:r>
    </w:p>
    <w:p w:rsidR="00741836" w:rsidRDefault="00741836" w:rsidP="00741836">
      <w:pPr>
        <w:spacing w:before="37" w:line="252" w:lineRule="exact"/>
        <w:ind w:left="72" w:right="72"/>
        <w:textAlignment w:val="baseline"/>
        <w:rPr>
          <w:rFonts w:ascii="Arial Narrow" w:eastAsia="Arial Narrow" w:hAnsi="Arial Narrow"/>
          <w:color w:val="000000"/>
        </w:rPr>
      </w:pPr>
      <w:r>
        <w:rPr>
          <w:rFonts w:ascii="Arial Narrow" w:eastAsia="Arial Narrow" w:hAnsi="Arial Narrow"/>
          <w:color w:val="000000"/>
        </w:rPr>
        <w:t>I acknowledge that I have had the full opportunity to read and consider the contents of this authorization. I understand that I am authorizing the use and/or disclosure of my Information to DCOA-ADRC. I understand that if the receiving person or organization listed above is not a health plan or health care provider, the released information may no longer be protected by federal privacy regulations.</w:t>
      </w:r>
    </w:p>
    <w:p w:rsidR="00741836" w:rsidRDefault="00741836" w:rsidP="00741836">
      <w:pPr>
        <w:tabs>
          <w:tab w:val="left" w:leader="underscore" w:pos="5904"/>
          <w:tab w:val="right" w:leader="underscore" w:pos="9432"/>
        </w:tabs>
        <w:spacing w:before="146" w:line="229" w:lineRule="exact"/>
        <w:ind w:left="72"/>
        <w:textAlignment w:val="baseline"/>
        <w:rPr>
          <w:rFonts w:ascii="Arial Narrow" w:eastAsia="Arial Narrow" w:hAnsi="Arial Narrow"/>
          <w:color w:val="000000"/>
          <w:sz w:val="20"/>
        </w:rPr>
      </w:pPr>
      <w:r>
        <w:rPr>
          <w:rFonts w:ascii="Arial Narrow" w:eastAsia="Arial Narrow" w:hAnsi="Arial Narrow"/>
          <w:color w:val="000000"/>
          <w:sz w:val="20"/>
        </w:rPr>
        <w:t xml:space="preserve">Signature: </w:t>
      </w:r>
      <w:r>
        <w:rPr>
          <w:rFonts w:ascii="Arial Narrow" w:eastAsia="Arial Narrow" w:hAnsi="Arial Narrow"/>
          <w:color w:val="000000"/>
          <w:sz w:val="20"/>
        </w:rPr>
        <w:tab/>
        <w:t xml:space="preserve">Date: </w:t>
      </w:r>
      <w:r>
        <w:rPr>
          <w:rFonts w:ascii="Arial Narrow" w:eastAsia="Arial Narrow" w:hAnsi="Arial Narrow"/>
          <w:color w:val="000000"/>
          <w:sz w:val="20"/>
        </w:rPr>
        <w:tab/>
        <w:t xml:space="preserve"> </w:t>
      </w:r>
    </w:p>
    <w:p w:rsidR="00741836" w:rsidRDefault="00741836" w:rsidP="00741836">
      <w:pPr>
        <w:spacing w:before="227" w:line="229" w:lineRule="exact"/>
        <w:ind w:left="72"/>
        <w:textAlignment w:val="baseline"/>
        <w:rPr>
          <w:rFonts w:ascii="Arial Narrow" w:eastAsia="Arial Narrow" w:hAnsi="Arial Narrow"/>
          <w:color w:val="000000"/>
          <w:sz w:val="20"/>
        </w:rPr>
      </w:pPr>
      <w:r>
        <w:rPr>
          <w:rFonts w:ascii="Arial Narrow" w:eastAsia="Arial Narrow" w:hAnsi="Arial Narrow"/>
          <w:color w:val="000000"/>
          <w:sz w:val="20"/>
        </w:rPr>
        <w:t>If the individual’s personal representative signs this authorization, complete the following:</w:t>
      </w:r>
    </w:p>
    <w:p w:rsidR="00741836" w:rsidRDefault="00741836" w:rsidP="00741836">
      <w:pPr>
        <w:spacing w:before="252" w:line="207" w:lineRule="exact"/>
        <w:ind w:left="72"/>
        <w:textAlignment w:val="baseline"/>
        <w:rPr>
          <w:rFonts w:ascii="Arial Narrow" w:eastAsia="Arial Narrow" w:hAnsi="Arial Narrow"/>
          <w:color w:val="000000"/>
          <w:sz w:val="20"/>
        </w:rPr>
      </w:pPr>
      <w:r>
        <w:rPr>
          <w:rFonts w:ascii="Arial Narrow" w:eastAsia="Arial Narrow" w:hAnsi="Arial Narrow"/>
          <w:color w:val="000000"/>
          <w:sz w:val="20"/>
        </w:rPr>
        <w:t>Personal Representative’s Name (Printed):</w:t>
      </w:r>
    </w:p>
    <w:p w:rsidR="00741836" w:rsidRDefault="00741836" w:rsidP="00741836">
      <w:pPr>
        <w:tabs>
          <w:tab w:val="left" w:leader="underscore" w:pos="3168"/>
        </w:tabs>
        <w:spacing w:before="109" w:line="229" w:lineRule="exact"/>
        <w:ind w:left="72"/>
        <w:textAlignment w:val="baseline"/>
        <w:rPr>
          <w:rFonts w:ascii="Arial Narrow" w:eastAsia="Arial Narrow" w:hAnsi="Arial Narrow"/>
          <w:color w:val="000000"/>
          <w:sz w:val="20"/>
        </w:rPr>
      </w:pPr>
      <w:r>
        <w:rPr>
          <w:rFonts w:ascii="Arial Narrow" w:eastAsia="Arial Narrow" w:hAnsi="Arial Narrow"/>
          <w:color w:val="000000"/>
          <w:sz w:val="20"/>
        </w:rPr>
        <w:t xml:space="preserve">Relationship to Individual: </w:t>
      </w:r>
      <w:r>
        <w:rPr>
          <w:rFonts w:ascii="Arial Narrow" w:eastAsia="Arial Narrow" w:hAnsi="Arial Narrow"/>
          <w:color w:val="000000"/>
          <w:sz w:val="20"/>
        </w:rPr>
        <w:tab/>
        <w:t xml:space="preserve"> </w:t>
      </w:r>
    </w:p>
    <w:p w:rsidR="00741836" w:rsidRDefault="00741836" w:rsidP="00741836">
      <w:pPr>
        <w:tabs>
          <w:tab w:val="right" w:pos="9432"/>
        </w:tabs>
        <w:spacing w:before="599"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2</w:t>
      </w:r>
    </w:p>
    <w:p w:rsidR="00741836" w:rsidRDefault="00741836" w:rsidP="00741836">
      <w:pPr>
        <w:sectPr w:rsidR="00741836">
          <w:pgSz w:w="12240" w:h="15840"/>
          <w:pgMar w:top="1540" w:right="1363" w:bottom="544" w:left="1311" w:header="720" w:footer="720" w:gutter="0"/>
          <w:cols w:space="720"/>
        </w:sectPr>
      </w:pPr>
    </w:p>
    <w:p w:rsidR="00741836" w:rsidRDefault="00741836" w:rsidP="00741836">
      <w:pPr>
        <w:spacing w:before="9" w:line="273" w:lineRule="exact"/>
        <w:ind w:left="72"/>
        <w:textAlignment w:val="baseline"/>
        <w:rPr>
          <w:rFonts w:ascii="Arial" w:eastAsia="Arial" w:hAnsi="Arial"/>
          <w:b/>
          <w:color w:val="000000"/>
          <w:spacing w:val="-1"/>
        </w:rPr>
      </w:pPr>
      <w:r>
        <w:rPr>
          <w:rFonts w:ascii="Arial" w:eastAsia="Arial" w:hAnsi="Arial"/>
          <w:b/>
          <w:color w:val="000000"/>
          <w:spacing w:val="-1"/>
        </w:rPr>
        <w:lastRenderedPageBreak/>
        <w:t>INTERVIEWER GREETING</w:t>
      </w:r>
    </w:p>
    <w:p w:rsidR="00741836" w:rsidRDefault="00741836" w:rsidP="00741836">
      <w:pPr>
        <w:tabs>
          <w:tab w:val="right" w:leader="underscore" w:pos="9432"/>
        </w:tabs>
        <w:spacing w:before="280" w:line="277" w:lineRule="exact"/>
        <w:ind w:left="72"/>
        <w:textAlignment w:val="baseline"/>
        <w:rPr>
          <w:rFonts w:ascii="Arial" w:eastAsia="Arial" w:hAnsi="Arial"/>
          <w:i/>
          <w:color w:val="000000"/>
        </w:rPr>
      </w:pPr>
      <w:r>
        <w:rPr>
          <w:rFonts w:ascii="Arial" w:eastAsia="Arial" w:hAnsi="Arial"/>
          <w:i/>
          <w:color w:val="000000"/>
        </w:rPr>
        <w:t>Hello, my name is</w:t>
      </w:r>
      <w:r>
        <w:rPr>
          <w:rFonts w:ascii="Arial" w:eastAsia="Arial" w:hAnsi="Arial"/>
          <w:i/>
          <w:color w:val="000000"/>
        </w:rPr>
        <w:tab/>
        <w:t>, a Transition Care Specialist from the</w:t>
      </w:r>
    </w:p>
    <w:p w:rsidR="00741836" w:rsidRDefault="00741836" w:rsidP="00741836">
      <w:pPr>
        <w:spacing w:line="276" w:lineRule="exact"/>
        <w:ind w:left="72" w:right="936"/>
        <w:textAlignment w:val="baseline"/>
        <w:rPr>
          <w:rFonts w:ascii="Arial" w:eastAsia="Arial" w:hAnsi="Arial"/>
          <w:i/>
          <w:color w:val="000000"/>
        </w:rPr>
      </w:pPr>
      <w:r>
        <w:rPr>
          <w:rFonts w:ascii="Arial" w:eastAsia="Arial" w:hAnsi="Arial"/>
          <w:i/>
          <w:color w:val="000000"/>
        </w:rPr>
        <w:t>District of Columbia’s Office on Aging / Volunteer with AARP’s Long Term- Care Ombudsman Program.</w:t>
      </w:r>
    </w:p>
    <w:p w:rsidR="00741836" w:rsidRDefault="00741836" w:rsidP="00741836">
      <w:pPr>
        <w:spacing w:before="269" w:line="277" w:lineRule="exact"/>
        <w:ind w:left="72" w:right="288"/>
        <w:textAlignment w:val="baseline"/>
        <w:rPr>
          <w:rFonts w:ascii="Arial" w:eastAsia="Arial" w:hAnsi="Arial"/>
          <w:i/>
          <w:color w:val="000000"/>
          <w:spacing w:val="-1"/>
        </w:rPr>
      </w:pPr>
      <w:r>
        <w:rPr>
          <w:rFonts w:ascii="Arial" w:eastAsia="Arial" w:hAnsi="Arial"/>
          <w:i/>
          <w:color w:val="000000"/>
          <w:spacing w:val="-1"/>
        </w:rPr>
        <w:t>Did you know that there are programs and community agencies that may provide you care at home if you qualify for it? These programs include support with housing issues, medical, dental or prescription needs, home health services, meal delivery, and other supports that could help you move from this nursing facility and remain at home.</w:t>
      </w:r>
    </w:p>
    <w:p w:rsidR="00741836" w:rsidRDefault="00741836" w:rsidP="00741836">
      <w:pPr>
        <w:spacing w:before="277" w:line="277" w:lineRule="exact"/>
        <w:ind w:left="72" w:right="144"/>
        <w:textAlignment w:val="baseline"/>
        <w:rPr>
          <w:rFonts w:ascii="Arial" w:eastAsia="Arial" w:hAnsi="Arial"/>
          <w:i/>
          <w:color w:val="000000"/>
        </w:rPr>
      </w:pPr>
      <w:r>
        <w:rPr>
          <w:rFonts w:ascii="Arial" w:eastAsia="Arial" w:hAnsi="Arial"/>
          <w:i/>
          <w:color w:val="000000"/>
        </w:rPr>
        <w:t>Currently, I am working on a special initiative to help people who live in nursing facilities to return to the community if they are able to.</w:t>
      </w:r>
    </w:p>
    <w:p w:rsidR="00741836" w:rsidRDefault="00741836" w:rsidP="00741836">
      <w:pPr>
        <w:spacing w:before="269" w:line="277" w:lineRule="exact"/>
        <w:ind w:left="72" w:right="144"/>
        <w:textAlignment w:val="baseline"/>
        <w:rPr>
          <w:rFonts w:ascii="Arial" w:eastAsia="Arial" w:hAnsi="Arial"/>
          <w:i/>
          <w:color w:val="000000"/>
        </w:rPr>
      </w:pPr>
      <w:r>
        <w:rPr>
          <w:rFonts w:ascii="Arial" w:eastAsia="Arial" w:hAnsi="Arial"/>
          <w:i/>
          <w:color w:val="000000"/>
        </w:rPr>
        <w:t>If it is ok I would like to ask you some questions about where you might want to live and what services you might need if you don’t live here. What you say is private and will not change the care you receive in this [nursing facility name]. Would you like to talk more about the possibility of moving to a home setting?</w:t>
      </w:r>
    </w:p>
    <w:p w:rsidR="00741836" w:rsidRDefault="00741836" w:rsidP="00741836">
      <w:pPr>
        <w:spacing w:before="552" w:after="273" w:line="276" w:lineRule="exact"/>
        <w:ind w:left="72" w:right="144"/>
        <w:textAlignment w:val="baseline"/>
        <w:rPr>
          <w:rFonts w:ascii="Arial" w:eastAsia="Arial" w:hAnsi="Arial"/>
          <w:b/>
          <w:color w:val="000000"/>
        </w:rPr>
      </w:pPr>
      <w:r>
        <w:rPr>
          <w:rFonts w:ascii="Arial" w:eastAsia="Arial" w:hAnsi="Arial"/>
          <w:b/>
          <w:color w:val="000000"/>
        </w:rPr>
        <w:t>___If No, Stop Interview. Thank you for letting me talk with you. If you would like to talk about living in your own home at another time, here is the name and phone number of someone you can call. Please call: Ms. Margaret Woods, DCOA Nursing Home Transition Program Coordinator at 202-535-1446.</w:t>
      </w:r>
    </w:p>
    <w:tbl>
      <w:tblPr>
        <w:tblW w:w="0" w:type="auto"/>
        <w:tblLayout w:type="fixed"/>
        <w:tblCellMar>
          <w:left w:w="0" w:type="dxa"/>
          <w:right w:w="0" w:type="dxa"/>
        </w:tblCellMar>
        <w:tblLook w:val="0000" w:firstRow="0" w:lastRow="0" w:firstColumn="0" w:lastColumn="0" w:noHBand="0" w:noVBand="0"/>
      </w:tblPr>
      <w:tblGrid>
        <w:gridCol w:w="520"/>
        <w:gridCol w:w="9046"/>
      </w:tblGrid>
      <w:tr w:rsidR="00741836" w:rsidTr="00323998">
        <w:trPr>
          <w:trHeight w:hRule="exact" w:val="300"/>
        </w:trPr>
        <w:tc>
          <w:tcPr>
            <w:tcW w:w="520" w:type="dxa"/>
            <w:tcBorders>
              <w:top w:val="none" w:sz="0" w:space="0" w:color="000000"/>
              <w:left w:val="none" w:sz="0" w:space="0" w:color="000000"/>
              <w:bottom w:val="none" w:sz="0" w:space="0" w:color="000000"/>
              <w:right w:val="none" w:sz="0" w:space="0" w:color="000000"/>
            </w:tcBorders>
            <w:vAlign w:val="center"/>
          </w:tcPr>
          <w:p w:rsidR="00741836" w:rsidRDefault="00741836" w:rsidP="00323998">
            <w:pPr>
              <w:spacing w:before="45" w:line="254" w:lineRule="exact"/>
              <w:jc w:val="center"/>
              <w:textAlignment w:val="baseline"/>
              <w:rPr>
                <w:rFonts w:ascii="Arial" w:eastAsia="Arial" w:hAnsi="Arial"/>
                <w:b/>
                <w:color w:val="000000"/>
              </w:rPr>
            </w:pPr>
            <w:r>
              <w:rPr>
                <w:rFonts w:ascii="Arial" w:eastAsia="Arial" w:hAnsi="Arial"/>
                <w:b/>
                <w:color w:val="000000"/>
              </w:rPr>
              <w:t>___</w:t>
            </w:r>
          </w:p>
        </w:tc>
        <w:tc>
          <w:tcPr>
            <w:tcW w:w="9046" w:type="dxa"/>
            <w:tcBorders>
              <w:top w:val="none" w:sz="0" w:space="0" w:color="000000"/>
              <w:left w:val="none" w:sz="0" w:space="0" w:color="000000"/>
              <w:bottom w:val="none" w:sz="0" w:space="0" w:color="000000"/>
              <w:right w:val="none" w:sz="0" w:space="0" w:color="000000"/>
            </w:tcBorders>
            <w:vAlign w:val="center"/>
          </w:tcPr>
          <w:p w:rsidR="00741836" w:rsidRDefault="00741836" w:rsidP="00323998">
            <w:pPr>
              <w:spacing w:after="24" w:line="273" w:lineRule="exact"/>
              <w:ind w:right="4752"/>
              <w:jc w:val="right"/>
              <w:textAlignment w:val="baseline"/>
              <w:rPr>
                <w:rFonts w:ascii="Arial" w:eastAsia="Arial" w:hAnsi="Arial"/>
                <w:b/>
                <w:color w:val="000000"/>
                <w:spacing w:val="-4"/>
              </w:rPr>
            </w:pPr>
            <w:r>
              <w:rPr>
                <w:rFonts w:ascii="Arial" w:eastAsia="Arial" w:hAnsi="Arial"/>
                <w:b/>
                <w:color w:val="000000"/>
                <w:spacing w:val="-4"/>
              </w:rPr>
              <w:t>If Yes, Continue with the script below:</w:t>
            </w:r>
          </w:p>
        </w:tc>
      </w:tr>
    </w:tbl>
    <w:p w:rsidR="00741836" w:rsidRDefault="00741836" w:rsidP="00741836">
      <w:pPr>
        <w:spacing w:after="232" w:line="20" w:lineRule="exact"/>
      </w:pPr>
    </w:p>
    <w:p w:rsidR="00741836" w:rsidRDefault="00741836" w:rsidP="00741836">
      <w:pPr>
        <w:spacing w:line="276" w:lineRule="exact"/>
        <w:ind w:left="72" w:right="288"/>
        <w:textAlignment w:val="baseline"/>
        <w:rPr>
          <w:rFonts w:ascii="Arial" w:eastAsia="Arial" w:hAnsi="Arial"/>
          <w:i/>
          <w:color w:val="000000"/>
          <w:spacing w:val="-1"/>
        </w:rPr>
      </w:pPr>
      <w:r>
        <w:rPr>
          <w:rFonts w:ascii="Arial" w:eastAsia="Arial" w:hAnsi="Arial"/>
          <w:i/>
          <w:color w:val="000000"/>
          <w:spacing w:val="-1"/>
        </w:rPr>
        <w:t>If you would like to move out of the nursing facility and return back to the community, there are a few questions that I need to ask in order to better serve you. This interview will take about 25 minutes and the main reason for this interview is to provide you with information. If you want to move, more information will be given to you.</w:t>
      </w:r>
    </w:p>
    <w:p w:rsidR="00741836" w:rsidRDefault="00741836" w:rsidP="00741836">
      <w:pPr>
        <w:spacing w:before="826" w:line="273" w:lineRule="exact"/>
        <w:ind w:left="72"/>
        <w:textAlignment w:val="baseline"/>
        <w:rPr>
          <w:rFonts w:ascii="Arial" w:eastAsia="Arial" w:hAnsi="Arial"/>
          <w:b/>
          <w:color w:val="000000"/>
        </w:rPr>
      </w:pPr>
      <w:r>
        <w:rPr>
          <w:rFonts w:ascii="Arial" w:eastAsia="Arial" w:hAnsi="Arial"/>
          <w:b/>
          <w:color w:val="000000"/>
        </w:rPr>
        <w:t>Is now a good time to ask you some questions?</w:t>
      </w:r>
    </w:p>
    <w:p w:rsidR="00741836" w:rsidRDefault="00741836" w:rsidP="00741836">
      <w:pPr>
        <w:spacing w:before="276" w:line="277" w:lineRule="exact"/>
        <w:ind w:left="72" w:right="720"/>
        <w:textAlignment w:val="baseline"/>
        <w:rPr>
          <w:rFonts w:ascii="Arial" w:eastAsia="Arial" w:hAnsi="Arial"/>
          <w:b/>
          <w:color w:val="000000"/>
        </w:rPr>
      </w:pPr>
      <w:r>
        <w:rPr>
          <w:rFonts w:ascii="Arial" w:eastAsia="Arial" w:hAnsi="Arial"/>
          <w:b/>
          <w:color w:val="000000"/>
        </w:rPr>
        <w:t xml:space="preserve">(If YES) </w:t>
      </w:r>
      <w:r>
        <w:rPr>
          <w:rFonts w:ascii="Arial" w:eastAsia="Arial" w:hAnsi="Arial"/>
          <w:i/>
          <w:color w:val="000000"/>
        </w:rPr>
        <w:t>I have more questions to ask you. The questions might help you decide if moving to your own home is a good choice for you (or your relative).</w:t>
      </w:r>
    </w:p>
    <w:p w:rsidR="00741836" w:rsidRDefault="00741836" w:rsidP="00741836">
      <w:pPr>
        <w:spacing w:before="270" w:line="277" w:lineRule="exact"/>
        <w:ind w:left="72" w:right="216"/>
        <w:textAlignment w:val="baseline"/>
        <w:rPr>
          <w:rFonts w:ascii="Arial" w:eastAsia="Arial" w:hAnsi="Arial"/>
          <w:b/>
          <w:color w:val="000000"/>
        </w:rPr>
      </w:pPr>
      <w:r>
        <w:rPr>
          <w:rFonts w:ascii="Arial" w:eastAsia="Arial" w:hAnsi="Arial"/>
          <w:b/>
          <w:color w:val="000000"/>
        </w:rPr>
        <w:t xml:space="preserve">(If NO) Stop Interview. </w:t>
      </w:r>
      <w:r>
        <w:rPr>
          <w:rFonts w:ascii="Arial" w:eastAsia="Arial" w:hAnsi="Arial"/>
          <w:i/>
          <w:color w:val="000000"/>
        </w:rPr>
        <w:t>Thank you for letting me talk with you. If you would like to talk about living in your own home at another time, here is the name and telephone number of someone you may call. Please call: Ms. Margaret Woods, DCOA Nursing Home Transition Program Coordinator at 202-535-1446</w:t>
      </w:r>
      <w:r>
        <w:rPr>
          <w:rFonts w:ascii="Arial" w:eastAsia="Arial" w:hAnsi="Arial"/>
          <w:b/>
          <w:color w:val="000000"/>
        </w:rPr>
        <w:t>.</w:t>
      </w:r>
    </w:p>
    <w:p w:rsidR="00741836" w:rsidRDefault="00741836" w:rsidP="00741836">
      <w:pPr>
        <w:spacing w:before="553" w:line="277" w:lineRule="exact"/>
        <w:ind w:left="72"/>
        <w:textAlignment w:val="baseline"/>
        <w:rPr>
          <w:rFonts w:ascii="Arial" w:eastAsia="Arial" w:hAnsi="Arial"/>
          <w:b/>
          <w:color w:val="000000"/>
        </w:rPr>
      </w:pPr>
      <w:r>
        <w:rPr>
          <w:rFonts w:ascii="Arial" w:eastAsia="Arial" w:hAnsi="Arial"/>
          <w:b/>
          <w:color w:val="000000"/>
        </w:rPr>
        <w:t xml:space="preserve">BEGIN INTEVIEW: </w:t>
      </w:r>
      <w:r>
        <w:rPr>
          <w:rFonts w:ascii="Arial" w:eastAsia="Arial" w:hAnsi="Arial"/>
          <w:i/>
          <w:color w:val="000000"/>
        </w:rPr>
        <w:t>Is now a good time and can I ask you some questions?</w:t>
      </w:r>
    </w:p>
    <w:p w:rsidR="00741836" w:rsidRDefault="00741836" w:rsidP="00741836">
      <w:pPr>
        <w:tabs>
          <w:tab w:val="left" w:pos="5544"/>
        </w:tabs>
        <w:spacing w:before="274" w:line="162" w:lineRule="exact"/>
        <w:ind w:left="648"/>
        <w:jc w:val="center"/>
        <w:textAlignment w:val="baseline"/>
        <w:rPr>
          <w:rFonts w:ascii="Arial" w:eastAsia="Arial" w:hAnsi="Arial"/>
          <w:color w:val="000000"/>
        </w:rPr>
      </w:pPr>
      <w:r>
        <w:rPr>
          <w:rFonts w:ascii="Arial" w:eastAsia="Arial" w:hAnsi="Arial"/>
          <w:color w:val="000000"/>
        </w:rPr>
        <w:t xml:space="preserve">NO </w:t>
      </w:r>
      <w:r>
        <w:rPr>
          <w:rFonts w:ascii="Arial" w:eastAsia="Arial" w:hAnsi="Arial"/>
          <w:b/>
          <w:color w:val="000000"/>
        </w:rPr>
        <w:t>STOP INTERVIEW</w:t>
      </w:r>
      <w:r>
        <w:rPr>
          <w:rFonts w:ascii="Arial" w:eastAsia="Arial" w:hAnsi="Arial"/>
          <w:b/>
          <w:color w:val="000000"/>
        </w:rPr>
        <w:tab/>
      </w:r>
      <w:r>
        <w:rPr>
          <w:rFonts w:ascii="Arial" w:eastAsia="Arial" w:hAnsi="Arial"/>
          <w:color w:val="000000"/>
        </w:rPr>
        <w:t xml:space="preserve">YES </w:t>
      </w:r>
      <w:r>
        <w:rPr>
          <w:rFonts w:ascii="Arial" w:eastAsia="Arial" w:hAnsi="Arial"/>
          <w:b/>
          <w:color w:val="000000"/>
        </w:rPr>
        <w:t>CONTINUE INTERVIEW</w:t>
      </w:r>
    </w:p>
    <w:p w:rsidR="00741836" w:rsidRDefault="00741836" w:rsidP="00741836">
      <w:pPr>
        <w:tabs>
          <w:tab w:val="left" w:pos="5040"/>
        </w:tabs>
        <w:spacing w:line="164" w:lineRule="exact"/>
        <w:ind w:left="72"/>
        <w:textAlignment w:val="baseline"/>
        <w:rPr>
          <w:rFonts w:ascii="Arial" w:eastAsia="Arial" w:hAnsi="Arial"/>
          <w:color w:val="000000"/>
          <w:spacing w:val="17"/>
        </w:rPr>
      </w:pPr>
      <w:r>
        <w:rPr>
          <w:rFonts w:ascii="Arial" w:eastAsia="Arial" w:hAnsi="Arial"/>
          <w:color w:val="000000"/>
          <w:spacing w:val="17"/>
        </w:rPr>
        <w:t>___</w:t>
      </w:r>
      <w:r>
        <w:rPr>
          <w:rFonts w:ascii="Arial" w:eastAsia="Arial" w:hAnsi="Arial"/>
          <w:color w:val="000000"/>
          <w:spacing w:val="17"/>
        </w:rPr>
        <w:tab/>
        <w:t>___</w:t>
      </w:r>
    </w:p>
    <w:p w:rsidR="00741836" w:rsidRDefault="00741836" w:rsidP="00741836">
      <w:pPr>
        <w:tabs>
          <w:tab w:val="right" w:pos="9432"/>
        </w:tabs>
        <w:spacing w:before="362"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3</w:t>
      </w:r>
    </w:p>
    <w:p w:rsidR="00741836" w:rsidRDefault="00741836" w:rsidP="00741836">
      <w:pPr>
        <w:sectPr w:rsidR="00741836">
          <w:pgSz w:w="12240" w:h="15840"/>
          <w:pgMar w:top="1000" w:right="1339" w:bottom="544" w:left="1335" w:header="720" w:footer="720" w:gutter="0"/>
          <w:cols w:space="720"/>
        </w:sectPr>
      </w:pPr>
    </w:p>
    <w:p w:rsidR="00741836" w:rsidRDefault="00741836" w:rsidP="00741836">
      <w:pPr>
        <w:spacing w:before="9" w:line="274" w:lineRule="exact"/>
        <w:ind w:left="144"/>
        <w:textAlignment w:val="baseline"/>
        <w:rPr>
          <w:rFonts w:ascii="Arial" w:eastAsia="Arial" w:hAnsi="Arial"/>
          <w:b/>
          <w:color w:val="000000"/>
        </w:rPr>
      </w:pPr>
      <w:r>
        <w:rPr>
          <w:rFonts w:ascii="Arial" w:eastAsia="Arial" w:hAnsi="Arial"/>
          <w:b/>
          <w:color w:val="000000"/>
        </w:rPr>
        <w:lastRenderedPageBreak/>
        <w:t>PREFERENCE INTERVIEW QUESTIONS</w:t>
      </w:r>
    </w:p>
    <w:p w:rsidR="00741836" w:rsidRDefault="00741836" w:rsidP="00741836">
      <w:pPr>
        <w:numPr>
          <w:ilvl w:val="0"/>
          <w:numId w:val="30"/>
        </w:numPr>
        <w:tabs>
          <w:tab w:val="clear" w:pos="288"/>
          <w:tab w:val="left" w:pos="432"/>
        </w:tabs>
        <w:spacing w:before="283" w:line="275" w:lineRule="exact"/>
        <w:ind w:left="144"/>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68480" behindDoc="1" locked="0" layoutInCell="1" allowOverlap="1" wp14:anchorId="5845994D" wp14:editId="01170CD2">
                <wp:simplePos x="0" y="0"/>
                <wp:positionH relativeFrom="page">
                  <wp:posOffset>826135</wp:posOffset>
                </wp:positionH>
                <wp:positionV relativeFrom="page">
                  <wp:posOffset>1167130</wp:posOffset>
                </wp:positionV>
                <wp:extent cx="350520" cy="899160"/>
                <wp:effectExtent l="0" t="0" r="4445" b="635"/>
                <wp:wrapSquare wrapText="bothSides"/>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84" w:after="331" w:line="801" w:lineRule="exact"/>
                              <w:ind w:left="153" w:right="149"/>
                              <w:textAlignment w:val="baseline"/>
                            </w:pPr>
                            <w:r>
                              <w:rPr>
                                <w:noProof/>
                              </w:rPr>
                              <w:drawing>
                                <wp:inline distT="0" distB="0" distL="0" distR="0" wp14:anchorId="5123D114" wp14:editId="6618DB15">
                                  <wp:extent cx="158750" cy="50863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5"/>
                                          <a:stretch>
                                            <a:fillRect/>
                                          </a:stretch>
                                        </pic:blipFill>
                                        <pic:spPr>
                                          <a:xfrm>
                                            <a:off x="0" y="0"/>
                                            <a:ext cx="158750" cy="5086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026" type="#_x0000_t202" style="position:absolute;left:0;text-align:left;margin-left:65.05pt;margin-top:91.9pt;width:27.6pt;height:70.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" filled="f" stroked="f">
                <v:textbox inset="0,0,0,0">
                  <w:txbxContent>
                    <w:p w:rsidR="000B4DCA" w:rsidRDefault="000B4DCA" w:rsidP="00741836">
                      <w:pPr>
                        <w:spacing w:before="284" w:after="331" w:line="801" w:lineRule="exact"/>
                        <w:ind w:left="153" w:right="149"/>
                        <w:textAlignment w:val="baseline"/>
                      </w:pPr>
                      <w:r>
                        <w:rPr>
                          <w:noProof/>
                        </w:rPr>
                        <w:drawing>
                          <wp:inline distT="0" distB="0" distL="0" distR="0" wp14:anchorId="5123D114" wp14:editId="6618DB15">
                            <wp:extent cx="158750" cy="50863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6"/>
                                    <a:stretch>
                                      <a:fillRect/>
                                    </a:stretch>
                                  </pic:blipFill>
                                  <pic:spPr>
                                    <a:xfrm>
                                      <a:off x="0" y="0"/>
                                      <a:ext cx="158750" cy="508635"/>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rPr>
        <w:t>Do you (the resident) know how long you have been in this Nursing Facility?</w:t>
      </w:r>
    </w:p>
    <w:p w:rsidR="00741836" w:rsidRDefault="00741836" w:rsidP="00741836">
      <w:pPr>
        <w:spacing w:before="277" w:line="275" w:lineRule="exact"/>
        <w:textAlignment w:val="baseline"/>
        <w:rPr>
          <w:rFonts w:ascii="Arial" w:eastAsia="Arial" w:hAnsi="Arial"/>
          <w:color w:val="000000"/>
          <w:spacing w:val="-1"/>
        </w:rPr>
      </w:pPr>
      <w:r>
        <w:rPr>
          <w:rFonts w:ascii="Arial" w:eastAsia="Arial" w:hAnsi="Arial"/>
          <w:color w:val="000000"/>
          <w:spacing w:val="-1"/>
        </w:rPr>
        <w:t>NO (GO TO Q3)</w:t>
      </w:r>
    </w:p>
    <w:p w:rsidR="00741836" w:rsidRDefault="00741836" w:rsidP="00741836">
      <w:pPr>
        <w:spacing w:before="3" w:line="275" w:lineRule="exact"/>
        <w:textAlignment w:val="baseline"/>
        <w:rPr>
          <w:rFonts w:ascii="Arial" w:eastAsia="Arial" w:hAnsi="Arial"/>
          <w:color w:val="000000"/>
        </w:rPr>
      </w:pPr>
      <w:r>
        <w:rPr>
          <w:rFonts w:ascii="Arial" w:eastAsia="Arial" w:hAnsi="Arial"/>
          <w:color w:val="000000"/>
        </w:rPr>
        <w:t>Don’t know – Not sure (GO TO Q3)</w:t>
      </w:r>
    </w:p>
    <w:p w:rsidR="00741836" w:rsidRDefault="00741836" w:rsidP="00741836">
      <w:pPr>
        <w:spacing w:line="274" w:lineRule="exact"/>
        <w:textAlignment w:val="baseline"/>
        <w:rPr>
          <w:rFonts w:ascii="Arial" w:eastAsia="Arial" w:hAnsi="Arial"/>
          <w:color w:val="000000"/>
        </w:rPr>
      </w:pPr>
      <w:r>
        <w:rPr>
          <w:rFonts w:ascii="Arial" w:eastAsia="Arial" w:hAnsi="Arial"/>
          <w:color w:val="000000"/>
        </w:rPr>
        <w:t>YES (GO TO Q2)</w:t>
      </w:r>
    </w:p>
    <w:p w:rsidR="00741836" w:rsidRDefault="00741836" w:rsidP="00741836">
      <w:pPr>
        <w:numPr>
          <w:ilvl w:val="0"/>
          <w:numId w:val="30"/>
        </w:numPr>
        <w:tabs>
          <w:tab w:val="clear" w:pos="288"/>
          <w:tab w:val="left" w:pos="432"/>
        </w:tabs>
        <w:spacing w:before="274" w:line="278" w:lineRule="exact"/>
        <w:ind w:left="144" w:right="288"/>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69504" behindDoc="1" locked="0" layoutInCell="1" allowOverlap="1" wp14:anchorId="6C5392B4" wp14:editId="5D2FE8FE">
                <wp:simplePos x="0" y="0"/>
                <wp:positionH relativeFrom="page">
                  <wp:posOffset>826135</wp:posOffset>
                </wp:positionH>
                <wp:positionV relativeFrom="page">
                  <wp:posOffset>2397760</wp:posOffset>
                </wp:positionV>
                <wp:extent cx="350520" cy="1219200"/>
                <wp:effectExtent l="0" t="0" r="4445" b="2540"/>
                <wp:wrapSquare wrapText="bothSides"/>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54" w:after="565" w:line="801" w:lineRule="exact"/>
                              <w:ind w:left="153" w:right="149"/>
                              <w:textAlignment w:val="baseline"/>
                            </w:pPr>
                            <w:r>
                              <w:rPr>
                                <w:noProof/>
                              </w:rPr>
                              <w:drawing>
                                <wp:inline distT="0" distB="0" distL="0" distR="0" wp14:anchorId="3BB2D876" wp14:editId="5726EAE7">
                                  <wp:extent cx="158750" cy="50863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6"/>
                                          <a:stretch>
                                            <a:fillRect/>
                                          </a:stretch>
                                        </pic:blipFill>
                                        <pic:spPr>
                                          <a:xfrm>
                                            <a:off x="0" y="0"/>
                                            <a:ext cx="158750" cy="5086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27" type="#_x0000_t202" style="position:absolute;left:0;text-align:left;margin-left:65.05pt;margin-top:188.8pt;width:27.6pt;height:9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O8sg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" filled="f" stroked="f">
                <v:textbox inset="0,0,0,0">
                  <w:txbxContent>
                    <w:p w:rsidR="000B4DCA" w:rsidRDefault="000B4DCA" w:rsidP="00741836">
                      <w:pPr>
                        <w:spacing w:before="554" w:after="565" w:line="801" w:lineRule="exact"/>
                        <w:ind w:left="153" w:right="149"/>
                        <w:textAlignment w:val="baseline"/>
                      </w:pPr>
                      <w:r>
                        <w:rPr>
                          <w:noProof/>
                        </w:rPr>
                        <w:drawing>
                          <wp:inline distT="0" distB="0" distL="0" distR="0" wp14:anchorId="3BB2D876" wp14:editId="5726EAE7">
                            <wp:extent cx="158750" cy="50863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6"/>
                                    <a:stretch>
                                      <a:fillRect/>
                                    </a:stretch>
                                  </pic:blipFill>
                                  <pic:spPr>
                                    <a:xfrm>
                                      <a:off x="0" y="0"/>
                                      <a:ext cx="158750" cy="508635"/>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rPr>
        <w:t>Have you (the resident) been in this or other nursing facilities continuously for 90 or more days?</w:t>
      </w:r>
    </w:p>
    <w:p w:rsidR="00741836" w:rsidRDefault="00741836" w:rsidP="00741836">
      <w:pPr>
        <w:spacing w:before="551" w:line="275" w:lineRule="exact"/>
        <w:textAlignment w:val="baseline"/>
        <w:rPr>
          <w:rFonts w:ascii="Arial" w:eastAsia="Arial" w:hAnsi="Arial"/>
          <w:color w:val="000000"/>
          <w:spacing w:val="-1"/>
        </w:rPr>
      </w:pPr>
      <w:r>
        <w:rPr>
          <w:rFonts w:ascii="Arial" w:eastAsia="Arial" w:hAnsi="Arial"/>
          <w:color w:val="000000"/>
          <w:spacing w:val="-1"/>
        </w:rPr>
        <w:t>NO (GO TO Q3)</w:t>
      </w:r>
    </w:p>
    <w:p w:rsidR="00741836" w:rsidRDefault="00741836" w:rsidP="00741836">
      <w:pPr>
        <w:spacing w:before="3" w:line="275" w:lineRule="exact"/>
        <w:textAlignment w:val="baseline"/>
        <w:rPr>
          <w:rFonts w:ascii="Arial" w:eastAsia="Arial" w:hAnsi="Arial"/>
          <w:color w:val="000000"/>
        </w:rPr>
      </w:pPr>
      <w:r>
        <w:rPr>
          <w:rFonts w:ascii="Arial" w:eastAsia="Arial" w:hAnsi="Arial"/>
          <w:color w:val="000000"/>
        </w:rPr>
        <w:t>Don’t know – Not sure (GO TO Q3)</w:t>
      </w:r>
    </w:p>
    <w:p w:rsidR="00741836" w:rsidRDefault="00741836" w:rsidP="00741836">
      <w:pPr>
        <w:spacing w:after="535" w:line="274" w:lineRule="exact"/>
        <w:textAlignment w:val="baseline"/>
        <w:rPr>
          <w:rFonts w:ascii="Arial" w:eastAsia="Arial" w:hAnsi="Arial"/>
          <w:color w:val="000000"/>
        </w:rPr>
      </w:pPr>
      <w:r>
        <w:rPr>
          <w:rFonts w:ascii="Arial" w:eastAsia="Arial" w:hAnsi="Arial"/>
          <w:color w:val="000000"/>
        </w:rPr>
        <w:t>YES (GO TO Q3)</w:t>
      </w:r>
    </w:p>
    <w:p w:rsidR="00741836" w:rsidRDefault="00741836" w:rsidP="00741836">
      <w:pPr>
        <w:numPr>
          <w:ilvl w:val="0"/>
          <w:numId w:val="30"/>
        </w:numPr>
        <w:tabs>
          <w:tab w:val="clear" w:pos="288"/>
          <w:tab w:val="left" w:pos="432"/>
        </w:tabs>
        <w:spacing w:before="3" w:line="277" w:lineRule="exact"/>
        <w:ind w:left="144" w:right="144"/>
        <w:textAlignment w:val="baseline"/>
        <w:rPr>
          <w:rFonts w:ascii="Arial" w:eastAsia="Arial" w:hAnsi="Arial"/>
          <w:i/>
          <w:color w:val="000000"/>
          <w:spacing w:val="-1"/>
        </w:rPr>
      </w:pPr>
      <w:r>
        <w:rPr>
          <w:rFonts w:ascii="Arial" w:eastAsia="Arial" w:hAnsi="Arial"/>
          <w:i/>
          <w:color w:val="000000"/>
          <w:spacing w:val="-1"/>
        </w:rPr>
        <w:t xml:space="preserve">There are options for living outside the nursing home. You (the resident) could live in your (their) own home or an apartment with help from in-home supportive services, personal care assistants, community meals, and special activities; or you (the resident) could live in an assisted living facility (if it takes DC Medicaid &amp; SSI could go toward room &amp; board), which provides meals, housekeeping, some light personal assistance, and special activities. </w:t>
      </w:r>
      <w:r>
        <w:rPr>
          <w:rFonts w:ascii="Arial" w:eastAsia="Arial" w:hAnsi="Arial"/>
          <w:color w:val="000000"/>
          <w:spacing w:val="-1"/>
        </w:rPr>
        <w:t>Would you like to hear more about any of these options?</w:t>
      </w:r>
    </w:p>
    <w:p w:rsidR="00741836" w:rsidRDefault="00741836" w:rsidP="00741836">
      <w:pPr>
        <w:tabs>
          <w:tab w:val="left" w:pos="2016"/>
          <w:tab w:val="left" w:pos="4176"/>
        </w:tabs>
        <w:spacing w:before="277" w:after="265" w:line="276" w:lineRule="exact"/>
        <w:textAlignment w:val="baseline"/>
        <w:rPr>
          <w:rFonts w:ascii="Arial" w:eastAsia="Arial" w:hAnsi="Arial"/>
          <w:color w:val="000000"/>
          <w:spacing w:val="-19"/>
        </w:rPr>
      </w:pPr>
      <w:r>
        <w:rPr>
          <w:rFonts w:ascii="Times New Roman" w:eastAsia="PMingLiU" w:hAnsi="Times New Roman"/>
          <w:noProof/>
          <w:sz w:val="22"/>
        </w:rPr>
        <mc:AlternateContent>
          <mc:Choice Requires="wps">
            <w:drawing>
              <wp:anchor distT="0" distB="0" distL="0" distR="0" simplePos="0" relativeHeight="251670528" behindDoc="1" locked="0" layoutInCell="1" allowOverlap="1" wp14:anchorId="120A4958" wp14:editId="2FAC6C1E">
                <wp:simplePos x="0" y="0"/>
                <wp:positionH relativeFrom="page">
                  <wp:posOffset>826135</wp:posOffset>
                </wp:positionH>
                <wp:positionV relativeFrom="page">
                  <wp:posOffset>4675505</wp:posOffset>
                </wp:positionV>
                <wp:extent cx="359410" cy="523875"/>
                <wp:effectExtent l="0" t="0" r="0" b="1270"/>
                <wp:wrapSquare wrapText="bothSides"/>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79" w:after="297" w:line="249" w:lineRule="exact"/>
                              <w:ind w:left="153"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28" type="#_x0000_t202" style="position:absolute;margin-left:65.05pt;margin-top:368.15pt;width:28.3pt;height:41.2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X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" filled="f" stroked="f">
                <v:textbox inset="0,0,0,0">
                  <w:txbxContent>
                    <w:p w:rsidR="000B4DCA" w:rsidRDefault="000B4DCA" w:rsidP="00741836">
                      <w:pPr>
                        <w:spacing w:before="279" w:after="297" w:line="249" w:lineRule="exact"/>
                        <w:ind w:left="153" w:right="163"/>
                        <w:textAlignment w:val="baseline"/>
                      </w:pPr>
                    </w:p>
                  </w:txbxContent>
                </v:textbox>
                <w10:wrap type="square" anchorx="page" anchory="page"/>
              </v:shape>
            </w:pict>
          </mc:Fallback>
        </mc:AlternateContent>
      </w:r>
      <w:r>
        <w:rPr>
          <w:rFonts w:ascii="Arial" w:eastAsia="Arial" w:hAnsi="Arial"/>
          <w:color w:val="000000"/>
          <w:spacing w:val="-19"/>
        </w:rPr>
        <w:t xml:space="preserve">NO (Go to Q4) </w:t>
      </w:r>
      <w:r>
        <w:rPr>
          <w:rFonts w:ascii="Arial" w:eastAsia="Arial" w:hAnsi="Arial"/>
          <w:color w:val="000000"/>
          <w:spacing w:val="-19"/>
        </w:rPr>
        <w:tab/>
        <w:t xml:space="preserve">YES (Go to Q4) </w:t>
      </w:r>
      <w:r>
        <w:rPr>
          <w:rFonts w:ascii="Arial" w:eastAsia="Arial" w:hAnsi="Arial"/>
          <w:color w:val="000000"/>
          <w:spacing w:val="-19"/>
        </w:rPr>
        <w:tab/>
        <w:t>Don’t know-Not Sure (Go to Q4)</w:t>
      </w:r>
    </w:p>
    <w:p w:rsidR="00741836" w:rsidRDefault="00741836" w:rsidP="00741836">
      <w:pPr>
        <w:numPr>
          <w:ilvl w:val="0"/>
          <w:numId w:val="30"/>
        </w:numPr>
        <w:tabs>
          <w:tab w:val="clear" w:pos="288"/>
          <w:tab w:val="left" w:pos="432"/>
        </w:tabs>
        <w:spacing w:line="277" w:lineRule="exact"/>
        <w:ind w:left="144" w:right="216"/>
        <w:jc w:val="both"/>
        <w:textAlignment w:val="baseline"/>
        <w:rPr>
          <w:rFonts w:ascii="Arial" w:eastAsia="Arial" w:hAnsi="Arial"/>
          <w:color w:val="000000"/>
        </w:rPr>
      </w:pPr>
      <w:r>
        <w:rPr>
          <w:rFonts w:ascii="Arial" w:eastAsia="Arial" w:hAnsi="Arial"/>
          <w:color w:val="000000"/>
        </w:rPr>
        <w:t>I am going to list some services that you (the resident) might be able to get. You (the resident) could get help with: (STATE the services listed below.)</w:t>
      </w:r>
    </w:p>
    <w:p w:rsidR="00741836" w:rsidRDefault="00741836" w:rsidP="00741836">
      <w:pPr>
        <w:tabs>
          <w:tab w:val="left" w:pos="3024"/>
        </w:tabs>
        <w:spacing w:line="275" w:lineRule="exact"/>
        <w:ind w:left="144"/>
        <w:textAlignment w:val="baseline"/>
        <w:rPr>
          <w:rFonts w:ascii="Arial" w:eastAsia="Arial" w:hAnsi="Arial"/>
          <w:color w:val="000000"/>
        </w:rPr>
      </w:pPr>
      <w:r>
        <w:rPr>
          <w:rFonts w:ascii="Arial" w:eastAsia="Arial" w:hAnsi="Arial"/>
          <w:color w:val="000000"/>
        </w:rPr>
        <w:t>Bathing</w:t>
      </w:r>
      <w:r>
        <w:rPr>
          <w:rFonts w:ascii="Arial" w:eastAsia="Arial" w:hAnsi="Arial"/>
          <w:color w:val="000000"/>
        </w:rPr>
        <w:tab/>
        <w:t>Preparing meals</w:t>
      </w:r>
    </w:p>
    <w:p w:rsidR="00741836" w:rsidRDefault="00741836" w:rsidP="00741836">
      <w:pPr>
        <w:tabs>
          <w:tab w:val="left" w:pos="3024"/>
        </w:tabs>
        <w:spacing w:before="3" w:line="274" w:lineRule="exact"/>
        <w:ind w:left="144"/>
        <w:textAlignment w:val="baseline"/>
        <w:rPr>
          <w:rFonts w:ascii="Arial" w:eastAsia="Arial" w:hAnsi="Arial"/>
          <w:color w:val="000000"/>
          <w:spacing w:val="-1"/>
        </w:rPr>
      </w:pPr>
      <w:r>
        <w:rPr>
          <w:rFonts w:ascii="Arial" w:eastAsia="Arial" w:hAnsi="Arial"/>
          <w:color w:val="000000"/>
          <w:spacing w:val="-1"/>
        </w:rPr>
        <w:t>Eating</w:t>
      </w:r>
      <w:r>
        <w:rPr>
          <w:rFonts w:ascii="Arial" w:eastAsia="Arial" w:hAnsi="Arial"/>
          <w:color w:val="000000"/>
          <w:spacing w:val="-1"/>
        </w:rPr>
        <w:tab/>
        <w:t>Housekeeping</w:t>
      </w:r>
    </w:p>
    <w:p w:rsidR="00741836" w:rsidRDefault="00741836" w:rsidP="00741836">
      <w:pPr>
        <w:tabs>
          <w:tab w:val="left" w:pos="3024"/>
        </w:tabs>
        <w:spacing w:line="275" w:lineRule="exact"/>
        <w:ind w:left="144"/>
        <w:textAlignment w:val="baseline"/>
        <w:rPr>
          <w:rFonts w:ascii="Arial" w:eastAsia="Arial" w:hAnsi="Arial"/>
          <w:color w:val="000000"/>
        </w:rPr>
      </w:pPr>
      <w:r>
        <w:rPr>
          <w:rFonts w:ascii="Arial" w:eastAsia="Arial" w:hAnsi="Arial"/>
          <w:color w:val="000000"/>
        </w:rPr>
        <w:t>Toileting</w:t>
      </w:r>
      <w:r>
        <w:rPr>
          <w:rFonts w:ascii="Arial" w:eastAsia="Arial" w:hAnsi="Arial"/>
          <w:color w:val="000000"/>
        </w:rPr>
        <w:tab/>
        <w:t>Taking medications</w:t>
      </w:r>
    </w:p>
    <w:p w:rsidR="00741836" w:rsidRDefault="00741836" w:rsidP="00741836">
      <w:pPr>
        <w:tabs>
          <w:tab w:val="left" w:pos="3024"/>
        </w:tabs>
        <w:spacing w:before="3" w:line="274" w:lineRule="exact"/>
        <w:ind w:left="144"/>
        <w:textAlignment w:val="baseline"/>
        <w:rPr>
          <w:rFonts w:ascii="Arial" w:eastAsia="Arial" w:hAnsi="Arial"/>
          <w:color w:val="000000"/>
        </w:rPr>
      </w:pPr>
      <w:r>
        <w:rPr>
          <w:rFonts w:ascii="Arial" w:eastAsia="Arial" w:hAnsi="Arial"/>
          <w:color w:val="000000"/>
        </w:rPr>
        <w:t>Getting dressed</w:t>
      </w:r>
      <w:r>
        <w:rPr>
          <w:rFonts w:ascii="Arial" w:eastAsia="Arial" w:hAnsi="Arial"/>
          <w:color w:val="000000"/>
        </w:rPr>
        <w:tab/>
        <w:t>Managing money</w:t>
      </w:r>
    </w:p>
    <w:p w:rsidR="00741836" w:rsidRDefault="00741836" w:rsidP="00741836">
      <w:pPr>
        <w:spacing w:line="275" w:lineRule="exact"/>
        <w:ind w:left="144"/>
        <w:textAlignment w:val="baseline"/>
        <w:rPr>
          <w:rFonts w:ascii="Arial" w:eastAsia="Arial" w:hAnsi="Arial"/>
          <w:color w:val="000000"/>
          <w:spacing w:val="-1"/>
        </w:rPr>
      </w:pPr>
      <w:r>
        <w:rPr>
          <w:rFonts w:ascii="Arial" w:eastAsia="Arial" w:hAnsi="Arial"/>
          <w:color w:val="000000"/>
          <w:spacing w:val="-1"/>
        </w:rPr>
        <w:t>Using the telephone</w:t>
      </w:r>
    </w:p>
    <w:p w:rsidR="00741836" w:rsidRDefault="00741836" w:rsidP="00741836">
      <w:pPr>
        <w:spacing w:before="3" w:line="275" w:lineRule="exact"/>
        <w:ind w:left="144"/>
        <w:textAlignment w:val="baseline"/>
        <w:rPr>
          <w:rFonts w:ascii="Arial" w:eastAsia="Arial" w:hAnsi="Arial"/>
          <w:color w:val="000000"/>
        </w:rPr>
      </w:pPr>
      <w:r>
        <w:rPr>
          <w:rFonts w:ascii="Arial" w:eastAsia="Arial" w:hAnsi="Arial"/>
          <w:color w:val="000000"/>
        </w:rPr>
        <w:t>Getting out of bed/walking</w:t>
      </w:r>
    </w:p>
    <w:p w:rsidR="00741836" w:rsidRDefault="00741836" w:rsidP="00741836">
      <w:pPr>
        <w:numPr>
          <w:ilvl w:val="0"/>
          <w:numId w:val="30"/>
        </w:numPr>
        <w:tabs>
          <w:tab w:val="clear" w:pos="288"/>
          <w:tab w:val="left" w:pos="432"/>
        </w:tabs>
        <w:spacing w:before="548" w:after="276" w:line="278" w:lineRule="exact"/>
        <w:ind w:left="144" w:right="216"/>
        <w:jc w:val="both"/>
        <w:textAlignment w:val="baseline"/>
        <w:rPr>
          <w:rFonts w:ascii="Arial" w:eastAsia="Arial" w:hAnsi="Arial"/>
          <w:color w:val="000000"/>
        </w:rPr>
      </w:pPr>
      <w:r>
        <w:rPr>
          <w:rFonts w:ascii="Arial" w:eastAsia="Arial" w:hAnsi="Arial"/>
          <w:color w:val="000000"/>
        </w:rPr>
        <w:t>Having heard that this assistance may be available, do you want to move out of this nursing facility back into the community in a home setting?</w:t>
      </w:r>
    </w:p>
    <w:tbl>
      <w:tblPr>
        <w:tblW w:w="0" w:type="auto"/>
        <w:tblLayout w:type="fixed"/>
        <w:tblCellMar>
          <w:left w:w="0" w:type="dxa"/>
          <w:right w:w="0" w:type="dxa"/>
        </w:tblCellMar>
        <w:tblLook w:val="0000" w:firstRow="0" w:lastRow="0" w:firstColumn="0" w:lastColumn="0" w:noHBand="0" w:noVBand="0"/>
      </w:tblPr>
      <w:tblGrid>
        <w:gridCol w:w="403"/>
        <w:gridCol w:w="6247"/>
      </w:tblGrid>
      <w:tr w:rsidR="00741836" w:rsidTr="00323998">
        <w:trPr>
          <w:trHeight w:hRule="exact" w:val="797"/>
        </w:trPr>
        <w:tc>
          <w:tcPr>
            <w:tcW w:w="403" w:type="dxa"/>
            <w:vMerge w:val="restart"/>
            <w:tcBorders>
              <w:top w:val="none" w:sz="0" w:space="0" w:color="000000"/>
              <w:left w:val="none" w:sz="0" w:space="0" w:color="000000"/>
              <w:bottom w:val="single" w:sz="0" w:space="0" w:color="000000"/>
              <w:right w:val="none" w:sz="0" w:space="0" w:color="000000"/>
            </w:tcBorders>
          </w:tcPr>
          <w:p w:rsidR="00741836" w:rsidRDefault="00741836" w:rsidP="00323998">
            <w:pPr>
              <w:ind w:left="153"/>
              <w:jc w:val="right"/>
              <w:textAlignment w:val="baseline"/>
            </w:pPr>
            <w:r>
              <w:rPr>
                <w:noProof/>
              </w:rPr>
              <w:drawing>
                <wp:inline distT="0" distB="0" distL="0" distR="0" wp14:anchorId="04BC88C1" wp14:editId="4FD6FD06">
                  <wp:extent cx="158750" cy="68262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7"/>
                          <a:stretch>
                            <a:fillRect/>
                          </a:stretch>
                        </pic:blipFill>
                        <pic:spPr>
                          <a:xfrm>
                            <a:off x="0" y="0"/>
                            <a:ext cx="158750" cy="682625"/>
                          </a:xfrm>
                          <a:prstGeom prst="rect">
                            <a:avLst/>
                          </a:prstGeom>
                        </pic:spPr>
                      </pic:pic>
                    </a:graphicData>
                  </a:graphic>
                </wp:inline>
              </w:drawing>
            </w:r>
          </w:p>
        </w:tc>
        <w:tc>
          <w:tcPr>
            <w:tcW w:w="6247" w:type="dxa"/>
            <w:tcBorders>
              <w:top w:val="none" w:sz="0" w:space="0" w:color="000000"/>
              <w:left w:val="none" w:sz="0" w:space="0" w:color="000000"/>
              <w:bottom w:val="none" w:sz="0" w:space="0" w:color="000000"/>
              <w:right w:val="none" w:sz="0" w:space="0" w:color="000000"/>
            </w:tcBorders>
          </w:tcPr>
          <w:p w:rsidR="00741836" w:rsidRDefault="00741836" w:rsidP="00323998">
            <w:pPr>
              <w:spacing w:line="271" w:lineRule="exact"/>
              <w:ind w:left="144"/>
              <w:textAlignment w:val="baseline"/>
              <w:rPr>
                <w:rFonts w:ascii="Arial" w:eastAsia="Arial" w:hAnsi="Arial"/>
                <w:color w:val="000000"/>
              </w:rPr>
            </w:pPr>
            <w:r>
              <w:rPr>
                <w:rFonts w:ascii="Arial" w:eastAsia="Arial" w:hAnsi="Arial"/>
                <w:color w:val="000000"/>
              </w:rPr>
              <w:t>NO (GO TO Q5A)</w:t>
            </w:r>
          </w:p>
          <w:p w:rsidR="00741836" w:rsidRDefault="00741836" w:rsidP="00323998">
            <w:pPr>
              <w:spacing w:before="23" w:line="252" w:lineRule="exact"/>
              <w:ind w:left="144"/>
              <w:textAlignment w:val="baseline"/>
              <w:rPr>
                <w:rFonts w:ascii="Arial" w:eastAsia="Arial" w:hAnsi="Arial"/>
                <w:color w:val="000000"/>
              </w:rPr>
            </w:pPr>
            <w:r>
              <w:rPr>
                <w:rFonts w:ascii="Arial" w:eastAsia="Arial" w:hAnsi="Arial"/>
                <w:color w:val="000000"/>
              </w:rPr>
              <w:t>Don’t know (GO TO Q6)</w:t>
            </w:r>
          </w:p>
          <w:p w:rsidR="00741836" w:rsidRDefault="00741836" w:rsidP="00323998">
            <w:pPr>
              <w:spacing w:before="2" w:line="239" w:lineRule="exact"/>
              <w:ind w:left="576"/>
              <w:textAlignment w:val="baseline"/>
              <w:rPr>
                <w:rFonts w:ascii="Arial" w:eastAsia="Arial" w:hAnsi="Arial"/>
                <w:color w:val="000000"/>
              </w:rPr>
            </w:pPr>
            <w:r>
              <w:rPr>
                <w:rFonts w:ascii="Arial" w:eastAsia="Arial" w:hAnsi="Arial"/>
                <w:color w:val="000000"/>
              </w:rPr>
              <w:t>Comments:</w:t>
            </w:r>
          </w:p>
        </w:tc>
      </w:tr>
      <w:tr w:rsidR="00741836" w:rsidTr="00323998">
        <w:trPr>
          <w:trHeight w:hRule="exact" w:val="297"/>
        </w:trPr>
        <w:tc>
          <w:tcPr>
            <w:tcW w:w="403" w:type="dxa"/>
            <w:vMerge/>
            <w:tcBorders>
              <w:top w:val="single" w:sz="0" w:space="0" w:color="000000"/>
              <w:left w:val="none" w:sz="0" w:space="0" w:color="000000"/>
              <w:bottom w:val="none" w:sz="0" w:space="0" w:color="000000"/>
              <w:right w:val="none" w:sz="0" w:space="0" w:color="000000"/>
            </w:tcBorders>
          </w:tcPr>
          <w:p w:rsidR="00741836" w:rsidRDefault="00741836" w:rsidP="00323998"/>
        </w:tc>
        <w:tc>
          <w:tcPr>
            <w:tcW w:w="6247" w:type="dxa"/>
            <w:tcBorders>
              <w:top w:val="none" w:sz="0" w:space="0" w:color="000000"/>
              <w:left w:val="none" w:sz="0" w:space="0" w:color="000000"/>
              <w:bottom w:val="none" w:sz="0" w:space="0" w:color="000000"/>
              <w:right w:val="none" w:sz="0" w:space="0" w:color="000000"/>
            </w:tcBorders>
            <w:vAlign w:val="center"/>
          </w:tcPr>
          <w:p w:rsidR="00741836" w:rsidRDefault="00741836" w:rsidP="00323998">
            <w:pPr>
              <w:spacing w:line="267" w:lineRule="exact"/>
              <w:ind w:left="144"/>
              <w:textAlignment w:val="baseline"/>
              <w:rPr>
                <w:rFonts w:ascii="Arial" w:eastAsia="Arial" w:hAnsi="Arial"/>
                <w:color w:val="000000"/>
              </w:rPr>
            </w:pPr>
            <w:r>
              <w:rPr>
                <w:rFonts w:ascii="Arial" w:eastAsia="Arial" w:hAnsi="Arial"/>
                <w:color w:val="000000"/>
              </w:rPr>
              <w:t>YES (GO TO Q6)</w:t>
            </w:r>
          </w:p>
        </w:tc>
      </w:tr>
    </w:tbl>
    <w:p w:rsidR="00741836" w:rsidRDefault="00741836" w:rsidP="00741836">
      <w:pPr>
        <w:spacing w:after="1767" w:line="20" w:lineRule="exact"/>
      </w:pPr>
    </w:p>
    <w:p w:rsidR="00741836" w:rsidRDefault="00741836" w:rsidP="00741836">
      <w:pPr>
        <w:spacing w:after="1767" w:line="20" w:lineRule="exact"/>
        <w:sectPr w:rsidR="00741836">
          <w:pgSz w:w="12240" w:h="15840"/>
          <w:pgMar w:top="1000" w:right="1373" w:bottom="544" w:left="1301" w:header="720" w:footer="720" w:gutter="0"/>
          <w:cols w:space="720"/>
        </w:sect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lastRenderedPageBreak/>
        <w:t>DC Preference Interview Tool 6.19.2014</w:t>
      </w:r>
      <w:r>
        <w:rPr>
          <w:rFonts w:ascii="Arial" w:eastAsia="Arial" w:hAnsi="Arial"/>
          <w:color w:val="000000"/>
          <w:sz w:val="20"/>
        </w:rPr>
        <w:tab/>
        <w:t>4</w:t>
      </w:r>
    </w:p>
    <w:p w:rsidR="00741836" w:rsidRDefault="00741836" w:rsidP="00741836">
      <w:pPr>
        <w:sectPr w:rsidR="00741836">
          <w:type w:val="continuous"/>
          <w:pgSz w:w="12240" w:h="15840"/>
          <w:pgMar w:top="1000" w:right="1330" w:bottom="544" w:left="1344" w:header="720" w:footer="720" w:gutter="0"/>
          <w:cols w:space="720"/>
        </w:sectPr>
      </w:pPr>
    </w:p>
    <w:p w:rsidR="00741836" w:rsidRDefault="00741836" w:rsidP="000B4DCA">
      <w:pPr>
        <w:spacing w:before="14" w:line="276" w:lineRule="exact"/>
        <w:ind w:left="90" w:right="2016"/>
        <w:textAlignment w:val="baseline"/>
        <w:rPr>
          <w:rFonts w:ascii="Arial" w:eastAsia="Arial" w:hAnsi="Arial"/>
          <w:color w:val="000000"/>
        </w:rPr>
      </w:pPr>
      <w:r>
        <w:rPr>
          <w:rFonts w:ascii="Arial" w:eastAsia="Arial" w:hAnsi="Arial"/>
          <w:color w:val="000000"/>
        </w:rPr>
        <w:lastRenderedPageBreak/>
        <w:t>5a. What are some of the reasons you (the resident) want to continue living in the nursing home? (LIST)</w:t>
      </w:r>
    </w:p>
    <w:p w:rsidR="00741836" w:rsidRDefault="00741836" w:rsidP="00741836">
      <w:pPr>
        <w:numPr>
          <w:ilvl w:val="0"/>
          <w:numId w:val="31"/>
        </w:numPr>
        <w:tabs>
          <w:tab w:val="clear" w:pos="216"/>
          <w:tab w:val="left" w:pos="3888"/>
        </w:tabs>
        <w:spacing w:before="276" w:line="276" w:lineRule="exact"/>
        <w:ind w:left="3672"/>
        <w:textAlignment w:val="baseline"/>
        <w:rPr>
          <w:rFonts w:ascii="Arial" w:eastAsia="Arial" w:hAnsi="Arial"/>
          <w:color w:val="000000"/>
          <w:spacing w:val="58"/>
        </w:rPr>
      </w:pPr>
      <w:r>
        <w:rPr>
          <w:rFonts w:ascii="Arial" w:eastAsia="Arial" w:hAnsi="Arial"/>
          <w:color w:val="000000"/>
          <w:spacing w:val="58"/>
        </w:rPr>
        <w:t xml:space="preserve"> </w:t>
      </w:r>
    </w:p>
    <w:p w:rsidR="00741836" w:rsidRDefault="00741836" w:rsidP="00741836">
      <w:pPr>
        <w:numPr>
          <w:ilvl w:val="0"/>
          <w:numId w:val="31"/>
        </w:numPr>
        <w:tabs>
          <w:tab w:val="clear" w:pos="216"/>
          <w:tab w:val="left" w:pos="3888"/>
        </w:tabs>
        <w:spacing w:line="274" w:lineRule="exact"/>
        <w:ind w:left="3672"/>
        <w:textAlignment w:val="baseline"/>
        <w:rPr>
          <w:rFonts w:ascii="Arial" w:eastAsia="Arial" w:hAnsi="Arial"/>
          <w:color w:val="000000"/>
          <w:spacing w:val="58"/>
        </w:rPr>
      </w:pPr>
      <w:r>
        <w:rPr>
          <w:rFonts w:ascii="Times New Roman" w:eastAsia="PMingLiU" w:hAnsi="Times New Roman"/>
          <w:noProof/>
          <w:sz w:val="22"/>
        </w:rPr>
        <mc:AlternateContent>
          <mc:Choice Requires="wps">
            <w:drawing>
              <wp:anchor distT="0" distB="0" distL="114300" distR="114300" simplePos="0" relativeHeight="251661312" behindDoc="0" locked="0" layoutInCell="1" allowOverlap="1" wp14:anchorId="05B5AFC4" wp14:editId="2624AADA">
                <wp:simplePos x="0" y="0"/>
                <wp:positionH relativeFrom="page">
                  <wp:posOffset>3368040</wp:posOffset>
                </wp:positionH>
                <wp:positionV relativeFrom="page">
                  <wp:posOffset>1329055</wp:posOffset>
                </wp:positionV>
                <wp:extent cx="2579370" cy="0"/>
                <wp:effectExtent l="15240" t="14605" r="15240" b="13970"/>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104.65pt" to="468.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98HgIAADsEAAAOAAAAZHJzL2Uyb0RvYy54bWysU02P2yAQvVfqf0DcE9tZJ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" strokeweight=".95pt">
                <w10:wrap anchorx="page" anchory="page"/>
              </v:line>
            </w:pict>
          </mc:Fallback>
        </mc:AlternateContent>
      </w:r>
      <w:r>
        <w:rPr>
          <w:rFonts w:ascii="Arial" w:eastAsia="Arial" w:hAnsi="Arial"/>
          <w:color w:val="000000"/>
          <w:spacing w:val="58"/>
        </w:rPr>
        <w:t xml:space="preserve"> </w:t>
      </w:r>
    </w:p>
    <w:p w:rsidR="00741836" w:rsidRDefault="00741836" w:rsidP="00741836">
      <w:pPr>
        <w:numPr>
          <w:ilvl w:val="0"/>
          <w:numId w:val="31"/>
        </w:numPr>
        <w:tabs>
          <w:tab w:val="clear" w:pos="216"/>
          <w:tab w:val="left" w:pos="3888"/>
        </w:tabs>
        <w:spacing w:before="2" w:line="276" w:lineRule="exact"/>
        <w:ind w:left="3672"/>
        <w:textAlignment w:val="baseline"/>
        <w:rPr>
          <w:rFonts w:ascii="Arial" w:eastAsia="Arial" w:hAnsi="Arial"/>
          <w:color w:val="000000"/>
          <w:spacing w:val="58"/>
        </w:rPr>
      </w:pPr>
      <w:r>
        <w:rPr>
          <w:rFonts w:ascii="Times New Roman" w:eastAsia="PMingLiU" w:hAnsi="Times New Roman"/>
          <w:noProof/>
          <w:sz w:val="22"/>
        </w:rPr>
        <mc:AlternateContent>
          <mc:Choice Requires="wps">
            <w:drawing>
              <wp:anchor distT="0" distB="0" distL="114300" distR="114300" simplePos="0" relativeHeight="251662336" behindDoc="0" locked="0" layoutInCell="1" allowOverlap="1" wp14:anchorId="67BB2CF5" wp14:editId="12B8A2F3">
                <wp:simplePos x="0" y="0"/>
                <wp:positionH relativeFrom="page">
                  <wp:posOffset>3368040</wp:posOffset>
                </wp:positionH>
                <wp:positionV relativeFrom="page">
                  <wp:posOffset>1502410</wp:posOffset>
                </wp:positionV>
                <wp:extent cx="2579370" cy="0"/>
                <wp:effectExtent l="15240" t="16510" r="15240" b="12065"/>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4"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118.3pt" to="468.3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Fl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" strokeweight="1.2pt">
                <w10:wrap anchorx="page" anchory="page"/>
              </v:line>
            </w:pict>
          </mc:Fallback>
        </mc:AlternateContent>
      </w:r>
      <w:r>
        <w:rPr>
          <w:rFonts w:ascii="Arial" w:eastAsia="Arial" w:hAnsi="Arial"/>
          <w:color w:val="000000"/>
          <w:spacing w:val="58"/>
        </w:rPr>
        <w:t xml:space="preserve"> </w:t>
      </w:r>
    </w:p>
    <w:p w:rsidR="00741836" w:rsidRDefault="00741836" w:rsidP="00741836">
      <w:pPr>
        <w:numPr>
          <w:ilvl w:val="0"/>
          <w:numId w:val="31"/>
        </w:numPr>
        <w:tabs>
          <w:tab w:val="clear" w:pos="216"/>
          <w:tab w:val="left" w:pos="3888"/>
        </w:tabs>
        <w:spacing w:line="224" w:lineRule="exact"/>
        <w:ind w:left="3672"/>
        <w:textAlignment w:val="baseline"/>
        <w:rPr>
          <w:rFonts w:ascii="Arial" w:eastAsia="Arial" w:hAnsi="Arial"/>
          <w:color w:val="000000"/>
          <w:spacing w:val="58"/>
        </w:rPr>
      </w:pPr>
      <w:r>
        <w:rPr>
          <w:rFonts w:ascii="Times New Roman" w:eastAsia="PMingLiU" w:hAnsi="Times New Roman"/>
          <w:noProof/>
          <w:sz w:val="22"/>
        </w:rPr>
        <mc:AlternateContent>
          <mc:Choice Requires="wps">
            <w:drawing>
              <wp:anchor distT="0" distB="0" distL="114300" distR="114300" simplePos="0" relativeHeight="251663360" behindDoc="0" locked="0" layoutInCell="1" allowOverlap="1" wp14:anchorId="505005FD" wp14:editId="2902A037">
                <wp:simplePos x="0" y="0"/>
                <wp:positionH relativeFrom="page">
                  <wp:posOffset>3368040</wp:posOffset>
                </wp:positionH>
                <wp:positionV relativeFrom="page">
                  <wp:posOffset>1679575</wp:posOffset>
                </wp:positionV>
                <wp:extent cx="2579370" cy="0"/>
                <wp:effectExtent l="15240" t="12700" r="15240" b="6350"/>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3"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132.25pt" to="468.3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9oIAIAADs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" strokeweight=".95pt">
                <w10:wrap anchorx="page" anchory="page"/>
              </v:line>
            </w:pict>
          </mc:Fallback>
        </mc:AlternateContent>
      </w:r>
      <w:r>
        <w:rPr>
          <w:rFonts w:ascii="Arial" w:eastAsia="Arial" w:hAnsi="Arial"/>
          <w:color w:val="000000"/>
          <w:spacing w:val="58"/>
        </w:rPr>
        <w:t xml:space="preserve"> </w:t>
      </w:r>
    </w:p>
    <w:p w:rsidR="00741836" w:rsidRDefault="00741836" w:rsidP="00741836">
      <w:pPr>
        <w:spacing w:before="312" w:line="276" w:lineRule="exact"/>
        <w:ind w:left="3672" w:right="432"/>
        <w:textAlignment w:val="baseline"/>
        <w:rPr>
          <w:rFonts w:ascii="Arial" w:eastAsia="Arial" w:hAnsi="Arial"/>
          <w:b/>
          <w:color w:val="000000"/>
        </w:rPr>
      </w:pPr>
      <w:r>
        <w:rPr>
          <w:rFonts w:ascii="Times New Roman" w:eastAsia="PMingLiU" w:hAnsi="Times New Roman"/>
          <w:noProof/>
          <w:sz w:val="22"/>
        </w:rPr>
        <mc:AlternateContent>
          <mc:Choice Requires="wps">
            <w:drawing>
              <wp:anchor distT="0" distB="0" distL="114300" distR="114300" simplePos="0" relativeHeight="251664384" behindDoc="0" locked="0" layoutInCell="1" allowOverlap="1" wp14:anchorId="64C927A2" wp14:editId="140260E6">
                <wp:simplePos x="0" y="0"/>
                <wp:positionH relativeFrom="page">
                  <wp:posOffset>3368040</wp:posOffset>
                </wp:positionH>
                <wp:positionV relativeFrom="page">
                  <wp:posOffset>1852930</wp:posOffset>
                </wp:positionV>
                <wp:extent cx="2579370" cy="0"/>
                <wp:effectExtent l="15240" t="14605" r="15240" b="13970"/>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2"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145.9pt" to="468.3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xHwIAADs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" strokeweight="1.2pt">
                <w10:wrap anchorx="page" anchory="page"/>
              </v:line>
            </w:pict>
          </mc:Fallback>
        </mc:AlternateContent>
      </w:r>
      <w:r>
        <w:rPr>
          <w:rFonts w:ascii="Arial" w:eastAsia="Arial" w:hAnsi="Arial"/>
          <w:b/>
          <w:color w:val="000000"/>
        </w:rPr>
        <w:t>(STOP INTERVIEW, Reply: Thank you for taking the time to answer these Questions.)</w:t>
      </w:r>
    </w:p>
    <w:p w:rsidR="00741836" w:rsidRDefault="00741836" w:rsidP="00741836">
      <w:pPr>
        <w:spacing w:before="276" w:line="274" w:lineRule="exact"/>
        <w:ind w:left="144" w:right="144"/>
        <w:textAlignment w:val="baseline"/>
        <w:rPr>
          <w:rFonts w:ascii="Arial" w:eastAsia="Arial" w:hAnsi="Arial"/>
          <w:color w:val="000000"/>
        </w:rPr>
      </w:pPr>
      <w:r>
        <w:rPr>
          <w:rFonts w:ascii="Arial" w:eastAsia="Arial" w:hAnsi="Arial"/>
          <w:color w:val="000000"/>
        </w:rPr>
        <w:t>6. Do you (the resident) already have a place to live and with whom? Do you know the address or have contact information for this person? (</w:t>
      </w:r>
      <w:r>
        <w:rPr>
          <w:rFonts w:ascii="Arial" w:eastAsia="Arial" w:hAnsi="Arial"/>
          <w:b/>
          <w:color w:val="000000"/>
        </w:rPr>
        <w:t>If YES, please write down in notes)</w:t>
      </w:r>
    </w:p>
    <w:p w:rsidR="00741836" w:rsidRDefault="00741836" w:rsidP="00741836">
      <w:pPr>
        <w:tabs>
          <w:tab w:val="left" w:pos="3384"/>
        </w:tabs>
        <w:spacing w:before="279" w:line="276"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71552" behindDoc="1" locked="0" layoutInCell="1" allowOverlap="1" wp14:anchorId="3A4C1260" wp14:editId="1369B6E8">
                <wp:simplePos x="0" y="0"/>
                <wp:positionH relativeFrom="page">
                  <wp:posOffset>852170</wp:posOffset>
                </wp:positionH>
                <wp:positionV relativeFrom="page">
                  <wp:posOffset>3095625</wp:posOffset>
                </wp:positionV>
                <wp:extent cx="324485" cy="375920"/>
                <wp:effectExtent l="4445" t="0" r="4445" b="0"/>
                <wp:wrapSquare wrapText="bothSides"/>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85" w:after="57" w:line="250" w:lineRule="exact"/>
                              <w:ind w:left="112" w:right="149"/>
                              <w:textAlignment w:val="baseline"/>
                            </w:pPr>
                            <w:r>
                              <w:rPr>
                                <w:noProof/>
                              </w:rPr>
                              <w:drawing>
                                <wp:inline distT="0" distB="0" distL="0" distR="0" wp14:anchorId="53ED7C21" wp14:editId="58BFE517">
                                  <wp:extent cx="158750" cy="15875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8"/>
                                          <a:stretch>
                                            <a:fillRect/>
                                          </a:stretch>
                                        </pic:blipFill>
                                        <pic:spPr>
                                          <a:xfrm>
                                            <a:off x="0" y="0"/>
                                            <a:ext cx="158750"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29" type="#_x0000_t202" style="position:absolute;left:0;text-align:left;margin-left:67.1pt;margin-top:243.75pt;width:25.55pt;height:29.6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ObtQIAALQ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" filled="f" stroked="f">
                <v:textbox inset="0,0,0,0">
                  <w:txbxContent>
                    <w:p w:rsidR="000B4DCA" w:rsidRDefault="000B4DCA" w:rsidP="00741836">
                      <w:pPr>
                        <w:spacing w:before="285" w:after="57" w:line="250" w:lineRule="exact"/>
                        <w:ind w:left="112" w:right="149"/>
                        <w:textAlignment w:val="baseline"/>
                      </w:pPr>
                      <w:r>
                        <w:rPr>
                          <w:noProof/>
                        </w:rPr>
                        <w:drawing>
                          <wp:inline distT="0" distB="0" distL="0" distR="0" wp14:anchorId="53ED7C21" wp14:editId="58BFE517">
                            <wp:extent cx="158750" cy="15875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9"/>
                                    <a:stretch>
                                      <a:fillRect/>
                                    </a:stretch>
                                  </pic:blipFill>
                                  <pic:spPr>
                                    <a:xfrm>
                                      <a:off x="0" y="0"/>
                                      <a:ext cx="158750" cy="158750"/>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rPr>
        <w:t xml:space="preserve">YES (Go to Q6a-c) </w:t>
      </w:r>
      <w:r>
        <w:rPr>
          <w:rFonts w:ascii="Arial" w:eastAsia="Arial" w:hAnsi="Arial"/>
          <w:color w:val="000000"/>
        </w:rPr>
        <w:tab/>
      </w:r>
      <w:r>
        <w:rPr>
          <w:noProof/>
        </w:rPr>
        <w:drawing>
          <wp:inline distT="0" distB="0" distL="0" distR="0" wp14:anchorId="599AA770" wp14:editId="1D1666A1">
            <wp:extent cx="158750" cy="158750"/>
            <wp:effectExtent l="0" t="0" r="0" b="0"/>
            <wp:docPr id="469"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8"/>
                    <a:stretch>
                      <a:fillRect/>
                    </a:stretch>
                  </pic:blipFill>
                  <pic:spPr>
                    <a:xfrm>
                      <a:off x="0" y="0"/>
                      <a:ext cx="158750" cy="158750"/>
                    </a:xfrm>
                    <a:prstGeom prst="rect">
                      <a:avLst/>
                    </a:prstGeom>
                  </pic:spPr>
                </pic:pic>
              </a:graphicData>
            </a:graphic>
          </wp:inline>
        </w:drawing>
      </w:r>
      <w:r>
        <w:rPr>
          <w:rFonts w:ascii="Arial" w:eastAsia="Arial" w:hAnsi="Arial"/>
          <w:color w:val="000000"/>
        </w:rPr>
        <w:t xml:space="preserve">  NO (Go to Q7)</w:t>
      </w:r>
    </w:p>
    <w:p w:rsidR="00741836" w:rsidRDefault="00741836" w:rsidP="00741836">
      <w:pPr>
        <w:numPr>
          <w:ilvl w:val="0"/>
          <w:numId w:val="32"/>
        </w:numPr>
        <w:tabs>
          <w:tab w:val="clear" w:pos="792"/>
          <w:tab w:val="left" w:pos="936"/>
        </w:tabs>
        <w:spacing w:line="274" w:lineRule="exact"/>
        <w:ind w:left="144"/>
        <w:textAlignment w:val="baseline"/>
        <w:rPr>
          <w:rFonts w:ascii="Arial" w:eastAsia="Arial" w:hAnsi="Arial"/>
          <w:color w:val="000000"/>
          <w:spacing w:val="-1"/>
        </w:rPr>
      </w:pPr>
      <w:r>
        <w:rPr>
          <w:rFonts w:ascii="Arial" w:eastAsia="Arial" w:hAnsi="Arial"/>
          <w:color w:val="000000"/>
          <w:spacing w:val="-1"/>
        </w:rPr>
        <w:t>Apartment or home alone</w:t>
      </w:r>
    </w:p>
    <w:p w:rsidR="00741836" w:rsidRDefault="00741836" w:rsidP="00741836">
      <w:pPr>
        <w:numPr>
          <w:ilvl w:val="0"/>
          <w:numId w:val="32"/>
        </w:numPr>
        <w:tabs>
          <w:tab w:val="clear" w:pos="792"/>
          <w:tab w:val="left" w:pos="936"/>
        </w:tabs>
        <w:spacing w:before="2" w:line="276" w:lineRule="exact"/>
        <w:ind w:left="144"/>
        <w:textAlignment w:val="baseline"/>
        <w:rPr>
          <w:rFonts w:ascii="Arial" w:eastAsia="Arial" w:hAnsi="Arial"/>
          <w:color w:val="000000"/>
          <w:spacing w:val="16"/>
        </w:rPr>
      </w:pPr>
      <w:r>
        <w:rPr>
          <w:rFonts w:ascii="Times New Roman" w:eastAsia="PMingLiU" w:hAnsi="Times New Roman"/>
          <w:noProof/>
          <w:sz w:val="22"/>
        </w:rPr>
        <mc:AlternateContent>
          <mc:Choice Requires="wps">
            <w:drawing>
              <wp:anchor distT="0" distB="0" distL="0" distR="0" simplePos="0" relativeHeight="251672576" behindDoc="1" locked="0" layoutInCell="1" allowOverlap="1" wp14:anchorId="7F6BFA63" wp14:editId="6C71A83D">
                <wp:simplePos x="0" y="0"/>
                <wp:positionH relativeFrom="page">
                  <wp:posOffset>5147945</wp:posOffset>
                </wp:positionH>
                <wp:positionV relativeFrom="page">
                  <wp:posOffset>3627120</wp:posOffset>
                </wp:positionV>
                <wp:extent cx="1271270" cy="332105"/>
                <wp:effectExtent l="4445" t="0" r="635" b="31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extAlignment w:val="baseline"/>
                            </w:pPr>
                            <w:r>
                              <w:rPr>
                                <w:noProof/>
                              </w:rPr>
                              <w:drawing>
                                <wp:inline distT="0" distB="0" distL="0" distR="0" wp14:anchorId="10A7BCFA" wp14:editId="0E0986A2">
                                  <wp:extent cx="1271270" cy="33210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20"/>
                                          <a:stretch>
                                            <a:fillRect/>
                                          </a:stretch>
                                        </pic:blipFill>
                                        <pic:spPr>
                                          <a:xfrm>
                                            <a:off x="0" y="0"/>
                                            <a:ext cx="1271270" cy="3321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30" type="#_x0000_t202" style="position:absolute;left:0;text-align:left;margin-left:405.35pt;margin-top:285.6pt;width:100.1pt;height:26.1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" filled="f" stroked="f">
                <v:textbox inset="0,0,0,0">
                  <w:txbxContent>
                    <w:p w:rsidR="000B4DCA" w:rsidRDefault="000B4DCA" w:rsidP="00741836">
                      <w:pPr>
                        <w:textAlignment w:val="baseline"/>
                      </w:pPr>
                      <w:r>
                        <w:rPr>
                          <w:noProof/>
                        </w:rPr>
                        <w:drawing>
                          <wp:inline distT="0" distB="0" distL="0" distR="0" wp14:anchorId="10A7BCFA" wp14:editId="0E0986A2">
                            <wp:extent cx="1271270" cy="33210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21"/>
                                    <a:stretch>
                                      <a:fillRect/>
                                    </a:stretch>
                                  </pic:blipFill>
                                  <pic:spPr>
                                    <a:xfrm>
                                      <a:off x="0" y="0"/>
                                      <a:ext cx="1271270" cy="332105"/>
                                    </a:xfrm>
                                    <a:prstGeom prst="rect">
                                      <a:avLst/>
                                    </a:prstGeom>
                                  </pic:spPr>
                                </pic:pic>
                              </a:graphicData>
                            </a:graphic>
                          </wp:inline>
                        </w:drawing>
                      </w:r>
                    </w:p>
                  </w:txbxContent>
                </v:textbox>
                <w10:wrap anchorx="page" anchory="page"/>
              </v:shape>
            </w:pict>
          </mc:Fallback>
        </mc:AlternateContent>
      </w:r>
      <w:r>
        <w:rPr>
          <w:rFonts w:ascii="Arial" w:eastAsia="Arial" w:hAnsi="Arial"/>
          <w:color w:val="000000"/>
          <w:spacing w:val="16"/>
        </w:rPr>
        <w:t>Apartment or home with family (How many? Parents Kids Other )</w:t>
      </w:r>
    </w:p>
    <w:p w:rsidR="00741836" w:rsidRDefault="00741836" w:rsidP="00741836">
      <w:pPr>
        <w:numPr>
          <w:ilvl w:val="0"/>
          <w:numId w:val="32"/>
        </w:numPr>
        <w:tabs>
          <w:tab w:val="clear" w:pos="792"/>
          <w:tab w:val="left" w:pos="936"/>
        </w:tabs>
        <w:spacing w:after="267" w:line="274" w:lineRule="exact"/>
        <w:ind w:left="144"/>
        <w:textAlignment w:val="baseline"/>
        <w:rPr>
          <w:rFonts w:ascii="Arial" w:eastAsia="Arial" w:hAnsi="Arial"/>
          <w:color w:val="000000"/>
          <w:spacing w:val="6"/>
        </w:rPr>
      </w:pPr>
      <w:r>
        <w:rPr>
          <w:rFonts w:ascii="Arial" w:eastAsia="Arial" w:hAnsi="Arial"/>
          <w:color w:val="000000"/>
          <w:spacing w:val="6"/>
        </w:rPr>
        <w:t>Apartment or home with Spouse  or Friend(s)/roommate(s) How many?</w:t>
      </w:r>
    </w:p>
    <w:p w:rsidR="00741836" w:rsidRDefault="00741836" w:rsidP="00741836">
      <w:pPr>
        <w:spacing w:after="310" w:line="276" w:lineRule="exact"/>
        <w:ind w:left="144"/>
        <w:textAlignment w:val="baseline"/>
        <w:rPr>
          <w:rFonts w:ascii="Arial" w:eastAsia="Arial" w:hAnsi="Arial"/>
          <w:color w:val="000000"/>
          <w:spacing w:val="-4"/>
        </w:rPr>
      </w:pPr>
      <w:r>
        <w:rPr>
          <w:rFonts w:ascii="Arial" w:eastAsia="Arial" w:hAnsi="Arial"/>
          <w:color w:val="000000"/>
          <w:spacing w:val="-4"/>
        </w:rPr>
        <w:t>(</w:t>
      </w:r>
      <w:r>
        <w:rPr>
          <w:rFonts w:ascii="Arial" w:eastAsia="Arial" w:hAnsi="Arial"/>
          <w:b/>
          <w:color w:val="000000"/>
          <w:spacing w:val="-4"/>
        </w:rPr>
        <w:t>Go to Q9)</w:t>
      </w:r>
    </w:p>
    <w:p w:rsidR="00741836" w:rsidRDefault="00741836" w:rsidP="00741836">
      <w:pPr>
        <w:spacing w:line="237" w:lineRule="exact"/>
        <w:ind w:left="144"/>
        <w:textAlignment w:val="baseline"/>
        <w:rPr>
          <w:rFonts w:ascii="Arial" w:eastAsia="Arial" w:hAnsi="Arial"/>
          <w:color w:val="000000"/>
          <w:spacing w:val="-1"/>
        </w:rPr>
      </w:pPr>
      <w:r>
        <w:rPr>
          <w:rFonts w:ascii="Arial" w:eastAsia="Arial" w:hAnsi="Arial"/>
          <w:color w:val="000000"/>
          <w:spacing w:val="-1"/>
        </w:rPr>
        <w:t>7. Where would you (the resident) want to live?</w:t>
      </w:r>
    </w:p>
    <w:p w:rsidR="00741836" w:rsidRDefault="00741836" w:rsidP="00741836">
      <w:pPr>
        <w:numPr>
          <w:ilvl w:val="0"/>
          <w:numId w:val="33"/>
        </w:numPr>
        <w:tabs>
          <w:tab w:val="clear" w:pos="792"/>
          <w:tab w:val="left" w:pos="936"/>
        </w:tabs>
        <w:spacing w:before="2" w:line="276" w:lineRule="exact"/>
        <w:ind w:left="144"/>
        <w:textAlignment w:val="baseline"/>
        <w:rPr>
          <w:rFonts w:ascii="Arial" w:eastAsia="Arial" w:hAnsi="Arial"/>
          <w:color w:val="000000"/>
          <w:spacing w:val="-1"/>
        </w:rPr>
      </w:pPr>
      <w:r>
        <w:rPr>
          <w:rFonts w:ascii="Arial" w:eastAsia="Arial" w:hAnsi="Arial"/>
          <w:color w:val="000000"/>
          <w:spacing w:val="-1"/>
        </w:rPr>
        <w:t>Apartment or home alone</w:t>
      </w:r>
    </w:p>
    <w:p w:rsidR="00741836" w:rsidRDefault="00741836" w:rsidP="00741836">
      <w:pPr>
        <w:numPr>
          <w:ilvl w:val="0"/>
          <w:numId w:val="33"/>
        </w:numPr>
        <w:tabs>
          <w:tab w:val="clear" w:pos="792"/>
          <w:tab w:val="left" w:pos="936"/>
        </w:tabs>
        <w:spacing w:line="274" w:lineRule="exact"/>
        <w:ind w:left="144"/>
        <w:textAlignment w:val="baseline"/>
        <w:rPr>
          <w:rFonts w:ascii="Arial" w:eastAsia="Arial" w:hAnsi="Arial"/>
          <w:color w:val="000000"/>
          <w:spacing w:val="16"/>
        </w:rPr>
      </w:pPr>
      <w:r>
        <w:rPr>
          <w:rFonts w:ascii="Times New Roman" w:eastAsia="PMingLiU" w:hAnsi="Times New Roman"/>
          <w:noProof/>
          <w:sz w:val="22"/>
        </w:rPr>
        <mc:AlternateContent>
          <mc:Choice Requires="wps">
            <w:drawing>
              <wp:anchor distT="0" distB="0" distL="0" distR="0" simplePos="0" relativeHeight="251673600" behindDoc="1" locked="0" layoutInCell="1" allowOverlap="1" wp14:anchorId="5F502B29" wp14:editId="2194BF9A">
                <wp:simplePos x="0" y="0"/>
                <wp:positionH relativeFrom="page">
                  <wp:posOffset>5147945</wp:posOffset>
                </wp:positionH>
                <wp:positionV relativeFrom="page">
                  <wp:posOffset>4852670</wp:posOffset>
                </wp:positionV>
                <wp:extent cx="1271270" cy="335280"/>
                <wp:effectExtent l="4445" t="4445" r="635" b="3175"/>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extAlignment w:val="baseline"/>
                            </w:pPr>
                            <w:r>
                              <w:rPr>
                                <w:noProof/>
                              </w:rPr>
                              <w:drawing>
                                <wp:inline distT="0" distB="0" distL="0" distR="0" wp14:anchorId="7E42B6B5" wp14:editId="60683749">
                                  <wp:extent cx="1271270" cy="33528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2"/>
                                          <a:stretch>
                                            <a:fillRect/>
                                          </a:stretch>
                                        </pic:blipFill>
                                        <pic:spPr>
                                          <a:xfrm>
                                            <a:off x="0" y="0"/>
                                            <a:ext cx="1271270" cy="3352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31" type="#_x0000_t202" style="position:absolute;left:0;text-align:left;margin-left:405.35pt;margin-top:382.1pt;width:100.1pt;height:26.4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" filled="f" stroked="f">
                <v:textbox inset="0,0,0,0">
                  <w:txbxContent>
                    <w:p w:rsidR="000B4DCA" w:rsidRDefault="000B4DCA" w:rsidP="00741836">
                      <w:pPr>
                        <w:textAlignment w:val="baseline"/>
                      </w:pPr>
                      <w:r>
                        <w:rPr>
                          <w:noProof/>
                        </w:rPr>
                        <w:drawing>
                          <wp:inline distT="0" distB="0" distL="0" distR="0" wp14:anchorId="7E42B6B5" wp14:editId="60683749">
                            <wp:extent cx="1271270" cy="33528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3"/>
                                    <a:stretch>
                                      <a:fillRect/>
                                    </a:stretch>
                                  </pic:blipFill>
                                  <pic:spPr>
                                    <a:xfrm>
                                      <a:off x="0" y="0"/>
                                      <a:ext cx="1271270" cy="335280"/>
                                    </a:xfrm>
                                    <a:prstGeom prst="rect">
                                      <a:avLst/>
                                    </a:prstGeom>
                                  </pic:spPr>
                                </pic:pic>
                              </a:graphicData>
                            </a:graphic>
                          </wp:inline>
                        </w:drawing>
                      </w:r>
                    </w:p>
                  </w:txbxContent>
                </v:textbox>
                <w10:wrap anchorx="page" anchory="page"/>
              </v:shape>
            </w:pict>
          </mc:Fallback>
        </mc:AlternateContent>
      </w:r>
      <w:r>
        <w:rPr>
          <w:rFonts w:ascii="Arial" w:eastAsia="Arial" w:hAnsi="Arial"/>
          <w:color w:val="000000"/>
          <w:spacing w:val="16"/>
        </w:rPr>
        <w:t>Apartment or home with family (How many? Parents Kids Other )</w:t>
      </w:r>
    </w:p>
    <w:p w:rsidR="00741836" w:rsidRDefault="00741836" w:rsidP="00741836">
      <w:pPr>
        <w:numPr>
          <w:ilvl w:val="0"/>
          <w:numId w:val="33"/>
        </w:numPr>
        <w:tabs>
          <w:tab w:val="clear" w:pos="792"/>
          <w:tab w:val="left" w:pos="936"/>
        </w:tabs>
        <w:spacing w:before="2" w:line="276" w:lineRule="exact"/>
        <w:ind w:left="144"/>
        <w:textAlignment w:val="baseline"/>
        <w:rPr>
          <w:rFonts w:ascii="Arial" w:eastAsia="Arial" w:hAnsi="Arial"/>
          <w:color w:val="000000"/>
          <w:spacing w:val="6"/>
        </w:rPr>
      </w:pPr>
      <w:r>
        <w:rPr>
          <w:rFonts w:ascii="Arial" w:eastAsia="Arial" w:hAnsi="Arial"/>
          <w:color w:val="000000"/>
          <w:spacing w:val="6"/>
        </w:rPr>
        <w:t>Apartment or home with Spouse  or Friend(s)/roommate(s) How many?</w:t>
      </w:r>
    </w:p>
    <w:p w:rsidR="00741836" w:rsidRDefault="00741836" w:rsidP="00741836">
      <w:pPr>
        <w:numPr>
          <w:ilvl w:val="0"/>
          <w:numId w:val="33"/>
        </w:numPr>
        <w:tabs>
          <w:tab w:val="clear" w:pos="792"/>
          <w:tab w:val="left" w:pos="936"/>
        </w:tabs>
        <w:spacing w:line="276" w:lineRule="exact"/>
        <w:ind w:left="144" w:right="432"/>
        <w:textAlignment w:val="baseline"/>
        <w:rPr>
          <w:rFonts w:ascii="Arial" w:eastAsia="Arial" w:hAnsi="Arial"/>
          <w:color w:val="000000"/>
        </w:rPr>
      </w:pPr>
      <w:r>
        <w:rPr>
          <w:rFonts w:ascii="Arial" w:eastAsia="Arial" w:hAnsi="Arial"/>
          <w:color w:val="000000"/>
        </w:rPr>
        <w:t>Assisted living facility (if they take DC Medicaid and your SSI could go toward room &amp; board)</w:t>
      </w:r>
    </w:p>
    <w:p w:rsidR="00741836" w:rsidRDefault="00741836" w:rsidP="00741836">
      <w:pPr>
        <w:numPr>
          <w:ilvl w:val="0"/>
          <w:numId w:val="33"/>
        </w:numPr>
        <w:tabs>
          <w:tab w:val="clear" w:pos="792"/>
          <w:tab w:val="left" w:pos="936"/>
        </w:tabs>
        <w:spacing w:after="272" w:line="274" w:lineRule="exact"/>
        <w:ind w:left="144"/>
        <w:textAlignment w:val="baseline"/>
        <w:rPr>
          <w:rFonts w:ascii="Arial" w:eastAsia="Arial" w:hAnsi="Arial"/>
          <w:color w:val="000000"/>
        </w:rPr>
      </w:pPr>
      <w:r>
        <w:rPr>
          <w:rFonts w:ascii="Arial" w:eastAsia="Arial" w:hAnsi="Arial"/>
          <w:color w:val="000000"/>
        </w:rPr>
        <w:t>Group home with 3-4 other people</w:t>
      </w:r>
    </w:p>
    <w:p w:rsidR="00741836" w:rsidRDefault="00741836" w:rsidP="00741836">
      <w:pPr>
        <w:spacing w:line="276" w:lineRule="exact"/>
        <w:ind w:left="144"/>
        <w:textAlignment w:val="baseline"/>
        <w:rPr>
          <w:rFonts w:ascii="Arial" w:eastAsia="Arial" w:hAnsi="Arial"/>
          <w:color w:val="000000"/>
          <w:spacing w:val="-1"/>
        </w:rPr>
      </w:pPr>
      <w:r>
        <w:rPr>
          <w:rFonts w:ascii="Arial" w:eastAsia="Arial" w:hAnsi="Arial"/>
          <w:color w:val="000000"/>
          <w:spacing w:val="-1"/>
        </w:rPr>
        <w:t>8. Would you be willing to live:</w:t>
      </w:r>
    </w:p>
    <w:p w:rsidR="00741836" w:rsidRDefault="00741836" w:rsidP="00741836">
      <w:pPr>
        <w:numPr>
          <w:ilvl w:val="0"/>
          <w:numId w:val="34"/>
        </w:numPr>
        <w:tabs>
          <w:tab w:val="clear" w:pos="792"/>
          <w:tab w:val="left" w:pos="936"/>
        </w:tabs>
        <w:spacing w:before="2" w:line="276" w:lineRule="exact"/>
        <w:ind w:left="144"/>
        <w:textAlignment w:val="baseline"/>
        <w:rPr>
          <w:rFonts w:ascii="Arial" w:eastAsia="Arial" w:hAnsi="Arial"/>
          <w:color w:val="000000"/>
        </w:rPr>
      </w:pPr>
      <w:r>
        <w:rPr>
          <w:rFonts w:ascii="Arial" w:eastAsia="Arial" w:hAnsi="Arial"/>
          <w:color w:val="000000"/>
        </w:rPr>
        <w:t>in a group home with 3-4 other people?</w:t>
      </w:r>
    </w:p>
    <w:p w:rsidR="00741836" w:rsidRDefault="00741836" w:rsidP="00741836">
      <w:pPr>
        <w:numPr>
          <w:ilvl w:val="0"/>
          <w:numId w:val="34"/>
        </w:numPr>
        <w:tabs>
          <w:tab w:val="clear" w:pos="792"/>
          <w:tab w:val="left" w:pos="936"/>
        </w:tabs>
        <w:spacing w:line="274" w:lineRule="exact"/>
        <w:ind w:left="144"/>
        <w:textAlignment w:val="baseline"/>
        <w:rPr>
          <w:rFonts w:ascii="Arial" w:eastAsia="Arial" w:hAnsi="Arial"/>
          <w:color w:val="000000"/>
          <w:spacing w:val="-1"/>
        </w:rPr>
      </w:pPr>
      <w:r>
        <w:rPr>
          <w:rFonts w:ascii="Arial" w:eastAsia="Arial" w:hAnsi="Arial"/>
          <w:color w:val="000000"/>
          <w:spacing w:val="-1"/>
        </w:rPr>
        <w:t>in an assisted living facility?</w:t>
      </w:r>
    </w:p>
    <w:p w:rsidR="00741836" w:rsidRDefault="00741836" w:rsidP="00741836">
      <w:pPr>
        <w:numPr>
          <w:ilvl w:val="0"/>
          <w:numId w:val="34"/>
        </w:numPr>
        <w:tabs>
          <w:tab w:val="clear" w:pos="792"/>
          <w:tab w:val="left" w:pos="936"/>
        </w:tabs>
        <w:spacing w:line="273" w:lineRule="exact"/>
        <w:ind w:left="144" w:right="792"/>
        <w:textAlignment w:val="baseline"/>
        <w:rPr>
          <w:rFonts w:ascii="Arial" w:eastAsia="Arial" w:hAnsi="Arial"/>
          <w:color w:val="000000"/>
        </w:rPr>
      </w:pPr>
      <w:r>
        <w:rPr>
          <w:rFonts w:ascii="Arial" w:eastAsia="Arial" w:hAnsi="Arial"/>
          <w:color w:val="000000"/>
        </w:rPr>
        <w:t>in an apartment building for seniors and people with disabilities? (</w:t>
      </w:r>
      <w:r>
        <w:rPr>
          <w:rFonts w:ascii="Arial" w:eastAsia="Arial" w:hAnsi="Arial"/>
          <w:b/>
          <w:color w:val="000000"/>
        </w:rPr>
        <w:t>Refer to Public Housing IF YES to Q8c, AND 62 and over.)</w:t>
      </w:r>
    </w:p>
    <w:p w:rsidR="00741836" w:rsidRDefault="00741836" w:rsidP="00741836">
      <w:pPr>
        <w:spacing w:before="281" w:line="276" w:lineRule="exact"/>
        <w:ind w:left="144"/>
        <w:textAlignment w:val="baseline"/>
        <w:rPr>
          <w:rFonts w:ascii="Arial" w:eastAsia="Arial" w:hAnsi="Arial"/>
          <w:color w:val="000000"/>
        </w:rPr>
      </w:pPr>
      <w:r>
        <w:rPr>
          <w:rFonts w:ascii="Arial" w:eastAsia="Arial" w:hAnsi="Arial"/>
          <w:color w:val="000000"/>
        </w:rPr>
        <w:t>9. Do you have a way to pay for housing- either through income or another way?</w:t>
      </w:r>
    </w:p>
    <w:p w:rsidR="00741836" w:rsidRDefault="00741836" w:rsidP="00741836">
      <w:pPr>
        <w:tabs>
          <w:tab w:val="left" w:pos="2664"/>
          <w:tab w:val="left" w:pos="4968"/>
        </w:tabs>
        <w:spacing w:before="2" w:line="276" w:lineRule="exact"/>
        <w:ind w:left="72"/>
        <w:jc w:val="center"/>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74624" behindDoc="1" locked="0" layoutInCell="1" allowOverlap="1" wp14:anchorId="62874C83" wp14:editId="7B8F280F">
                <wp:simplePos x="0" y="0"/>
                <wp:positionH relativeFrom="page">
                  <wp:posOffset>852170</wp:posOffset>
                </wp:positionH>
                <wp:positionV relativeFrom="page">
                  <wp:posOffset>7125970</wp:posOffset>
                </wp:positionV>
                <wp:extent cx="333375" cy="198120"/>
                <wp:effectExtent l="4445" t="1270" r="0" b="635"/>
                <wp:wrapSquare wrapText="bothSides"/>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12"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32" type="#_x0000_t202" style="position:absolute;left:0;text-align:left;margin-left:67.1pt;margin-top:561.1pt;width:26.25pt;height:15.6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s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" filled="f" stroked="f">
                <v:textbox inset="0,0,0,0">
                  <w:txbxContent>
                    <w:p w:rsidR="000B4DCA" w:rsidRDefault="000B4DCA" w:rsidP="00741836">
                      <w:pPr>
                        <w:spacing w:before="10" w:after="52" w:line="250" w:lineRule="exact"/>
                        <w:ind w:left="112" w:right="163"/>
                        <w:textAlignment w:val="baseline"/>
                      </w:pPr>
                    </w:p>
                  </w:txbxContent>
                </v:textbox>
                <w10:wrap type="square" anchorx="page" anchory="page"/>
              </v:shape>
            </w:pict>
          </mc:Fallback>
        </mc:AlternateContent>
      </w:r>
      <w:r>
        <w:rPr>
          <w:rFonts w:ascii="Arial" w:eastAsia="Arial" w:hAnsi="Arial"/>
          <w:color w:val="000000"/>
        </w:rPr>
        <w:t xml:space="preserve">NO (Go to Q10) </w:t>
      </w:r>
      <w:r>
        <w:rPr>
          <w:rFonts w:ascii="Arial" w:eastAsia="Arial" w:hAnsi="Arial"/>
          <w:color w:val="000000"/>
        </w:rPr>
        <w:tab/>
        <w:t xml:space="preserve">YES (Go to Q9a) </w:t>
      </w:r>
      <w:r>
        <w:rPr>
          <w:rFonts w:ascii="Arial" w:eastAsia="Arial" w:hAnsi="Arial"/>
          <w:color w:val="000000"/>
        </w:rPr>
        <w:tab/>
        <w:t>Don’t know-Not Sure (Go to Q9b)</w:t>
      </w:r>
    </w:p>
    <w:p w:rsidR="00741836" w:rsidRPr="00D65D2E" w:rsidRDefault="00741836" w:rsidP="00741836">
      <w:pPr>
        <w:numPr>
          <w:ilvl w:val="0"/>
          <w:numId w:val="35"/>
        </w:numPr>
        <w:tabs>
          <w:tab w:val="clear" w:pos="360"/>
          <w:tab w:val="left" w:pos="504"/>
        </w:tabs>
        <w:ind w:left="144"/>
        <w:textAlignment w:val="baseline"/>
        <w:rPr>
          <w:rFonts w:ascii="Arial" w:eastAsia="Arial" w:hAnsi="Arial"/>
          <w:color w:val="000000"/>
        </w:rPr>
      </w:pPr>
      <w:r w:rsidRPr="00D65D2E">
        <w:rPr>
          <w:rFonts w:ascii="Arial" w:eastAsia="Arial" w:hAnsi="Arial"/>
          <w:color w:val="000000"/>
        </w:rPr>
        <w:t>How would you pay for housing?</w:t>
      </w:r>
    </w:p>
    <w:p w:rsidR="00741836" w:rsidRDefault="00741836" w:rsidP="00741836">
      <w:pPr>
        <w:numPr>
          <w:ilvl w:val="0"/>
          <w:numId w:val="35"/>
        </w:numPr>
        <w:tabs>
          <w:tab w:val="clear" w:pos="360"/>
          <w:tab w:val="left" w:pos="504"/>
        </w:tabs>
        <w:spacing w:before="2"/>
        <w:ind w:left="144"/>
        <w:textAlignment w:val="baseline"/>
        <w:rPr>
          <w:rFonts w:ascii="Arial" w:eastAsia="Arial" w:hAnsi="Arial"/>
          <w:color w:val="000000"/>
          <w:spacing w:val="71"/>
        </w:rPr>
      </w:pPr>
      <w:r w:rsidRPr="00D65D2E">
        <w:rPr>
          <w:rFonts w:ascii="Arial" w:eastAsia="Arial" w:hAnsi="Arial"/>
          <w:color w:val="000000"/>
        </w:rPr>
        <w:t>Who should we ask to find out about this?</w:t>
      </w:r>
    </w:p>
    <w:p w:rsidR="00741836" w:rsidRDefault="00741836" w:rsidP="00741836">
      <w:pPr>
        <w:tabs>
          <w:tab w:val="right" w:leader="underscore" w:pos="9432"/>
        </w:tabs>
        <w:spacing w:after="228" w:line="274" w:lineRule="exact"/>
        <w:ind w:left="144"/>
        <w:textAlignment w:val="baseline"/>
        <w:rPr>
          <w:rFonts w:ascii="Arial" w:eastAsia="Arial" w:hAnsi="Arial"/>
          <w:color w:val="000000"/>
        </w:rPr>
      </w:pPr>
      <w:r>
        <w:rPr>
          <w:rFonts w:ascii="Arial" w:eastAsia="Arial" w:hAnsi="Arial"/>
          <w:color w:val="000000"/>
        </w:rPr>
        <w:t xml:space="preserve">Next Steps to arrange housing: </w:t>
      </w:r>
      <w:r>
        <w:rPr>
          <w:rFonts w:ascii="Arial" w:eastAsia="Arial" w:hAnsi="Arial"/>
          <w:color w:val="000000"/>
        </w:rPr>
        <w:tab/>
        <w:t xml:space="preserve"> </w:t>
      </w:r>
    </w:p>
    <w:p w:rsidR="00741836" w:rsidRDefault="00741836" w:rsidP="00741836">
      <w:pPr>
        <w:spacing w:after="228" w:line="274" w:lineRule="exact"/>
        <w:sectPr w:rsidR="00741836">
          <w:pgSz w:w="12240" w:h="15840"/>
          <w:pgMar w:top="1000" w:right="1332" w:bottom="544" w:left="1342" w:header="720" w:footer="720" w:gutter="0"/>
          <w:cols w:space="720"/>
        </w:sectPr>
      </w:pPr>
    </w:p>
    <w:p w:rsidR="00741836" w:rsidRDefault="00741836" w:rsidP="00741836">
      <w:pPr>
        <w:spacing w:before="310" w:line="276" w:lineRule="exact"/>
        <w:ind w:left="72" w:right="432"/>
        <w:textAlignment w:val="baseline"/>
        <w:rPr>
          <w:rFonts w:ascii="Arial" w:eastAsia="Arial" w:hAnsi="Arial"/>
          <w:color w:val="000000"/>
        </w:rPr>
      </w:pPr>
      <w:r>
        <w:rPr>
          <w:rFonts w:ascii="Times New Roman" w:eastAsia="PMingLiU" w:hAnsi="Times New Roman"/>
          <w:noProof/>
          <w:sz w:val="22"/>
        </w:rPr>
        <w:lastRenderedPageBreak/>
        <mc:AlternateContent>
          <mc:Choice Requires="wps">
            <w:drawing>
              <wp:anchor distT="0" distB="0" distL="114300" distR="114300" simplePos="0" relativeHeight="251665408" behindDoc="0" locked="0" layoutInCell="1" allowOverlap="1" wp14:anchorId="3E00CBEC" wp14:editId="3F9BFBF8">
                <wp:simplePos x="0" y="0"/>
                <wp:positionH relativeFrom="page">
                  <wp:posOffset>914400</wp:posOffset>
                </wp:positionH>
                <wp:positionV relativeFrom="page">
                  <wp:posOffset>7988935</wp:posOffset>
                </wp:positionV>
                <wp:extent cx="5947410" cy="0"/>
                <wp:effectExtent l="9525" t="6985" r="15240" b="12065"/>
                <wp:wrapNone/>
                <wp:docPr id="457"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29.05pt" to="540.3pt,6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JbHw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" strokeweight=".95pt">
                <w10:wrap anchorx="page" anchory="page"/>
              </v:line>
            </w:pict>
          </mc:Fallback>
        </mc:AlternateContent>
      </w:r>
      <w:r>
        <w:rPr>
          <w:rFonts w:ascii="Arial" w:eastAsia="Arial" w:hAnsi="Arial"/>
          <w:color w:val="000000"/>
        </w:rPr>
        <w:t>10. Will you need accommodations in your new home to make it accessible? E.g. no stairs, flashing lights (if the person is deaf), lower countertops, etc.</w:t>
      </w:r>
    </w:p>
    <w:p w:rsidR="00741836" w:rsidRDefault="00741836" w:rsidP="00741836">
      <w:pPr>
        <w:tabs>
          <w:tab w:val="left" w:pos="3384"/>
        </w:tabs>
        <w:spacing w:before="2" w:line="276"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75648" behindDoc="1" locked="0" layoutInCell="1" allowOverlap="1" wp14:anchorId="5E1E2DC3" wp14:editId="46CE756B">
                <wp:simplePos x="0" y="0"/>
                <wp:positionH relativeFrom="page">
                  <wp:posOffset>850900</wp:posOffset>
                </wp:positionH>
                <wp:positionV relativeFrom="page">
                  <wp:posOffset>8528050</wp:posOffset>
                </wp:positionV>
                <wp:extent cx="325755" cy="198120"/>
                <wp:effectExtent l="3175" t="3175" r="4445" b="0"/>
                <wp:wrapSquare wrapText="bothSides"/>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14" w:right="149"/>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33" type="#_x0000_t202" style="position:absolute;left:0;text-align:left;margin-left:67pt;margin-top:671.5pt;width:25.65pt;height:15.6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dUQ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" filled="f" stroked="f">
                <v:textbox inset="0,0,0,0">
                  <w:txbxContent>
                    <w:p w:rsidR="000B4DCA" w:rsidRDefault="000B4DCA" w:rsidP="00741836">
                      <w:pPr>
                        <w:spacing w:before="10" w:after="52" w:line="250" w:lineRule="exact"/>
                        <w:ind w:left="114" w:right="149"/>
                        <w:textAlignment w:val="baseline"/>
                      </w:pPr>
                    </w:p>
                  </w:txbxContent>
                </v:textbox>
                <w10:wrap type="square" anchorx="page" anchory="page"/>
              </v:shape>
            </w:pict>
          </mc:Fallback>
        </mc:AlternateContent>
      </w:r>
      <w:r>
        <w:rPr>
          <w:rFonts w:ascii="Arial" w:eastAsia="Arial" w:hAnsi="Arial"/>
          <w:color w:val="000000"/>
        </w:rPr>
        <w:t xml:space="preserve">YES (Go to Q10a-c) </w:t>
      </w:r>
      <w:r>
        <w:rPr>
          <w:rFonts w:ascii="Arial" w:eastAsia="Arial" w:hAnsi="Arial"/>
          <w:color w:val="000000"/>
        </w:rPr>
        <w:tab/>
        <w:t>NO (Go to Q11)</w:t>
      </w:r>
    </w:p>
    <w:p w:rsidR="00741836" w:rsidRDefault="00741836" w:rsidP="00741836">
      <w:pPr>
        <w:tabs>
          <w:tab w:val="right" w:leader="underscore" w:pos="9432"/>
        </w:tabs>
        <w:spacing w:after="675" w:line="274"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114300" distR="114300" simplePos="0" relativeHeight="251666432" behindDoc="0" locked="0" layoutInCell="1" allowOverlap="1" wp14:anchorId="797B7311" wp14:editId="0FFA5448">
                <wp:simplePos x="0" y="0"/>
                <wp:positionH relativeFrom="page">
                  <wp:posOffset>914400</wp:posOffset>
                </wp:positionH>
                <wp:positionV relativeFrom="page">
                  <wp:posOffset>9040495</wp:posOffset>
                </wp:positionV>
                <wp:extent cx="5947410" cy="0"/>
                <wp:effectExtent l="9525" t="10795" r="15240" b="8255"/>
                <wp:wrapNone/>
                <wp:docPr id="455" name="Straight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5"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11.85pt" to="540.3pt,7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hHw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" strokeweight=".95pt">
                <w10:wrap anchorx="page" anchory="page"/>
              </v:line>
            </w:pict>
          </mc:Fallback>
        </mc:AlternateContent>
      </w:r>
      <w:r>
        <w:rPr>
          <w:rFonts w:ascii="Arial" w:eastAsia="Arial" w:hAnsi="Arial"/>
          <w:color w:val="000000"/>
        </w:rPr>
        <w:t>10a. What type of accommodations will you need?</w:t>
      </w:r>
      <w:r>
        <w:rPr>
          <w:rFonts w:ascii="Arial" w:eastAsia="Arial" w:hAnsi="Arial"/>
          <w:color w:val="000000"/>
        </w:rPr>
        <w:tab/>
        <w:t xml:space="preserve"> </w:t>
      </w:r>
    </w:p>
    <w:p w:rsidR="00741836" w:rsidRDefault="00741836" w:rsidP="00741836">
      <w:pPr>
        <w:spacing w:after="675" w:line="274" w:lineRule="exact"/>
        <w:sectPr w:rsidR="00741836">
          <w:type w:val="continuous"/>
          <w:pgSz w:w="12240" w:h="15840"/>
          <w:pgMar w:top="1000" w:right="1334" w:bottom="544" w:left="1340" w:header="720" w:footer="720" w:gutter="0"/>
          <w:cols w:space="720"/>
        </w:sect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lastRenderedPageBreak/>
        <w:t>DC Preference Interview Tool 6.19.2014</w:t>
      </w:r>
      <w:r>
        <w:rPr>
          <w:rFonts w:ascii="Arial" w:eastAsia="Arial" w:hAnsi="Arial"/>
          <w:color w:val="000000"/>
          <w:sz w:val="20"/>
        </w:rPr>
        <w:tab/>
        <w:t>5</w:t>
      </w:r>
    </w:p>
    <w:p w:rsidR="00741836" w:rsidRDefault="00741836" w:rsidP="00741836">
      <w:pPr>
        <w:sectPr w:rsidR="00741836">
          <w:type w:val="continuous"/>
          <w:pgSz w:w="12240" w:h="15840"/>
          <w:pgMar w:top="1000" w:right="1330" w:bottom="544" w:left="1344" w:header="720" w:footer="720" w:gutter="0"/>
          <w:cols w:space="720"/>
        </w:sectPr>
      </w:pPr>
    </w:p>
    <w:p w:rsidR="00741836" w:rsidRDefault="00741836" w:rsidP="00741836">
      <w:pPr>
        <w:spacing w:before="4" w:line="276" w:lineRule="exact"/>
        <w:ind w:left="144" w:right="216"/>
        <w:textAlignment w:val="baseline"/>
        <w:rPr>
          <w:rFonts w:ascii="Arial" w:eastAsia="Arial" w:hAnsi="Arial"/>
          <w:i/>
          <w:color w:val="000000"/>
        </w:rPr>
      </w:pPr>
      <w:r>
        <w:rPr>
          <w:rFonts w:ascii="Arial" w:eastAsia="Arial" w:hAnsi="Arial"/>
          <w:i/>
          <w:color w:val="000000"/>
        </w:rPr>
        <w:lastRenderedPageBreak/>
        <w:t>In arranging for transitions in the past, we have found that unpaid utility bills can pose problems in setting up living situations. These problems can be avoided by addressing the bills before the move.</w:t>
      </w:r>
    </w:p>
    <w:p w:rsidR="00741836" w:rsidRDefault="00741836" w:rsidP="00741836">
      <w:pPr>
        <w:spacing w:before="284" w:line="274" w:lineRule="exact"/>
        <w:ind w:left="144"/>
        <w:textAlignment w:val="baseline"/>
        <w:rPr>
          <w:rFonts w:ascii="Arial" w:eastAsia="Arial" w:hAnsi="Arial"/>
          <w:color w:val="000000"/>
        </w:rPr>
      </w:pPr>
      <w:r>
        <w:rPr>
          <w:rFonts w:ascii="Arial" w:eastAsia="Arial" w:hAnsi="Arial"/>
          <w:color w:val="000000"/>
        </w:rPr>
        <w:t>11. Do you have any unpaid or past due phone, gas, or electricity bills?</w:t>
      </w:r>
    </w:p>
    <w:p w:rsidR="00741836" w:rsidRDefault="00741836" w:rsidP="00741836">
      <w:pPr>
        <w:tabs>
          <w:tab w:val="left" w:pos="2088"/>
        </w:tabs>
        <w:spacing w:after="267" w:line="274" w:lineRule="exact"/>
        <w:textAlignment w:val="baseline"/>
        <w:rPr>
          <w:rFonts w:ascii="Arial" w:eastAsia="Arial" w:hAnsi="Arial"/>
          <w:color w:val="000000"/>
          <w:spacing w:val="28"/>
        </w:rPr>
      </w:pPr>
      <w:r>
        <w:rPr>
          <w:rFonts w:ascii="Times New Roman" w:eastAsia="PMingLiU" w:hAnsi="Times New Roman"/>
          <w:noProof/>
          <w:sz w:val="22"/>
        </w:rPr>
        <mc:AlternateContent>
          <mc:Choice Requires="wps">
            <w:drawing>
              <wp:anchor distT="0" distB="0" distL="0" distR="0" simplePos="0" relativeHeight="251676672" behindDoc="1" locked="0" layoutInCell="1" allowOverlap="1" wp14:anchorId="11800070" wp14:editId="769D7797">
                <wp:simplePos x="0" y="0"/>
                <wp:positionH relativeFrom="page">
                  <wp:posOffset>812800</wp:posOffset>
                </wp:positionH>
                <wp:positionV relativeFrom="page">
                  <wp:posOffset>1694815</wp:posOffset>
                </wp:positionV>
                <wp:extent cx="372745" cy="349885"/>
                <wp:effectExtent l="3175" t="0" r="0" b="3175"/>
                <wp:wrapSquare wrapText="bothSides"/>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97" w:line="249" w:lineRule="exact"/>
                              <w:ind w:left="17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34" type="#_x0000_t202" style="position:absolute;margin-left:64pt;margin-top:133.45pt;width:29.35pt;height:27.5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TZ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" filled="f" stroked="f">
                <v:textbox inset="0,0,0,0">
                  <w:txbxContent>
                    <w:p w:rsidR="000B4DCA" w:rsidRDefault="000B4DCA" w:rsidP="00741836">
                      <w:pPr>
                        <w:spacing w:before="5" w:after="297" w:line="249" w:lineRule="exact"/>
                        <w:ind w:left="174" w:right="163"/>
                        <w:textAlignment w:val="baseline"/>
                      </w:pPr>
                    </w:p>
                  </w:txbxContent>
                </v:textbox>
                <w10:wrap type="square" anchorx="page" anchory="page"/>
              </v:shape>
            </w:pict>
          </mc:Fallback>
        </mc:AlternateContent>
      </w:r>
      <w:r>
        <w:rPr>
          <w:rFonts w:ascii="Arial" w:eastAsia="Arial" w:hAnsi="Arial"/>
          <w:color w:val="000000"/>
          <w:spacing w:val="28"/>
        </w:rPr>
        <w:t xml:space="preserve">NO </w:t>
      </w:r>
      <w:r>
        <w:rPr>
          <w:rFonts w:ascii="Arial" w:eastAsia="Arial" w:hAnsi="Arial"/>
          <w:color w:val="000000"/>
          <w:spacing w:val="28"/>
        </w:rPr>
        <w:tab/>
        <w:t>YES (Go to Q11a)</w:t>
      </w:r>
    </w:p>
    <w:p w:rsidR="00741836" w:rsidRDefault="00741836" w:rsidP="00741836">
      <w:pPr>
        <w:spacing w:before="2" w:line="274" w:lineRule="exact"/>
        <w:ind w:left="144"/>
        <w:textAlignment w:val="baseline"/>
        <w:rPr>
          <w:rFonts w:ascii="Arial" w:eastAsia="Arial" w:hAnsi="Arial"/>
          <w:color w:val="000000"/>
        </w:rPr>
      </w:pPr>
      <w:r>
        <w:rPr>
          <w:rFonts w:ascii="Arial" w:eastAsia="Arial" w:hAnsi="Arial"/>
          <w:color w:val="000000"/>
        </w:rPr>
        <w:t>11a. With what companies do you have an unpaid or past due phone, gas, or electricity</w:t>
      </w:r>
    </w:p>
    <w:p w:rsidR="00741836" w:rsidRDefault="00741836" w:rsidP="00741836">
      <w:pPr>
        <w:tabs>
          <w:tab w:val="left" w:pos="8064"/>
        </w:tabs>
        <w:spacing w:before="1" w:line="274" w:lineRule="exact"/>
        <w:ind w:left="144"/>
        <w:textAlignment w:val="baseline"/>
        <w:rPr>
          <w:rFonts w:ascii="Arial" w:eastAsia="Arial" w:hAnsi="Arial"/>
          <w:color w:val="000000"/>
          <w:spacing w:val="1"/>
        </w:rPr>
      </w:pPr>
      <w:r>
        <w:rPr>
          <w:rFonts w:ascii="Arial" w:eastAsia="Arial" w:hAnsi="Arial"/>
          <w:color w:val="000000"/>
          <w:spacing w:val="1"/>
        </w:rPr>
        <w:t>bill (i.e., Pepco, Washington Gas, etc.)</w:t>
      </w:r>
      <w:r>
        <w:rPr>
          <w:rFonts w:ascii="Arial" w:eastAsia="Arial" w:hAnsi="Arial"/>
          <w:color w:val="000000"/>
          <w:spacing w:val="1"/>
        </w:rPr>
        <w:tab/>
        <w:t>.</w:t>
      </w:r>
    </w:p>
    <w:p w:rsidR="00741836" w:rsidRDefault="00741836" w:rsidP="00741836">
      <w:pPr>
        <w:spacing w:before="273" w:line="276" w:lineRule="exact"/>
        <w:ind w:left="144" w:right="144"/>
        <w:textAlignment w:val="baseline"/>
        <w:rPr>
          <w:rFonts w:ascii="Arial" w:eastAsia="Arial" w:hAnsi="Arial"/>
          <w:i/>
          <w:color w:val="000000"/>
        </w:rPr>
      </w:pPr>
      <w:r>
        <w:rPr>
          <w:rFonts w:ascii="Arial" w:eastAsia="Arial" w:hAnsi="Arial"/>
          <w:i/>
          <w:color w:val="000000"/>
        </w:rPr>
        <w:t>In arranging housing, we have found that poor credit ratings and felony convictions can make finding housing more difficult. If we know about any issues up front we can take steps to address them with property managers.</w:t>
      </w:r>
    </w:p>
    <w:p w:rsidR="00741836" w:rsidRDefault="00741836" w:rsidP="00741836">
      <w:pPr>
        <w:numPr>
          <w:ilvl w:val="0"/>
          <w:numId w:val="36"/>
        </w:numPr>
        <w:spacing w:before="284" w:line="274" w:lineRule="exact"/>
        <w:ind w:left="0"/>
        <w:textAlignment w:val="baseline"/>
        <w:rPr>
          <w:rFonts w:ascii="Arial" w:eastAsia="Arial" w:hAnsi="Arial"/>
          <w:color w:val="000000"/>
        </w:rPr>
      </w:pPr>
      <w:r>
        <w:rPr>
          <w:rFonts w:ascii="Arial" w:eastAsia="Arial" w:hAnsi="Arial"/>
          <w:color w:val="000000"/>
        </w:rPr>
        <w:t>Do you have unpaid credit card bills or loan payments?</w:t>
      </w:r>
    </w:p>
    <w:p w:rsidR="00741836" w:rsidRDefault="00741836" w:rsidP="00741836">
      <w:pPr>
        <w:tabs>
          <w:tab w:val="left" w:pos="2664"/>
        </w:tabs>
        <w:spacing w:line="274" w:lineRule="exact"/>
        <w:textAlignment w:val="baseline"/>
        <w:rPr>
          <w:rFonts w:ascii="Arial" w:eastAsia="Arial" w:hAnsi="Arial"/>
          <w:color w:val="000000"/>
          <w:spacing w:val="2"/>
        </w:rPr>
      </w:pPr>
      <w:r>
        <w:rPr>
          <w:rFonts w:ascii="Times New Roman" w:eastAsia="PMingLiU" w:hAnsi="Times New Roman"/>
          <w:noProof/>
          <w:sz w:val="22"/>
        </w:rPr>
        <mc:AlternateContent>
          <mc:Choice Requires="wps">
            <w:drawing>
              <wp:anchor distT="0" distB="0" distL="0" distR="0" simplePos="0" relativeHeight="251677696" behindDoc="1" locked="0" layoutInCell="1" allowOverlap="1" wp14:anchorId="1201D0D2" wp14:editId="6AB4D098">
                <wp:simplePos x="0" y="0"/>
                <wp:positionH relativeFrom="page">
                  <wp:posOffset>812800</wp:posOffset>
                </wp:positionH>
                <wp:positionV relativeFrom="page">
                  <wp:posOffset>3447415</wp:posOffset>
                </wp:positionV>
                <wp:extent cx="372745" cy="371475"/>
                <wp:effectExtent l="3175" t="0" r="0" b="635"/>
                <wp:wrapSquare wrapText="bothSides"/>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331" w:line="249" w:lineRule="exact"/>
                              <w:ind w:left="17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35" type="#_x0000_t202" style="position:absolute;margin-left:64pt;margin-top:271.45pt;width:29.35pt;height:29.2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sgswIAALQ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" filled="f" stroked="f">
                <v:textbox inset="0,0,0,0">
                  <w:txbxContent>
                    <w:p w:rsidR="000B4DCA" w:rsidRDefault="000B4DCA" w:rsidP="00741836">
                      <w:pPr>
                        <w:spacing w:before="5" w:after="331" w:line="249" w:lineRule="exact"/>
                        <w:ind w:left="174" w:right="163"/>
                        <w:textAlignment w:val="baseline"/>
                      </w:pPr>
                    </w:p>
                  </w:txbxContent>
                </v:textbox>
                <w10:wrap type="square" anchorx="page" anchory="page"/>
              </v:shape>
            </w:pict>
          </mc:Fallback>
        </mc:AlternateContent>
      </w:r>
      <w:r>
        <w:rPr>
          <w:rFonts w:ascii="Arial" w:eastAsia="Arial" w:hAnsi="Arial"/>
          <w:color w:val="000000"/>
          <w:spacing w:val="2"/>
        </w:rPr>
        <w:t xml:space="preserve">NO </w:t>
      </w:r>
      <w:r>
        <w:rPr>
          <w:rFonts w:ascii="Arial" w:eastAsia="Arial" w:hAnsi="Arial"/>
          <w:color w:val="000000"/>
          <w:spacing w:val="2"/>
        </w:rPr>
        <w:tab/>
        <w:t>YES</w:t>
      </w:r>
    </w:p>
    <w:p w:rsidR="00741836" w:rsidRDefault="00741836" w:rsidP="00741836">
      <w:pPr>
        <w:spacing w:before="278" w:line="274" w:lineRule="exact"/>
        <w:textAlignment w:val="baseline"/>
        <w:rPr>
          <w:rFonts w:ascii="Arial" w:eastAsia="Arial" w:hAnsi="Arial"/>
          <w:color w:val="000000"/>
        </w:rPr>
      </w:pPr>
      <w:r>
        <w:rPr>
          <w:rFonts w:ascii="Arial" w:eastAsia="Arial" w:hAnsi="Arial"/>
          <w:color w:val="000000"/>
        </w:rPr>
        <w:t>12a. Do you owe money to the DC Housing Authority? Y/N</w:t>
      </w:r>
    </w:p>
    <w:p w:rsidR="00741836" w:rsidRDefault="00741836" w:rsidP="00741836">
      <w:pPr>
        <w:numPr>
          <w:ilvl w:val="0"/>
          <w:numId w:val="36"/>
        </w:numPr>
        <w:tabs>
          <w:tab w:val="left" w:pos="432"/>
        </w:tabs>
        <w:spacing w:before="278" w:line="274" w:lineRule="exact"/>
        <w:ind w:left="0"/>
        <w:textAlignment w:val="baseline"/>
        <w:rPr>
          <w:rFonts w:ascii="Arial" w:eastAsia="Arial" w:hAnsi="Arial"/>
          <w:color w:val="000000"/>
        </w:rPr>
      </w:pPr>
      <w:r>
        <w:rPr>
          <w:rFonts w:ascii="Arial" w:eastAsia="Arial" w:hAnsi="Arial"/>
          <w:color w:val="000000"/>
        </w:rPr>
        <w:t>Do you think that credit repair is something we should work on before your move?</w:t>
      </w:r>
    </w:p>
    <w:p w:rsidR="00741836" w:rsidRDefault="00741836" w:rsidP="00741836">
      <w:pPr>
        <w:tabs>
          <w:tab w:val="left" w:pos="2664"/>
        </w:tabs>
        <w:spacing w:before="4" w:line="274" w:lineRule="exact"/>
        <w:ind w:firstLine="720"/>
        <w:textAlignment w:val="baseline"/>
        <w:rPr>
          <w:rFonts w:ascii="Arial" w:eastAsia="Arial" w:hAnsi="Arial"/>
          <w:color w:val="000000"/>
          <w:spacing w:val="2"/>
        </w:rPr>
      </w:pPr>
      <w:r>
        <w:rPr>
          <w:rFonts w:ascii="Times New Roman" w:eastAsia="PMingLiU" w:hAnsi="Times New Roman"/>
          <w:noProof/>
          <w:sz w:val="22"/>
        </w:rPr>
        <mc:AlternateContent>
          <mc:Choice Requires="wps">
            <w:drawing>
              <wp:anchor distT="0" distB="0" distL="0" distR="0" simplePos="0" relativeHeight="251678720" behindDoc="1" locked="0" layoutInCell="1" allowOverlap="1" wp14:anchorId="35B33BEC" wp14:editId="380EAB5F">
                <wp:simplePos x="0" y="0"/>
                <wp:positionH relativeFrom="page">
                  <wp:posOffset>812800</wp:posOffset>
                </wp:positionH>
                <wp:positionV relativeFrom="page">
                  <wp:posOffset>4321810</wp:posOffset>
                </wp:positionV>
                <wp:extent cx="372745" cy="198120"/>
                <wp:effectExtent l="3175" t="0" r="0" b="4445"/>
                <wp:wrapSquare wrapText="bothSides"/>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7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36" type="#_x0000_t202" style="position:absolute;left:0;text-align:left;margin-left:64pt;margin-top:340.3pt;width:29.35pt;height:15.6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Hm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" filled="f" stroked="f">
                <v:textbox inset="0,0,0,0">
                  <w:txbxContent>
                    <w:p w:rsidR="000B4DCA" w:rsidRDefault="000B4DCA" w:rsidP="00741836">
                      <w:pPr>
                        <w:spacing w:before="10" w:after="52" w:line="250" w:lineRule="exact"/>
                        <w:ind w:left="174" w:right="163"/>
                        <w:textAlignment w:val="baseline"/>
                      </w:pPr>
                    </w:p>
                  </w:txbxContent>
                </v:textbox>
                <w10:wrap type="square" anchorx="page" anchory="page"/>
              </v:shape>
            </w:pict>
          </mc:Fallback>
        </mc:AlternateContent>
      </w:r>
      <w:r>
        <w:rPr>
          <w:rFonts w:ascii="Arial" w:eastAsia="Arial" w:hAnsi="Arial"/>
          <w:color w:val="000000"/>
          <w:spacing w:val="2"/>
        </w:rPr>
        <w:t xml:space="preserve">NO </w:t>
      </w:r>
      <w:r>
        <w:rPr>
          <w:rFonts w:ascii="Arial" w:eastAsia="Arial" w:hAnsi="Arial"/>
          <w:color w:val="000000"/>
          <w:spacing w:val="2"/>
        </w:rPr>
        <w:tab/>
        <w:t xml:space="preserve">        YES</w:t>
      </w:r>
    </w:p>
    <w:p w:rsidR="00741836" w:rsidRDefault="00741836" w:rsidP="00741836">
      <w:pPr>
        <w:spacing w:line="274" w:lineRule="exact"/>
        <w:textAlignment w:val="baseline"/>
        <w:rPr>
          <w:rFonts w:ascii="Arial" w:eastAsia="Arial" w:hAnsi="Arial"/>
          <w:color w:val="000000"/>
          <w:spacing w:val="2"/>
        </w:rPr>
      </w:pPr>
      <w:r>
        <w:rPr>
          <w:rFonts w:ascii="Arial" w:eastAsia="Arial" w:hAnsi="Arial"/>
          <w:color w:val="000000"/>
          <w:spacing w:val="2"/>
        </w:rPr>
        <w:t>13a. Have you ever been evicted? Y/N</w:t>
      </w:r>
    </w:p>
    <w:p w:rsidR="00741836" w:rsidRDefault="00741836" w:rsidP="00741836">
      <w:pPr>
        <w:spacing w:before="4" w:line="274" w:lineRule="exact"/>
        <w:ind w:left="432"/>
        <w:textAlignment w:val="baseline"/>
        <w:rPr>
          <w:rFonts w:ascii="Arial" w:eastAsia="Arial" w:hAnsi="Arial"/>
          <w:color w:val="000000"/>
          <w:spacing w:val="1"/>
        </w:rPr>
      </w:pPr>
      <w:r>
        <w:rPr>
          <w:rFonts w:ascii="Arial" w:eastAsia="Arial" w:hAnsi="Arial"/>
          <w:color w:val="000000"/>
          <w:spacing w:val="1"/>
        </w:rPr>
        <w:t>b. If so, do you still owe money to any housing entity? Y/N</w:t>
      </w:r>
    </w:p>
    <w:p w:rsidR="00741836" w:rsidRDefault="00741836" w:rsidP="00741836">
      <w:pPr>
        <w:numPr>
          <w:ilvl w:val="0"/>
          <w:numId w:val="36"/>
        </w:numPr>
        <w:tabs>
          <w:tab w:val="left" w:pos="432"/>
        </w:tabs>
        <w:spacing w:before="278" w:line="274" w:lineRule="exact"/>
        <w:ind w:left="0"/>
        <w:textAlignment w:val="baseline"/>
        <w:rPr>
          <w:rFonts w:ascii="Arial" w:eastAsia="Arial" w:hAnsi="Arial"/>
          <w:color w:val="000000"/>
          <w:spacing w:val="-1"/>
        </w:rPr>
      </w:pPr>
      <w:r>
        <w:rPr>
          <w:rFonts w:ascii="Arial" w:eastAsia="Arial" w:hAnsi="Arial"/>
          <w:color w:val="000000"/>
          <w:spacing w:val="-1"/>
        </w:rPr>
        <w:t>Do you have any felony convictions?</w:t>
      </w:r>
    </w:p>
    <w:p w:rsidR="00741836" w:rsidRPr="00735831" w:rsidRDefault="00741836" w:rsidP="00741836">
      <w:pPr>
        <w:ind w:left="720"/>
        <w:rPr>
          <w:rFonts w:ascii="Arial" w:hAnsi="Arial" w:cs="Arial"/>
        </w:rPr>
      </w:pPr>
      <w:r w:rsidRPr="00735831">
        <w:rPr>
          <w:rFonts w:ascii="Arial" w:hAnsi="Arial" w:cs="Arial"/>
        </w:rPr>
        <w:t>NO</w:t>
      </w:r>
      <w:r w:rsidRPr="00735831">
        <w:rPr>
          <w:rFonts w:ascii="Arial" w:hAnsi="Arial" w:cs="Arial"/>
        </w:rPr>
        <w:tab/>
      </w:r>
      <w:r w:rsidRPr="00735831">
        <w:rPr>
          <w:rFonts w:ascii="Arial" w:hAnsi="Arial" w:cs="Arial"/>
        </w:rPr>
        <w:tab/>
      </w:r>
      <w:r w:rsidRPr="00735831">
        <w:rPr>
          <w:rFonts w:ascii="Arial" w:hAnsi="Arial" w:cs="Arial"/>
        </w:rPr>
        <w:tab/>
        <w:t xml:space="preserve">      YES</w:t>
      </w:r>
    </w:p>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6</w:t>
      </w:r>
    </w:p>
    <w:p w:rsidR="00741836" w:rsidRDefault="00741836" w:rsidP="00741836">
      <w:pPr>
        <w:sectPr w:rsidR="00741836">
          <w:type w:val="continuous"/>
          <w:pgSz w:w="12240" w:h="15840"/>
          <w:pgMar w:top="1280" w:right="1330" w:bottom="544" w:left="1344" w:header="720" w:footer="720" w:gutter="0"/>
          <w:cols w:space="720"/>
        </w:sectPr>
      </w:pPr>
    </w:p>
    <w:p w:rsidR="00741836" w:rsidRDefault="00741836" w:rsidP="00741836">
      <w:pPr>
        <w:spacing w:before="12" w:line="275" w:lineRule="exact"/>
        <w:ind w:left="72"/>
        <w:textAlignment w:val="baseline"/>
        <w:rPr>
          <w:rFonts w:ascii="Arial" w:eastAsia="Arial" w:hAnsi="Arial"/>
          <w:i/>
          <w:color w:val="000000"/>
        </w:rPr>
      </w:pPr>
      <w:r>
        <w:rPr>
          <w:rFonts w:ascii="Arial" w:eastAsia="Arial" w:hAnsi="Arial"/>
          <w:i/>
          <w:color w:val="000000"/>
        </w:rPr>
        <w:lastRenderedPageBreak/>
        <w:t>Now I’m going to talk about home care services that might help you (the resident) live outside the nursing home.</w:t>
      </w:r>
    </w:p>
    <w:p w:rsidR="00741836" w:rsidRDefault="00741836" w:rsidP="00741836">
      <w:pPr>
        <w:spacing w:before="277" w:line="275" w:lineRule="exact"/>
        <w:ind w:left="72"/>
        <w:textAlignment w:val="baseline"/>
        <w:rPr>
          <w:rFonts w:ascii="Arial" w:eastAsia="Arial" w:hAnsi="Arial"/>
          <w:i/>
          <w:color w:val="000000"/>
        </w:rPr>
      </w:pPr>
      <w:r>
        <w:rPr>
          <w:rFonts w:ascii="Arial" w:eastAsia="Arial" w:hAnsi="Arial"/>
          <w:i/>
          <w:color w:val="000000"/>
        </w:rPr>
        <w:t>Let’s talk a little about paying for these services.</w:t>
      </w:r>
    </w:p>
    <w:p w:rsidR="00741836" w:rsidRDefault="00741836" w:rsidP="00741836">
      <w:pPr>
        <w:spacing w:before="282" w:line="273" w:lineRule="exact"/>
        <w:ind w:left="72"/>
        <w:textAlignment w:val="baseline"/>
        <w:rPr>
          <w:rFonts w:ascii="Arial" w:eastAsia="Arial" w:hAnsi="Arial"/>
          <w:color w:val="000000"/>
          <w:spacing w:val="-1"/>
        </w:rPr>
      </w:pPr>
      <w:r>
        <w:rPr>
          <w:rFonts w:ascii="Arial" w:eastAsia="Arial" w:hAnsi="Arial"/>
          <w:color w:val="000000"/>
          <w:spacing w:val="-1"/>
        </w:rPr>
        <w:t>15. Are you on Medicaid?</w:t>
      </w:r>
    </w:p>
    <w:p w:rsidR="00741836" w:rsidRDefault="00741836" w:rsidP="00741836">
      <w:pPr>
        <w:tabs>
          <w:tab w:val="left" w:pos="2664"/>
        </w:tabs>
        <w:spacing w:before="1" w:line="273"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79744" behindDoc="1" locked="0" layoutInCell="1" allowOverlap="1" wp14:anchorId="25D11ECD" wp14:editId="6297564B">
                <wp:simplePos x="0" y="0"/>
                <wp:positionH relativeFrom="page">
                  <wp:posOffset>850900</wp:posOffset>
                </wp:positionH>
                <wp:positionV relativeFrom="page">
                  <wp:posOffset>1694815</wp:posOffset>
                </wp:positionV>
                <wp:extent cx="334645" cy="198120"/>
                <wp:effectExtent l="3175" t="0" r="0" b="2540"/>
                <wp:wrapSquare wrapText="bothSides"/>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58" w:line="249" w:lineRule="exact"/>
                              <w:ind w:left="11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37" type="#_x0000_t202" style="position:absolute;left:0;text-align:left;margin-left:67pt;margin-top:133.45pt;width:26.35pt;height:15.6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c+tQ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" filled="f" stroked="f">
                <v:textbox inset="0,0,0,0">
                  <w:txbxContent>
                    <w:p w:rsidR="000B4DCA" w:rsidRDefault="000B4DCA" w:rsidP="00741836">
                      <w:pPr>
                        <w:spacing w:before="5" w:after="58" w:line="249" w:lineRule="exact"/>
                        <w:ind w:left="114" w:right="163"/>
                        <w:textAlignment w:val="baseline"/>
                      </w:pPr>
                    </w:p>
                  </w:txbxContent>
                </v:textbox>
                <w10:wrap type="square" anchorx="page" anchory="page"/>
              </v:shape>
            </w:pict>
          </mc:Fallback>
        </mc:AlternateContent>
      </w:r>
      <w:r>
        <w:rPr>
          <w:rFonts w:ascii="Arial" w:eastAsia="Arial" w:hAnsi="Arial"/>
          <w:color w:val="000000"/>
        </w:rPr>
        <w:t xml:space="preserve">NO (Go to 15a) </w:t>
      </w:r>
      <w:r>
        <w:rPr>
          <w:rFonts w:ascii="Arial" w:eastAsia="Arial" w:hAnsi="Arial"/>
          <w:color w:val="000000"/>
        </w:rPr>
        <w:tab/>
        <w:t>YES</w:t>
      </w:r>
    </w:p>
    <w:p w:rsidR="00741836" w:rsidRDefault="00741836" w:rsidP="00741836">
      <w:pPr>
        <w:spacing w:before="5" w:line="273" w:lineRule="exact"/>
        <w:ind w:left="72"/>
        <w:textAlignment w:val="baseline"/>
        <w:rPr>
          <w:rFonts w:ascii="Arial" w:eastAsia="Arial" w:hAnsi="Arial"/>
          <w:color w:val="000000"/>
        </w:rPr>
      </w:pPr>
      <w:r>
        <w:rPr>
          <w:rFonts w:ascii="Arial" w:eastAsia="Arial" w:hAnsi="Arial"/>
          <w:color w:val="000000"/>
        </w:rPr>
        <w:t>15a. Think about where you would live when you leave the nursing facility. Who you</w:t>
      </w:r>
    </w:p>
    <w:p w:rsidR="00741836" w:rsidRDefault="00741836" w:rsidP="00741836">
      <w:pPr>
        <w:spacing w:before="1" w:line="273" w:lineRule="exact"/>
        <w:ind w:left="72"/>
        <w:textAlignment w:val="baseline"/>
        <w:rPr>
          <w:rFonts w:ascii="Arial" w:eastAsia="Arial" w:hAnsi="Arial"/>
          <w:color w:val="000000"/>
        </w:rPr>
      </w:pPr>
      <w:r>
        <w:rPr>
          <w:rFonts w:ascii="Arial" w:eastAsia="Arial" w:hAnsi="Arial"/>
          <w:color w:val="000000"/>
        </w:rPr>
        <w:t>would live with. Including everyone, how much money do you think the house would</w:t>
      </w:r>
    </w:p>
    <w:p w:rsidR="00741836" w:rsidRDefault="00741836" w:rsidP="00741836">
      <w:pPr>
        <w:tabs>
          <w:tab w:val="left" w:leader="underscore" w:pos="3672"/>
        </w:tabs>
        <w:spacing w:before="5" w:after="273" w:line="273" w:lineRule="exact"/>
        <w:ind w:left="72"/>
        <w:textAlignment w:val="baseline"/>
        <w:rPr>
          <w:rFonts w:ascii="Arial" w:eastAsia="Arial" w:hAnsi="Arial"/>
          <w:color w:val="000000"/>
        </w:rPr>
      </w:pPr>
      <w:r>
        <w:rPr>
          <w:rFonts w:ascii="Arial" w:eastAsia="Arial" w:hAnsi="Arial"/>
          <w:color w:val="000000"/>
        </w:rPr>
        <w:t>bring in a month?</w:t>
      </w:r>
      <w:r>
        <w:rPr>
          <w:rFonts w:ascii="Arial" w:eastAsia="Arial" w:hAnsi="Arial"/>
          <w:color w:val="000000"/>
        </w:rPr>
        <w:tab/>
        <w:t xml:space="preserve"> </w:t>
      </w:r>
    </w:p>
    <w:p w:rsidR="00741836" w:rsidRDefault="00741836" w:rsidP="00741836">
      <w:pPr>
        <w:spacing w:before="5" w:after="273" w:line="273" w:lineRule="exact"/>
        <w:sectPr w:rsidR="00741836">
          <w:pgSz w:w="12240" w:h="15840"/>
          <w:pgMar w:top="1000" w:right="1740" w:bottom="544" w:left="1340" w:header="720" w:footer="720" w:gutter="0"/>
          <w:cols w:space="720"/>
        </w:sectPr>
      </w:pPr>
    </w:p>
    <w:p w:rsidR="00741836" w:rsidRDefault="00741836" w:rsidP="00741836">
      <w:pPr>
        <w:spacing w:before="1386" w:line="288" w:lineRule="exact"/>
        <w:textAlignment w:val="baseline"/>
        <w:rPr>
          <w:rFonts w:eastAsia="Times New Roman"/>
          <w:color w:val="000000"/>
        </w:rPr>
      </w:pPr>
      <w:r>
        <w:rPr>
          <w:rFonts w:eastAsia="PMingLiU"/>
          <w:noProof/>
          <w:sz w:val="22"/>
        </w:rPr>
        <w:lastRenderedPageBreak/>
        <mc:AlternateContent>
          <mc:Choice Requires="wps">
            <w:drawing>
              <wp:anchor distT="0" distB="0" distL="0" distR="0" simplePos="0" relativeHeight="251680768" behindDoc="1" locked="0" layoutInCell="1" allowOverlap="1" wp14:anchorId="62D66172" wp14:editId="55654953">
                <wp:simplePos x="0" y="0"/>
                <wp:positionH relativeFrom="column">
                  <wp:posOffset>63500</wp:posOffset>
                </wp:positionH>
                <wp:positionV relativeFrom="paragraph">
                  <wp:posOffset>0</wp:posOffset>
                </wp:positionV>
                <wp:extent cx="1932305" cy="348615"/>
                <wp:effectExtent l="0" t="0" r="1270" b="4445"/>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38" type="#_x0000_t202" style="position:absolute;margin-left:5pt;margin-top:0;width:152.15pt;height:27.45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9sw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" filled="f" stroked="f">
                <v:textbox inset="0,0,0,0">
                  <w:txbxContent>
                    <w:p w:rsidR="000B4DCA" w:rsidRDefault="000B4DCA" w:rsidP="00741836"/>
                  </w:txbxContent>
                </v:textbox>
              </v:shape>
            </w:pict>
          </mc:Fallback>
        </mc:AlternateContent>
      </w:r>
      <w:r>
        <w:rPr>
          <w:rFonts w:eastAsia="PMingLiU"/>
          <w:noProof/>
          <w:sz w:val="22"/>
        </w:rPr>
        <mc:AlternateContent>
          <mc:Choice Requires="wps">
            <w:drawing>
              <wp:anchor distT="0" distB="0" distL="0" distR="0" simplePos="0" relativeHeight="251681792" behindDoc="1" locked="0" layoutInCell="1" allowOverlap="1" wp14:anchorId="29BAD91C" wp14:editId="0027C67E">
                <wp:simplePos x="0" y="0"/>
                <wp:positionH relativeFrom="column">
                  <wp:posOffset>63500</wp:posOffset>
                </wp:positionH>
                <wp:positionV relativeFrom="paragraph">
                  <wp:posOffset>524510</wp:posOffset>
                </wp:positionV>
                <wp:extent cx="2453640" cy="362585"/>
                <wp:effectExtent l="0" t="0" r="3810"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39" type="#_x0000_t202" style="position:absolute;margin-left:5pt;margin-top:41.3pt;width:193.2pt;height:28.55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uXsw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" filled="f" stroked="f">
                <v:textbox inset="0,0,0,0">
                  <w:txbxContent>
                    <w:p w:rsidR="000B4DCA" w:rsidRDefault="000B4DCA" w:rsidP="00741836"/>
                  </w:txbxContent>
                </v:textbox>
              </v:shape>
            </w:pict>
          </mc:Fallback>
        </mc:AlternateContent>
      </w:r>
      <w:r>
        <w:rPr>
          <w:rFonts w:eastAsia="PMingLiU"/>
          <w:noProof/>
          <w:sz w:val="22"/>
        </w:rPr>
        <mc:AlternateContent>
          <mc:Choice Requires="wps">
            <w:drawing>
              <wp:anchor distT="0" distB="0" distL="0" distR="0" simplePos="0" relativeHeight="251682816" behindDoc="1" locked="0" layoutInCell="1" allowOverlap="1" wp14:anchorId="10F66F8C" wp14:editId="592201EF">
                <wp:simplePos x="0" y="0"/>
                <wp:positionH relativeFrom="column">
                  <wp:posOffset>63500</wp:posOffset>
                </wp:positionH>
                <wp:positionV relativeFrom="paragraph">
                  <wp:posOffset>0</wp:posOffset>
                </wp:positionV>
                <wp:extent cx="1932305" cy="144145"/>
                <wp:effectExtent l="0" t="0" r="1270" b="0"/>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 w:line="273" w:lineRule="exact"/>
                              <w:textAlignment w:val="baseline"/>
                              <w:rPr>
                                <w:rFonts w:ascii="Arial" w:eastAsia="Arial" w:hAnsi="Arial"/>
                                <w:color w:val="000000"/>
                                <w:spacing w:val="-1"/>
                              </w:rPr>
                            </w:pPr>
                            <w:r>
                              <w:rPr>
                                <w:rFonts w:ascii="Arial" w:eastAsia="Arial" w:hAnsi="Arial"/>
                                <w:color w:val="000000"/>
                                <w:spacing w:val="-1"/>
                              </w:rPr>
                              <w:t>16. What about Medicare?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40" type="#_x0000_t202" style="position:absolute;margin-left:5pt;margin-top:0;width:152.15pt;height:11.35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IcsgIAALU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" filled="f" stroked="f">
                <v:textbox inset="0,0,0,0">
                  <w:txbxContent>
                    <w:p w:rsidR="000B4DCA" w:rsidRDefault="000B4DCA" w:rsidP="00741836">
                      <w:pPr>
                        <w:spacing w:before="2" w:line="273" w:lineRule="exact"/>
                        <w:textAlignment w:val="baseline"/>
                        <w:rPr>
                          <w:rFonts w:ascii="Arial" w:eastAsia="Arial" w:hAnsi="Arial"/>
                          <w:color w:val="000000"/>
                          <w:spacing w:val="-1"/>
                        </w:rPr>
                      </w:pPr>
                      <w:r>
                        <w:rPr>
                          <w:rFonts w:ascii="Arial" w:eastAsia="Arial" w:hAnsi="Arial"/>
                          <w:color w:val="000000"/>
                          <w:spacing w:val="-1"/>
                        </w:rPr>
                        <w:t>16. What about Medicare?</w:t>
                      </w:r>
                    </w:p>
                  </w:txbxContent>
                </v:textbox>
              </v:shape>
            </w:pict>
          </mc:Fallback>
        </mc:AlternateContent>
      </w:r>
      <w:r>
        <w:rPr>
          <w:rFonts w:eastAsia="PMingLiU"/>
          <w:noProof/>
          <w:sz w:val="22"/>
        </w:rPr>
        <mc:AlternateContent>
          <mc:Choice Requires="wps">
            <w:drawing>
              <wp:anchor distT="0" distB="0" distL="0" distR="0" simplePos="0" relativeHeight="251683840" behindDoc="1" locked="0" layoutInCell="1" allowOverlap="1" wp14:anchorId="08B11F40" wp14:editId="0E0895BF">
                <wp:simplePos x="0" y="0"/>
                <wp:positionH relativeFrom="column">
                  <wp:posOffset>334645</wp:posOffset>
                </wp:positionH>
                <wp:positionV relativeFrom="paragraph">
                  <wp:posOffset>144145</wp:posOffset>
                </wp:positionV>
                <wp:extent cx="1661160" cy="204470"/>
                <wp:effectExtent l="4445" t="635" r="1270" b="4445"/>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right" w:pos="2597"/>
                              </w:tabs>
                              <w:spacing w:before="1" w:line="267" w:lineRule="exact"/>
                              <w:textAlignment w:val="baseline"/>
                              <w:rPr>
                                <w:rFonts w:ascii="Arial" w:eastAsia="Arial" w:hAnsi="Arial"/>
                                <w:color w:val="000000"/>
                              </w:rPr>
                            </w:pPr>
                            <w:r>
                              <w:rPr>
                                <w:rFonts w:ascii="Arial" w:eastAsia="Arial" w:hAnsi="Arial"/>
                                <w:color w:val="000000"/>
                              </w:rPr>
                              <w:t>NO</w:t>
                            </w:r>
                            <w:r>
                              <w:rPr>
                                <w:rFonts w:ascii="Arial" w:eastAsia="Arial" w:hAnsi="Arial"/>
                                <w:color w:val="000000"/>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41" type="#_x0000_t202" style="position:absolute;margin-left:26.35pt;margin-top:11.35pt;width:130.8pt;height:16.1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1tA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" filled="f" stroked="f">
                <v:textbox inset="0,0,0,0">
                  <w:txbxContent>
                    <w:p w:rsidR="000B4DCA" w:rsidRDefault="000B4DCA" w:rsidP="00741836">
                      <w:pPr>
                        <w:tabs>
                          <w:tab w:val="right" w:pos="2597"/>
                        </w:tabs>
                        <w:spacing w:before="1" w:line="267" w:lineRule="exact"/>
                        <w:textAlignment w:val="baseline"/>
                        <w:rPr>
                          <w:rFonts w:ascii="Arial" w:eastAsia="Arial" w:hAnsi="Arial"/>
                          <w:color w:val="000000"/>
                        </w:rPr>
                      </w:pPr>
                      <w:r>
                        <w:rPr>
                          <w:rFonts w:ascii="Arial" w:eastAsia="Arial" w:hAnsi="Arial"/>
                          <w:color w:val="000000"/>
                        </w:rPr>
                        <w:t>NO</w:t>
                      </w:r>
                      <w:r>
                        <w:rPr>
                          <w:rFonts w:ascii="Arial" w:eastAsia="Arial" w:hAnsi="Arial"/>
                          <w:color w:val="000000"/>
                        </w:rPr>
                        <w:tab/>
                        <w:t>YES</w:t>
                      </w:r>
                    </w:p>
                  </w:txbxContent>
                </v:textbox>
              </v:shape>
            </w:pict>
          </mc:Fallback>
        </mc:AlternateContent>
      </w:r>
      <w:r>
        <w:rPr>
          <w:rFonts w:eastAsia="PMingLiU"/>
          <w:noProof/>
          <w:sz w:val="22"/>
        </w:rPr>
        <mc:AlternateContent>
          <mc:Choice Requires="wps">
            <w:drawing>
              <wp:anchor distT="0" distB="0" distL="0" distR="0" simplePos="0" relativeHeight="251684864" behindDoc="1" locked="0" layoutInCell="1" allowOverlap="1" wp14:anchorId="7A657C67" wp14:editId="22626837">
                <wp:simplePos x="0" y="0"/>
                <wp:positionH relativeFrom="column">
                  <wp:posOffset>63500</wp:posOffset>
                </wp:positionH>
                <wp:positionV relativeFrom="paragraph">
                  <wp:posOffset>144145</wp:posOffset>
                </wp:positionV>
                <wp:extent cx="271145" cy="204470"/>
                <wp:effectExtent l="0" t="635" r="0" b="4445"/>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3" w:after="20" w:line="249" w:lineRule="exact"/>
                              <w:ind w:left="14" w:right="163"/>
                              <w:textAlignment w:val="baseline"/>
                            </w:pPr>
                            <w:r>
                              <w:rPr>
                                <w:noProof/>
                              </w:rPr>
                              <w:drawing>
                                <wp:inline distT="0" distB="0" distL="0" distR="0" wp14:anchorId="374AF08A" wp14:editId="50FAB653">
                                  <wp:extent cx="158750" cy="15811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4"/>
                                          <a:stretch>
                                            <a:fillRect/>
                                          </a:stretch>
                                        </pic:blipFill>
                                        <pic:spPr>
                                          <a:xfrm>
                                            <a:off x="0" y="0"/>
                                            <a:ext cx="158750" cy="1581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42" type="#_x0000_t202" style="position:absolute;margin-left:5pt;margin-top:11.35pt;width:21.35pt;height:16.1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LUtA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" filled="f" stroked="f">
                <v:textbox inset="0,0,0,0">
                  <w:txbxContent>
                    <w:p w:rsidR="000B4DCA" w:rsidRDefault="000B4DCA" w:rsidP="00741836">
                      <w:pPr>
                        <w:spacing w:before="53" w:after="20" w:line="249" w:lineRule="exact"/>
                        <w:ind w:left="14" w:right="163"/>
                        <w:textAlignment w:val="baseline"/>
                      </w:pPr>
                      <w:r>
                        <w:rPr>
                          <w:noProof/>
                        </w:rPr>
                        <w:drawing>
                          <wp:inline distT="0" distB="0" distL="0" distR="0" wp14:anchorId="374AF08A" wp14:editId="50FAB653">
                            <wp:extent cx="158750" cy="15811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5"/>
                                    <a:stretch>
                                      <a:fillRect/>
                                    </a:stretch>
                                  </pic:blipFill>
                                  <pic:spPr>
                                    <a:xfrm>
                                      <a:off x="0" y="0"/>
                                      <a:ext cx="158750" cy="158115"/>
                                    </a:xfrm>
                                    <a:prstGeom prst="rect">
                                      <a:avLst/>
                                    </a:prstGeom>
                                  </pic:spPr>
                                </pic:pic>
                              </a:graphicData>
                            </a:graphic>
                          </wp:inline>
                        </w:drawing>
                      </w:r>
                    </w:p>
                  </w:txbxContent>
                </v:textbox>
              </v:shape>
            </w:pict>
          </mc:Fallback>
        </mc:AlternateContent>
      </w:r>
      <w:r>
        <w:rPr>
          <w:rFonts w:eastAsia="PMingLiU"/>
          <w:noProof/>
          <w:sz w:val="22"/>
        </w:rPr>
        <mc:AlternateContent>
          <mc:Choice Requires="wps">
            <w:drawing>
              <wp:anchor distT="0" distB="0" distL="0" distR="0" simplePos="0" relativeHeight="251685888" behindDoc="1" locked="0" layoutInCell="1" allowOverlap="1" wp14:anchorId="3444D5EE" wp14:editId="4FCFDE08">
                <wp:simplePos x="0" y="0"/>
                <wp:positionH relativeFrom="column">
                  <wp:posOffset>1443990</wp:posOffset>
                </wp:positionH>
                <wp:positionV relativeFrom="paragraph">
                  <wp:posOffset>177800</wp:posOffset>
                </wp:positionV>
                <wp:extent cx="158750" cy="158115"/>
                <wp:effectExtent l="0" t="0" r="3810" b="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49" w:lineRule="exact"/>
                              <w:textAlignment w:val="baseline"/>
                            </w:pPr>
                            <w:r>
                              <w:rPr>
                                <w:noProof/>
                              </w:rPr>
                              <w:drawing>
                                <wp:inline distT="0" distB="0" distL="0" distR="0" wp14:anchorId="2A3BBAC9" wp14:editId="50797700">
                                  <wp:extent cx="158750" cy="15811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5"/>
                                          <a:stretch>
                                            <a:fillRect/>
                                          </a:stretch>
                                        </pic:blipFill>
                                        <pic:spPr>
                                          <a:xfrm>
                                            <a:off x="0" y="0"/>
                                            <a:ext cx="158750" cy="1581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43" type="#_x0000_t202" style="position:absolute;margin-left:113.7pt;margin-top:14pt;width:12.5pt;height:12.45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5OzsA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" filled="f" stroked="f">
                <v:textbox inset="0,0,0,0">
                  <w:txbxContent>
                    <w:p w:rsidR="000B4DCA" w:rsidRDefault="000B4DCA" w:rsidP="00741836">
                      <w:pPr>
                        <w:spacing w:line="249" w:lineRule="exact"/>
                        <w:textAlignment w:val="baseline"/>
                      </w:pPr>
                      <w:r>
                        <w:rPr>
                          <w:noProof/>
                        </w:rPr>
                        <w:drawing>
                          <wp:inline distT="0" distB="0" distL="0" distR="0" wp14:anchorId="2A3BBAC9" wp14:editId="50797700">
                            <wp:extent cx="158750" cy="15811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5"/>
                                    <a:stretch>
                                      <a:fillRect/>
                                    </a:stretch>
                                  </pic:blipFill>
                                  <pic:spPr>
                                    <a:xfrm>
                                      <a:off x="0" y="0"/>
                                      <a:ext cx="158750" cy="158115"/>
                                    </a:xfrm>
                                    <a:prstGeom prst="rect">
                                      <a:avLst/>
                                    </a:prstGeom>
                                  </pic:spPr>
                                </pic:pic>
                              </a:graphicData>
                            </a:graphic>
                          </wp:inline>
                        </w:drawing>
                      </w:r>
                    </w:p>
                  </w:txbxContent>
                </v:textbox>
              </v:shape>
            </w:pict>
          </mc:Fallback>
        </mc:AlternateContent>
      </w:r>
      <w:r>
        <w:rPr>
          <w:rFonts w:eastAsia="PMingLiU"/>
          <w:noProof/>
          <w:sz w:val="22"/>
        </w:rPr>
        <mc:AlternateContent>
          <mc:Choice Requires="wps">
            <w:drawing>
              <wp:anchor distT="0" distB="0" distL="0" distR="0" simplePos="0" relativeHeight="251686912" behindDoc="1" locked="0" layoutInCell="1" allowOverlap="1" wp14:anchorId="7485B930" wp14:editId="491E4FF0">
                <wp:simplePos x="0" y="0"/>
                <wp:positionH relativeFrom="column">
                  <wp:posOffset>63500</wp:posOffset>
                </wp:positionH>
                <wp:positionV relativeFrom="paragraph">
                  <wp:posOffset>524510</wp:posOffset>
                </wp:positionV>
                <wp:extent cx="2453640" cy="173990"/>
                <wp:effectExtent l="0" t="0" r="3810" b="0"/>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6" w:line="252" w:lineRule="exact"/>
                              <w:textAlignment w:val="baseline"/>
                              <w:rPr>
                                <w:rFonts w:ascii="Arial" w:eastAsia="Arial" w:hAnsi="Arial"/>
                                <w:color w:val="000000"/>
                                <w:spacing w:val="-4"/>
                              </w:rPr>
                            </w:pPr>
                            <w:r>
                              <w:rPr>
                                <w:rFonts w:ascii="Arial" w:eastAsia="Arial" w:hAnsi="Arial"/>
                                <w:color w:val="000000"/>
                                <w:spacing w:val="-4"/>
                              </w:rPr>
                              <w:t>17. Do you have Veteran’s 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44" type="#_x0000_t202" style="position:absolute;margin-left:5pt;margin-top:41.3pt;width:193.2pt;height:13.7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8qtA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" filled="f" stroked="f">
                <v:textbox inset="0,0,0,0">
                  <w:txbxContent>
                    <w:p w:rsidR="000B4DCA" w:rsidRDefault="000B4DCA" w:rsidP="00741836">
                      <w:pPr>
                        <w:spacing w:before="26" w:line="252" w:lineRule="exact"/>
                        <w:textAlignment w:val="baseline"/>
                        <w:rPr>
                          <w:rFonts w:ascii="Arial" w:eastAsia="Arial" w:hAnsi="Arial"/>
                          <w:color w:val="000000"/>
                          <w:spacing w:val="-4"/>
                        </w:rPr>
                      </w:pPr>
                      <w:r>
                        <w:rPr>
                          <w:rFonts w:ascii="Arial" w:eastAsia="Arial" w:hAnsi="Arial"/>
                          <w:color w:val="000000"/>
                          <w:spacing w:val="-4"/>
                        </w:rPr>
                        <w:t>17. Do you have Veteran’s benefits?</w:t>
                      </w:r>
                    </w:p>
                  </w:txbxContent>
                </v:textbox>
              </v:shape>
            </w:pict>
          </mc:Fallback>
        </mc:AlternateContent>
      </w:r>
      <w:r>
        <w:rPr>
          <w:rFonts w:eastAsia="PMingLiU"/>
          <w:noProof/>
          <w:sz w:val="22"/>
        </w:rPr>
        <mc:AlternateContent>
          <mc:Choice Requires="wps">
            <w:drawing>
              <wp:anchor distT="0" distB="0" distL="0" distR="0" simplePos="0" relativeHeight="251687936" behindDoc="1" locked="0" layoutInCell="1" allowOverlap="1" wp14:anchorId="2AED7A70" wp14:editId="737EE2C4">
                <wp:simplePos x="0" y="0"/>
                <wp:positionH relativeFrom="column">
                  <wp:posOffset>334645</wp:posOffset>
                </wp:positionH>
                <wp:positionV relativeFrom="paragraph">
                  <wp:posOffset>698500</wp:posOffset>
                </wp:positionV>
                <wp:extent cx="2182495" cy="177165"/>
                <wp:effectExtent l="4445" t="2540" r="3810" b="127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61"/>
                              </w:tabs>
                              <w:spacing w:before="2" w:line="272"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45" type="#_x0000_t202" style="position:absolute;margin-left:26.35pt;margin-top:55pt;width:171.85pt;height:13.95pt;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" filled="f" stroked="f">
                <v:textbox inset="0,0,0,0">
                  <w:txbxContent>
                    <w:p w:rsidR="000B4DCA" w:rsidRDefault="000B4DCA" w:rsidP="00741836">
                      <w:pPr>
                        <w:tabs>
                          <w:tab w:val="left" w:pos="1661"/>
                        </w:tabs>
                        <w:spacing w:before="2" w:line="272"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v:shape>
            </w:pict>
          </mc:Fallback>
        </mc:AlternateContent>
      </w:r>
      <w:r>
        <w:rPr>
          <w:rFonts w:eastAsia="PMingLiU"/>
          <w:noProof/>
          <w:sz w:val="22"/>
        </w:rPr>
        <mc:AlternateContent>
          <mc:Choice Requires="wps">
            <w:drawing>
              <wp:anchor distT="0" distB="0" distL="0" distR="0" simplePos="0" relativeHeight="251688960" behindDoc="1" locked="0" layoutInCell="1" allowOverlap="1" wp14:anchorId="65CE6F5D" wp14:editId="3B932DDC">
                <wp:simplePos x="0" y="0"/>
                <wp:positionH relativeFrom="column">
                  <wp:posOffset>63500</wp:posOffset>
                </wp:positionH>
                <wp:positionV relativeFrom="paragraph">
                  <wp:posOffset>698500</wp:posOffset>
                </wp:positionV>
                <wp:extent cx="271145" cy="177165"/>
                <wp:effectExtent l="0" t="2540" r="0" b="127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19" w:line="250" w:lineRule="exact"/>
                              <w:ind w:left="1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46" type="#_x0000_t202" style="position:absolute;margin-left:5pt;margin-top:55pt;width:21.35pt;height:13.95pt;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" filled="f" stroked="f">
                <v:textbox inset="0,0,0,0">
                  <w:txbxContent>
                    <w:p w:rsidR="000B4DCA" w:rsidRDefault="000B4DCA" w:rsidP="00741836">
                      <w:pPr>
                        <w:spacing w:before="10" w:after="19" w:line="250" w:lineRule="exact"/>
                        <w:ind w:left="14" w:right="163"/>
                        <w:textAlignment w:val="baseline"/>
                      </w:pPr>
                    </w:p>
                  </w:txbxContent>
                </v:textbox>
              </v:shape>
            </w:pict>
          </mc:Fallback>
        </mc:AlternateContent>
      </w:r>
      <w:r>
        <w:rPr>
          <w:rFonts w:eastAsia="PMingLiU"/>
          <w:noProof/>
          <w:sz w:val="22"/>
        </w:rPr>
        <mc:AlternateContent>
          <mc:Choice Requires="wps">
            <w:drawing>
              <wp:anchor distT="0" distB="0" distL="0" distR="0" simplePos="0" relativeHeight="251689984" behindDoc="1" locked="0" layoutInCell="1" allowOverlap="1" wp14:anchorId="18531A0E" wp14:editId="471B495A">
                <wp:simplePos x="0" y="0"/>
                <wp:positionH relativeFrom="column">
                  <wp:posOffset>1443990</wp:posOffset>
                </wp:positionH>
                <wp:positionV relativeFrom="paragraph">
                  <wp:posOffset>704850</wp:posOffset>
                </wp:positionV>
                <wp:extent cx="158750" cy="158750"/>
                <wp:effectExtent l="0" t="0" r="3810" b="381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50"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47" type="#_x0000_t202" style="position:absolute;margin-left:113.7pt;margin-top:55.5pt;width:12.5pt;height:12.5pt;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H0r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" filled="f" stroked="f">
                <v:textbox inset="0,0,0,0">
                  <w:txbxContent>
                    <w:p w:rsidR="000B4DCA" w:rsidRDefault="000B4DCA" w:rsidP="00741836">
                      <w:pPr>
                        <w:spacing w:line="250" w:lineRule="exact"/>
                        <w:textAlignment w:val="baseline"/>
                      </w:pPr>
                    </w:p>
                  </w:txbxContent>
                </v:textbox>
              </v:shape>
            </w:pict>
          </mc:Fallback>
        </mc:AlternateContent>
      </w:r>
    </w:p>
    <w:p w:rsidR="00741836" w:rsidRDefault="00741836" w:rsidP="00741836">
      <w:pPr>
        <w:spacing w:before="1" w:line="274" w:lineRule="exact"/>
        <w:ind w:left="144" w:right="432"/>
        <w:textAlignment w:val="baseline"/>
        <w:rPr>
          <w:rFonts w:ascii="Arial" w:eastAsia="Arial" w:hAnsi="Arial"/>
          <w:color w:val="000000"/>
        </w:rPr>
      </w:pPr>
      <w:r>
        <w:rPr>
          <w:rFonts w:ascii="Arial" w:eastAsia="Arial" w:hAnsi="Arial"/>
          <w:color w:val="000000"/>
        </w:rPr>
        <w:t>18. Do you have any other type of insurance, including long-term care insurance that could help pay for community-based living?</w:t>
      </w:r>
    </w:p>
    <w:p w:rsidR="00741836" w:rsidRDefault="00741836" w:rsidP="00741836">
      <w:pPr>
        <w:tabs>
          <w:tab w:val="left" w:pos="2088"/>
        </w:tabs>
        <w:spacing w:line="256" w:lineRule="exact"/>
        <w:ind w:left="144" w:hanging="144"/>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691008" behindDoc="1" locked="0" layoutInCell="1" allowOverlap="1" wp14:anchorId="7CD9D95C" wp14:editId="4C748C31">
                <wp:simplePos x="0" y="0"/>
                <wp:positionH relativeFrom="page">
                  <wp:posOffset>850900</wp:posOffset>
                </wp:positionH>
                <wp:positionV relativeFrom="page">
                  <wp:posOffset>3971290</wp:posOffset>
                </wp:positionV>
                <wp:extent cx="334645" cy="198120"/>
                <wp:effectExtent l="3175" t="0" r="0" b="2540"/>
                <wp:wrapSquare wrapText="bothSides"/>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14" w:right="163"/>
                              <w:textAlignment w:val="baseline"/>
                            </w:pPr>
                            <w:r>
                              <w:rPr>
                                <w:noProof/>
                              </w:rPr>
                              <w:drawing>
                                <wp:inline distT="0" distB="0" distL="0" distR="0" wp14:anchorId="56609743" wp14:editId="5297BCEE">
                                  <wp:extent cx="158750" cy="15875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18"/>
                                          <a:stretch>
                                            <a:fillRect/>
                                          </a:stretch>
                                        </pic:blipFill>
                                        <pic:spPr>
                                          <a:xfrm>
                                            <a:off x="0" y="0"/>
                                            <a:ext cx="158750"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48" type="#_x0000_t202" style="position:absolute;left:0;text-align:left;margin-left:67pt;margin-top:312.7pt;width:26.35pt;height:15.6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3sw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" filled="f" stroked="f">
                <v:textbox inset="0,0,0,0">
                  <w:txbxContent>
                    <w:p w:rsidR="000B4DCA" w:rsidRDefault="000B4DCA" w:rsidP="00741836">
                      <w:pPr>
                        <w:spacing w:before="10" w:after="52" w:line="250" w:lineRule="exact"/>
                        <w:ind w:left="114" w:right="163"/>
                        <w:textAlignment w:val="baseline"/>
                      </w:pPr>
                      <w:r>
                        <w:rPr>
                          <w:noProof/>
                        </w:rPr>
                        <w:drawing>
                          <wp:inline distT="0" distB="0" distL="0" distR="0" wp14:anchorId="56609743" wp14:editId="5297BCEE">
                            <wp:extent cx="158750" cy="15875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19"/>
                                    <a:stretch>
                                      <a:fillRect/>
                                    </a:stretch>
                                  </pic:blipFill>
                                  <pic:spPr>
                                    <a:xfrm>
                                      <a:off x="0" y="0"/>
                                      <a:ext cx="158750" cy="158750"/>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rPr>
        <w:t xml:space="preserve">NO </w:t>
      </w:r>
      <w:r>
        <w:rPr>
          <w:rFonts w:ascii="Arial" w:eastAsia="Arial" w:hAnsi="Arial"/>
          <w:color w:val="000000"/>
        </w:rPr>
        <w:tab/>
        <w:t xml:space="preserve">YES (Go to 18a) </w:t>
      </w:r>
      <w:r>
        <w:rPr>
          <w:rFonts w:ascii="Arial" w:eastAsia="Arial" w:hAnsi="Arial"/>
          <w:color w:val="000000"/>
        </w:rPr>
        <w:br/>
        <w:t>18a. What is this insurance?</w:t>
      </w:r>
    </w:p>
    <w:p w:rsidR="00741836" w:rsidRDefault="00741836" w:rsidP="00741836">
      <w:pPr>
        <w:spacing w:before="319" w:line="275" w:lineRule="exact"/>
        <w:ind w:left="144" w:right="288"/>
        <w:textAlignment w:val="baseline"/>
        <w:rPr>
          <w:rFonts w:ascii="Arial" w:eastAsia="Arial" w:hAnsi="Arial"/>
          <w:i/>
          <w:color w:val="000000"/>
        </w:rPr>
      </w:pPr>
      <w:r>
        <w:rPr>
          <w:rFonts w:ascii="Times New Roman" w:eastAsia="PMingLiU" w:hAnsi="Times New Roman"/>
          <w:noProof/>
          <w:sz w:val="22"/>
        </w:rPr>
        <mc:AlternateContent>
          <mc:Choice Requires="wps">
            <w:drawing>
              <wp:anchor distT="0" distB="0" distL="114300" distR="114300" simplePos="0" relativeHeight="251667456" behindDoc="0" locked="0" layoutInCell="1" allowOverlap="1" wp14:anchorId="2E3311B0" wp14:editId="783A5743">
                <wp:simplePos x="0" y="0"/>
                <wp:positionH relativeFrom="page">
                  <wp:posOffset>2871470</wp:posOffset>
                </wp:positionH>
                <wp:positionV relativeFrom="page">
                  <wp:posOffset>4306570</wp:posOffset>
                </wp:positionV>
                <wp:extent cx="3990340" cy="0"/>
                <wp:effectExtent l="13970" t="10795" r="15240" b="8255"/>
                <wp:wrapNone/>
                <wp:docPr id="437" name="Straight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3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1pt,339.1pt" to="540.3pt,3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fHgIAADsEAAAOAAAAZHJzL2Uyb0RvYy54bWysU02P2yAQvVfqf0DcE9uJN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" strokeweight="1.2pt">
                <w10:wrap anchorx="page" anchory="page"/>
              </v:line>
            </w:pict>
          </mc:Fallback>
        </mc:AlternateContent>
      </w:r>
      <w:r>
        <w:rPr>
          <w:rFonts w:ascii="Arial" w:eastAsia="Arial" w:hAnsi="Arial"/>
          <w:i/>
          <w:color w:val="000000"/>
        </w:rPr>
        <w:t>In the next set of questions, I am going to list the home care services that might help you (the resident) live outside the nursing home. Listen to them and tell me if you (the resident) need(s) the service.</w:t>
      </w:r>
    </w:p>
    <w:p w:rsidR="00741836" w:rsidRDefault="00741836" w:rsidP="00741836">
      <w:pPr>
        <w:spacing w:before="277" w:line="276" w:lineRule="exact"/>
        <w:ind w:left="144"/>
        <w:textAlignment w:val="baseline"/>
        <w:rPr>
          <w:rFonts w:ascii="Arial" w:eastAsia="Arial" w:hAnsi="Arial"/>
          <w:color w:val="000000"/>
        </w:rPr>
      </w:pPr>
      <w:r>
        <w:rPr>
          <w:rFonts w:ascii="Arial" w:eastAsia="Arial" w:hAnsi="Arial"/>
          <w:color w:val="000000"/>
        </w:rPr>
        <w:t xml:space="preserve">19. Help getting out of bed and into a chair? </w:t>
      </w:r>
      <w:r>
        <w:rPr>
          <w:rFonts w:ascii="Arial" w:eastAsia="Arial" w:hAnsi="Arial"/>
          <w:b/>
          <w:i/>
          <w:color w:val="000000"/>
        </w:rPr>
        <w:t>(ADL 1 of 5: Overall Mobility)</w:t>
      </w:r>
    </w:p>
    <w:p w:rsidR="00741836" w:rsidRDefault="00741836" w:rsidP="00741836">
      <w:pPr>
        <w:tabs>
          <w:tab w:val="left" w:pos="2808"/>
        </w:tabs>
        <w:spacing w:before="2" w:after="273" w:line="273" w:lineRule="exact"/>
        <w:ind w:left="72"/>
        <w:textAlignment w:val="baseline"/>
        <w:rPr>
          <w:rFonts w:ascii="Arial" w:eastAsia="Arial" w:hAnsi="Arial"/>
          <w:color w:val="000000"/>
          <w:spacing w:val="15"/>
        </w:rPr>
      </w:pPr>
      <w:r>
        <w:rPr>
          <w:rFonts w:ascii="Times New Roman" w:eastAsia="PMingLiU" w:hAnsi="Times New Roman"/>
          <w:noProof/>
          <w:sz w:val="22"/>
        </w:rPr>
        <mc:AlternateContent>
          <mc:Choice Requires="wps">
            <w:drawing>
              <wp:anchor distT="0" distB="0" distL="0" distR="0" simplePos="0" relativeHeight="251692032" behindDoc="1" locked="0" layoutInCell="1" allowOverlap="1" wp14:anchorId="7132ACBC" wp14:editId="40198AD4">
                <wp:simplePos x="0" y="0"/>
                <wp:positionH relativeFrom="page">
                  <wp:posOffset>850900</wp:posOffset>
                </wp:positionH>
                <wp:positionV relativeFrom="page">
                  <wp:posOffset>5373370</wp:posOffset>
                </wp:positionV>
                <wp:extent cx="334645" cy="353060"/>
                <wp:effectExtent l="3175" t="1270" r="0" b="0"/>
                <wp:wrapSquare wrapText="bothSides"/>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296" w:line="250" w:lineRule="exact"/>
                              <w:ind w:left="11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49" type="#_x0000_t202" style="position:absolute;left:0;text-align:left;margin-left:67pt;margin-top:423.1pt;width:26.35pt;height:27.8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S7tAIAALQFAAAOAAAAZHJzL2Uyb0RvYy54bWysVNuOmzAQfa/Uf7D8zgKJwwa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" filled="f" stroked="f">
                <v:textbox inset="0,0,0,0">
                  <w:txbxContent>
                    <w:p w:rsidR="000B4DCA" w:rsidRDefault="000B4DCA" w:rsidP="00741836">
                      <w:pPr>
                        <w:spacing w:before="10" w:after="296" w:line="250" w:lineRule="exact"/>
                        <w:ind w:left="114" w:right="163"/>
                        <w:textAlignment w:val="baseline"/>
                      </w:pPr>
                    </w:p>
                  </w:txbxContent>
                </v:textbox>
                <w10:wrap type="square" anchorx="page" anchory="page"/>
              </v:shape>
            </w:pict>
          </mc:Fallback>
        </mc:AlternateContent>
      </w:r>
      <w:r>
        <w:rPr>
          <w:rFonts w:ascii="Arial" w:eastAsia="Arial" w:hAnsi="Arial"/>
          <w:color w:val="000000"/>
          <w:spacing w:val="15"/>
        </w:rPr>
        <w:t xml:space="preserve">NO (Go to Q20) </w:t>
      </w:r>
      <w:r>
        <w:rPr>
          <w:rFonts w:ascii="Arial" w:eastAsia="Arial" w:hAnsi="Arial"/>
          <w:color w:val="000000"/>
          <w:spacing w:val="15"/>
        </w:rPr>
        <w:tab/>
        <w:t>YES (Go to Q19a-d)</w:t>
      </w:r>
    </w:p>
    <w:p w:rsidR="00741836" w:rsidRDefault="00741836" w:rsidP="00741836">
      <w:pPr>
        <w:spacing w:before="2" w:line="273" w:lineRule="exact"/>
        <w:ind w:left="144"/>
        <w:textAlignment w:val="baseline"/>
        <w:rPr>
          <w:rFonts w:ascii="Arial" w:eastAsia="Arial" w:hAnsi="Arial"/>
          <w:color w:val="000000"/>
          <w:spacing w:val="-2"/>
        </w:rPr>
      </w:pPr>
      <w:r>
        <w:rPr>
          <w:rFonts w:ascii="Arial" w:eastAsia="Arial" w:hAnsi="Arial"/>
          <w:color w:val="000000"/>
          <w:spacing w:val="-2"/>
        </w:rPr>
        <w:t>If yes, how much assistance:</w:t>
      </w:r>
    </w:p>
    <w:p w:rsidR="00741836" w:rsidRDefault="00741836" w:rsidP="00741836">
      <w:pPr>
        <w:numPr>
          <w:ilvl w:val="0"/>
          <w:numId w:val="37"/>
        </w:numPr>
        <w:tabs>
          <w:tab w:val="clear" w:pos="936"/>
          <w:tab w:val="left" w:pos="1080"/>
        </w:tabs>
        <w:spacing w:before="1" w:line="273" w:lineRule="exact"/>
        <w:ind w:left="144"/>
        <w:textAlignment w:val="baseline"/>
        <w:rPr>
          <w:rFonts w:ascii="Arial" w:eastAsia="Arial" w:hAnsi="Arial"/>
          <w:color w:val="000000"/>
        </w:rPr>
      </w:pPr>
      <w:r>
        <w:rPr>
          <w:rFonts w:ascii="Arial" w:eastAsia="Arial" w:hAnsi="Arial"/>
          <w:color w:val="000000"/>
        </w:rPr>
        <w:t>Set-up only (side rails moved out of way, wheelchair placed nearby)</w:t>
      </w:r>
    </w:p>
    <w:p w:rsidR="00741836" w:rsidRDefault="00741836" w:rsidP="00741836">
      <w:pPr>
        <w:numPr>
          <w:ilvl w:val="0"/>
          <w:numId w:val="37"/>
        </w:numPr>
        <w:tabs>
          <w:tab w:val="clear" w:pos="936"/>
          <w:tab w:val="left" w:pos="1080"/>
        </w:tabs>
        <w:spacing w:before="5" w:line="273" w:lineRule="exact"/>
        <w:ind w:left="144"/>
        <w:textAlignment w:val="baseline"/>
        <w:rPr>
          <w:rFonts w:ascii="Arial" w:eastAsia="Arial" w:hAnsi="Arial"/>
          <w:color w:val="000000"/>
          <w:spacing w:val="-1"/>
        </w:rPr>
      </w:pPr>
      <w:r>
        <w:rPr>
          <w:rFonts w:ascii="Arial" w:eastAsia="Arial" w:hAnsi="Arial"/>
          <w:color w:val="000000"/>
          <w:spacing w:val="-1"/>
        </w:rPr>
        <w:t>Supervision from nurse aide</w:t>
      </w:r>
    </w:p>
    <w:p w:rsidR="00741836" w:rsidRDefault="00741836" w:rsidP="00741836">
      <w:pPr>
        <w:numPr>
          <w:ilvl w:val="0"/>
          <w:numId w:val="37"/>
        </w:numPr>
        <w:tabs>
          <w:tab w:val="clear" w:pos="936"/>
          <w:tab w:val="left" w:pos="1080"/>
        </w:tabs>
        <w:spacing w:line="276" w:lineRule="exact"/>
        <w:ind w:left="144" w:right="792"/>
        <w:textAlignment w:val="baseline"/>
        <w:rPr>
          <w:rFonts w:ascii="Arial" w:eastAsia="Arial" w:hAnsi="Arial"/>
          <w:color w:val="000000"/>
          <w:spacing w:val="-1"/>
        </w:rPr>
      </w:pPr>
      <w:r>
        <w:rPr>
          <w:rFonts w:ascii="Arial" w:eastAsia="Arial" w:hAnsi="Arial"/>
          <w:color w:val="000000"/>
          <w:spacing w:val="-1"/>
        </w:rPr>
        <w:t>Limited assistance – nurse aide does not bear resident weight during assistance, resident uses bed-rails or other devices such as a trapeze for support</w:t>
      </w:r>
    </w:p>
    <w:p w:rsidR="00741836" w:rsidRDefault="00741836" w:rsidP="00741836">
      <w:pPr>
        <w:numPr>
          <w:ilvl w:val="0"/>
          <w:numId w:val="37"/>
        </w:numPr>
        <w:tabs>
          <w:tab w:val="clear" w:pos="936"/>
          <w:tab w:val="left" w:pos="1080"/>
        </w:tabs>
        <w:spacing w:line="276" w:lineRule="exact"/>
        <w:ind w:left="144" w:right="792"/>
        <w:textAlignment w:val="baseline"/>
        <w:rPr>
          <w:rFonts w:ascii="Arial" w:eastAsia="Arial" w:hAnsi="Arial"/>
          <w:color w:val="000000"/>
        </w:rPr>
      </w:pPr>
      <w:r>
        <w:rPr>
          <w:rFonts w:ascii="Arial" w:eastAsia="Arial" w:hAnsi="Arial"/>
          <w:color w:val="000000"/>
        </w:rPr>
        <w:t>Extensive/total assistance – nurse aide bears significant amount or all of resident weight</w:t>
      </w:r>
    </w:p>
    <w:p w:rsidR="00741836" w:rsidRDefault="00741836" w:rsidP="00741836">
      <w:pPr>
        <w:spacing w:before="281" w:line="274" w:lineRule="exact"/>
        <w:ind w:left="144" w:right="792"/>
        <w:textAlignment w:val="baseline"/>
        <w:rPr>
          <w:rFonts w:ascii="Arial" w:eastAsia="Arial" w:hAnsi="Arial"/>
          <w:color w:val="000000"/>
        </w:rPr>
      </w:pPr>
      <w:r>
        <w:rPr>
          <w:rFonts w:ascii="Arial" w:eastAsia="Arial" w:hAnsi="Arial"/>
          <w:color w:val="000000"/>
        </w:rPr>
        <w:t xml:space="preserve">20. Help getting started to eat? For example, cutting up your food, or getting your silverware at meal times? </w:t>
      </w:r>
      <w:r>
        <w:rPr>
          <w:rFonts w:ascii="Arial" w:eastAsia="Arial" w:hAnsi="Arial"/>
          <w:b/>
          <w:i/>
          <w:color w:val="000000"/>
        </w:rPr>
        <w:t>(ADL 2 of 5: Eating)</w:t>
      </w:r>
    </w:p>
    <w:p w:rsidR="00741836" w:rsidRDefault="00741836" w:rsidP="00741836">
      <w:pPr>
        <w:tabs>
          <w:tab w:val="left" w:pos="2664"/>
        </w:tabs>
        <w:spacing w:before="2" w:after="273" w:line="273" w:lineRule="exact"/>
        <w:ind w:left="72"/>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696128" behindDoc="1" locked="0" layoutInCell="1" allowOverlap="1" wp14:anchorId="2EEFBB76" wp14:editId="3DF76C8B">
                <wp:simplePos x="0" y="0"/>
                <wp:positionH relativeFrom="column">
                  <wp:posOffset>-288925</wp:posOffset>
                </wp:positionH>
                <wp:positionV relativeFrom="paragraph">
                  <wp:posOffset>252095</wp:posOffset>
                </wp:positionV>
                <wp:extent cx="5189220" cy="174625"/>
                <wp:effectExtent l="0" t="0" r="11430" b="15875"/>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 w:line="273" w:lineRule="exact"/>
                              <w:textAlignment w:val="baseline"/>
                              <w:rPr>
                                <w:rFonts w:ascii="Arial" w:eastAsia="Arial" w:hAnsi="Arial"/>
                                <w:color w:val="000000"/>
                                <w:spacing w:val="-1"/>
                              </w:rPr>
                            </w:pPr>
                            <w:r>
                              <w:rPr>
                                <w:rFonts w:ascii="Arial" w:eastAsia="Arial" w:hAnsi="Arial"/>
                                <w:color w:val="000000"/>
                                <w:spacing w:val="-1"/>
                              </w:rPr>
                              <w:t>21. Help eating? For example, someone to feed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50" type="#_x0000_t202" style="position:absolute;left:0;text-align:left;margin-left:-22.75pt;margin-top:19.85pt;width:408.6pt;height:13.75pt;z-index:-25162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qR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" filled="f" stroked="f">
                <v:textbox inset="0,0,0,0">
                  <w:txbxContent>
                    <w:p w:rsidR="000B4DCA" w:rsidRDefault="000B4DCA" w:rsidP="00741836">
                      <w:pPr>
                        <w:spacing w:before="2" w:line="273" w:lineRule="exact"/>
                        <w:textAlignment w:val="baseline"/>
                        <w:rPr>
                          <w:rFonts w:ascii="Arial" w:eastAsia="Arial" w:hAnsi="Arial"/>
                          <w:color w:val="000000"/>
                          <w:spacing w:val="-1"/>
                        </w:rPr>
                      </w:pPr>
                      <w:r>
                        <w:rPr>
                          <w:rFonts w:ascii="Arial" w:eastAsia="Arial" w:hAnsi="Arial"/>
                          <w:color w:val="000000"/>
                          <w:spacing w:val="-1"/>
                        </w:rPr>
                        <w:t xml:space="preserve">21. Help eating? </w:t>
                      </w:r>
                      <w:proofErr w:type="gramStart"/>
                      <w:r>
                        <w:rPr>
                          <w:rFonts w:ascii="Arial" w:eastAsia="Arial" w:hAnsi="Arial"/>
                          <w:color w:val="000000"/>
                          <w:spacing w:val="-1"/>
                        </w:rPr>
                        <w:t>For example, someone to feed you?</w:t>
                      </w:r>
                      <w:proofErr w:type="gramEnd"/>
                    </w:p>
                  </w:txbxContent>
                </v:textbox>
              </v:shape>
            </w:pict>
          </mc:Fallback>
        </mc:AlternateContent>
      </w:r>
      <w:r>
        <w:rPr>
          <w:rFonts w:ascii="Times New Roman" w:eastAsia="PMingLiU" w:hAnsi="Times New Roman"/>
          <w:noProof/>
          <w:sz w:val="22"/>
        </w:rPr>
        <mc:AlternateContent>
          <mc:Choice Requires="wps">
            <w:drawing>
              <wp:anchor distT="0" distB="0" distL="0" distR="0" simplePos="0" relativeHeight="251693056" behindDoc="1" locked="0" layoutInCell="1" allowOverlap="1" wp14:anchorId="580BDFB2" wp14:editId="5A918947">
                <wp:simplePos x="0" y="0"/>
                <wp:positionH relativeFrom="page">
                  <wp:posOffset>850900</wp:posOffset>
                </wp:positionH>
                <wp:positionV relativeFrom="page">
                  <wp:posOffset>7476490</wp:posOffset>
                </wp:positionV>
                <wp:extent cx="334645" cy="353060"/>
                <wp:effectExtent l="3175" t="0" r="0" b="0"/>
                <wp:wrapSquare wrapText="bothSides"/>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296" w:line="250" w:lineRule="exact"/>
                              <w:ind w:left="114" w:right="163"/>
                              <w:textAlignment w:val="baseline"/>
                            </w:pPr>
                            <w:r>
                              <w:rPr>
                                <w:noProof/>
                              </w:rPr>
                              <w:drawing>
                                <wp:inline distT="0" distB="0" distL="0" distR="0" wp14:anchorId="2209A82F" wp14:editId="6785E365">
                                  <wp:extent cx="158750" cy="15875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18"/>
                                          <a:stretch>
                                            <a:fillRect/>
                                          </a:stretch>
                                        </pic:blipFill>
                                        <pic:spPr>
                                          <a:xfrm>
                                            <a:off x="0" y="0"/>
                                            <a:ext cx="158750"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51" type="#_x0000_t202" style="position:absolute;left:0;text-align:left;margin-left:67pt;margin-top:588.7pt;width:26.35pt;height:27.8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PmtQIAALQFAAAOAAAAZHJzL2Uyb0RvYy54bWysVNuOmzAQfa/Uf7D8zgKJwwa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" filled="f" stroked="f">
                <v:textbox inset="0,0,0,0">
                  <w:txbxContent>
                    <w:p w:rsidR="000B4DCA" w:rsidRDefault="000B4DCA" w:rsidP="00741836">
                      <w:pPr>
                        <w:spacing w:before="10" w:after="296" w:line="250" w:lineRule="exact"/>
                        <w:ind w:left="114" w:right="163"/>
                        <w:textAlignment w:val="baseline"/>
                      </w:pPr>
                      <w:r>
                        <w:rPr>
                          <w:noProof/>
                        </w:rPr>
                        <w:drawing>
                          <wp:inline distT="0" distB="0" distL="0" distR="0" wp14:anchorId="2209A82F" wp14:editId="6785E365">
                            <wp:extent cx="158750" cy="15875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19"/>
                                    <a:stretch>
                                      <a:fillRect/>
                                    </a:stretch>
                                  </pic:blipFill>
                                  <pic:spPr>
                                    <a:xfrm>
                                      <a:off x="0" y="0"/>
                                      <a:ext cx="158750" cy="158750"/>
                                    </a:xfrm>
                                    <a:prstGeom prst="rect">
                                      <a:avLst/>
                                    </a:prstGeom>
                                  </pic:spPr>
                                </pic:pic>
                              </a:graphicData>
                            </a:graphic>
                          </wp:inline>
                        </w:drawing>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694080" behindDoc="1" locked="0" layoutInCell="1" allowOverlap="1" wp14:anchorId="1C4C4BED" wp14:editId="3609827D">
                <wp:simplePos x="0" y="0"/>
                <wp:positionH relativeFrom="page">
                  <wp:posOffset>2294890</wp:posOffset>
                </wp:positionH>
                <wp:positionV relativeFrom="page">
                  <wp:posOffset>7482840</wp:posOffset>
                </wp:positionV>
                <wp:extent cx="158750" cy="158750"/>
                <wp:effectExtent l="0" t="0" r="381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50" w:lineRule="exact"/>
                              <w:textAlignment w:val="baseline"/>
                            </w:pPr>
                            <w:r>
                              <w:rPr>
                                <w:noProof/>
                              </w:rPr>
                              <w:drawing>
                                <wp:inline distT="0" distB="0" distL="0" distR="0" wp14:anchorId="1D8BCA7D" wp14:editId="16E3E26C">
                                  <wp:extent cx="158750" cy="15875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18"/>
                                          <a:stretch>
                                            <a:fillRect/>
                                          </a:stretch>
                                        </pic:blipFill>
                                        <pic:spPr>
                                          <a:xfrm>
                                            <a:off x="0" y="0"/>
                                            <a:ext cx="158750"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52" type="#_x0000_t202" style="position:absolute;left:0;text-align:left;margin-left:180.7pt;margin-top:589.2pt;width:12.5pt;height:12.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" filled="f" stroked="f">
                <v:textbox inset="0,0,0,0">
                  <w:txbxContent>
                    <w:p w:rsidR="000B4DCA" w:rsidRDefault="000B4DCA" w:rsidP="00741836">
                      <w:pPr>
                        <w:spacing w:line="250" w:lineRule="exact"/>
                        <w:textAlignment w:val="baseline"/>
                      </w:pPr>
                      <w:r>
                        <w:rPr>
                          <w:noProof/>
                        </w:rPr>
                        <w:drawing>
                          <wp:inline distT="0" distB="0" distL="0" distR="0" wp14:anchorId="1D8BCA7D" wp14:editId="16E3E26C">
                            <wp:extent cx="158750" cy="15875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19"/>
                                    <a:stretch>
                                      <a:fillRect/>
                                    </a:stretch>
                                  </pic:blipFill>
                                  <pic:spPr>
                                    <a:xfrm>
                                      <a:off x="0" y="0"/>
                                      <a:ext cx="158750" cy="158750"/>
                                    </a:xfrm>
                                    <a:prstGeom prst="rect">
                                      <a:avLst/>
                                    </a:prstGeom>
                                  </pic:spPr>
                                </pic:pic>
                              </a:graphicData>
                            </a:graphic>
                          </wp:inline>
                        </w:drawing>
                      </w:r>
                    </w:p>
                  </w:txbxContent>
                </v:textbox>
                <w10:wrap anchorx="page" anchory="page"/>
              </v:shape>
            </w:pict>
          </mc:Fallback>
        </mc:AlternateContent>
      </w:r>
      <w:r>
        <w:rPr>
          <w:rFonts w:ascii="Arial" w:eastAsia="Arial" w:hAnsi="Arial"/>
          <w:color w:val="000000"/>
          <w:spacing w:val="-1"/>
        </w:rPr>
        <w:t>NO</w:t>
      </w:r>
      <w:r>
        <w:rPr>
          <w:rFonts w:ascii="Arial" w:eastAsia="Arial" w:hAnsi="Arial"/>
          <w:color w:val="000000"/>
          <w:spacing w:val="-1"/>
        </w:rPr>
        <w:tab/>
        <w:t>YES</w:t>
      </w:r>
    </w:p>
    <w:p w:rsidR="00741836" w:rsidRDefault="00741836" w:rsidP="00741836">
      <w:pPr>
        <w:spacing w:before="2" w:line="273" w:lineRule="exact"/>
        <w:ind w:left="72"/>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695104" behindDoc="1" locked="0" layoutInCell="1" allowOverlap="1" wp14:anchorId="25DFC283" wp14:editId="1435F1E9">
                <wp:simplePos x="0" y="0"/>
                <wp:positionH relativeFrom="column">
                  <wp:posOffset>63500</wp:posOffset>
                </wp:positionH>
                <wp:positionV relativeFrom="paragraph">
                  <wp:posOffset>0</wp:posOffset>
                </wp:positionV>
                <wp:extent cx="3633470" cy="360045"/>
                <wp:effectExtent l="0" t="4445" r="0" b="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53" type="#_x0000_t202" style="position:absolute;left:0;text-align:left;margin-left:5pt;margin-top:0;width:286.1pt;height:28.35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0NsgIAALU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" filled="f" stroked="f">
                <v:textbox inset="0,0,0,0">
                  <w:txbxContent>
                    <w:p w:rsidR="000B4DCA" w:rsidRDefault="000B4DCA" w:rsidP="00741836"/>
                  </w:txbxContent>
                </v:textbox>
              </v:shape>
            </w:pict>
          </mc:Fallback>
        </mc:AlternateContent>
      </w:r>
      <w:r>
        <w:rPr>
          <w:rFonts w:ascii="Times New Roman" w:eastAsia="PMingLiU" w:hAnsi="Times New Roman"/>
          <w:noProof/>
          <w:sz w:val="22"/>
        </w:rPr>
        <mc:AlternateContent>
          <mc:Choice Requires="wps">
            <w:drawing>
              <wp:anchor distT="0" distB="0" distL="0" distR="0" simplePos="0" relativeHeight="251697152" behindDoc="1" locked="0" layoutInCell="1" allowOverlap="1" wp14:anchorId="748E34B5" wp14:editId="0E890562">
                <wp:simplePos x="0" y="0"/>
                <wp:positionH relativeFrom="column">
                  <wp:posOffset>334645</wp:posOffset>
                </wp:positionH>
                <wp:positionV relativeFrom="paragraph">
                  <wp:posOffset>174625</wp:posOffset>
                </wp:positionV>
                <wp:extent cx="3362325" cy="173990"/>
                <wp:effectExtent l="4445" t="0" r="0"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61"/>
                              </w:tabs>
                              <w:spacing w:before="1" w:line="267"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54" type="#_x0000_t202" style="position:absolute;left:0;text-align:left;margin-left:26.35pt;margin-top:13.75pt;width:264.75pt;height:13.7pt;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" filled="f" stroked="f">
                <v:textbox inset="0,0,0,0">
                  <w:txbxContent>
                    <w:p w:rsidR="000B4DCA" w:rsidRDefault="000B4DCA" w:rsidP="00741836">
                      <w:pPr>
                        <w:tabs>
                          <w:tab w:val="left" w:pos="1661"/>
                        </w:tabs>
                        <w:spacing w:before="1" w:line="267"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v:shape>
            </w:pict>
          </mc:Fallback>
        </mc:AlternateContent>
      </w:r>
      <w:r>
        <w:rPr>
          <w:rFonts w:ascii="Times New Roman" w:eastAsia="PMingLiU" w:hAnsi="Times New Roman"/>
          <w:noProof/>
          <w:sz w:val="22"/>
        </w:rPr>
        <mc:AlternateContent>
          <mc:Choice Requires="wps">
            <w:drawing>
              <wp:anchor distT="0" distB="0" distL="0" distR="0" simplePos="0" relativeHeight="251698176" behindDoc="1" locked="0" layoutInCell="1" allowOverlap="1" wp14:anchorId="39A03D38" wp14:editId="53596529">
                <wp:simplePos x="0" y="0"/>
                <wp:positionH relativeFrom="column">
                  <wp:posOffset>63500</wp:posOffset>
                </wp:positionH>
                <wp:positionV relativeFrom="paragraph">
                  <wp:posOffset>174625</wp:posOffset>
                </wp:positionV>
                <wp:extent cx="271145" cy="173990"/>
                <wp:effectExtent l="0" t="0" r="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0" w:line="249" w:lineRule="exact"/>
                              <w:ind w:left="1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55" type="#_x0000_t202" style="position:absolute;left:0;text-align:left;margin-left:5pt;margin-top:13.75pt;width:21.35pt;height:13.7pt;z-index:-25161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IAtAIAALQ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" filled="f" stroked="f">
                <v:textbox inset="0,0,0,0">
                  <w:txbxContent>
                    <w:p w:rsidR="000B4DCA" w:rsidRDefault="000B4DCA" w:rsidP="00741836">
                      <w:pPr>
                        <w:spacing w:before="5" w:after="20" w:line="249" w:lineRule="exact"/>
                        <w:ind w:left="14" w:right="163"/>
                        <w:textAlignment w:val="baseline"/>
                      </w:pPr>
                    </w:p>
                  </w:txbxContent>
                </v:textbox>
              </v:shape>
            </w:pict>
          </mc:Fallback>
        </mc:AlternateContent>
      </w:r>
      <w:r>
        <w:rPr>
          <w:rFonts w:ascii="Times New Roman" w:eastAsia="PMingLiU" w:hAnsi="Times New Roman"/>
          <w:noProof/>
          <w:sz w:val="22"/>
        </w:rPr>
        <mc:AlternateContent>
          <mc:Choice Requires="wps">
            <w:drawing>
              <wp:anchor distT="0" distB="0" distL="0" distR="0" simplePos="0" relativeHeight="251699200" behindDoc="1" locked="0" layoutInCell="1" allowOverlap="1" wp14:anchorId="278AAB3D" wp14:editId="0DD818BB">
                <wp:simplePos x="0" y="0"/>
                <wp:positionH relativeFrom="column">
                  <wp:posOffset>1443990</wp:posOffset>
                </wp:positionH>
                <wp:positionV relativeFrom="paragraph">
                  <wp:posOffset>177800</wp:posOffset>
                </wp:positionV>
                <wp:extent cx="158750" cy="158115"/>
                <wp:effectExtent l="0" t="1270" r="3810" b="254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49"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56" type="#_x0000_t202" style="position:absolute;left:0;text-align:left;margin-left:113.7pt;margin-top:14pt;width:12.5pt;height:12.45pt;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kor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" filled="f" stroked="f">
                <v:textbox inset="0,0,0,0">
                  <w:txbxContent>
                    <w:p w:rsidR="000B4DCA" w:rsidRDefault="000B4DCA" w:rsidP="00741836">
                      <w:pPr>
                        <w:spacing w:line="249" w:lineRule="exact"/>
                        <w:textAlignment w:val="baseline"/>
                      </w:pPr>
                    </w:p>
                  </w:txbxContent>
                </v:textbox>
              </v:shape>
            </w:pict>
          </mc:Fallback>
        </mc:AlternateContent>
      </w:r>
    </w:p>
    <w:p w:rsidR="00741836" w:rsidRDefault="00741836" w:rsidP="00741836">
      <w:pPr>
        <w:spacing w:before="2" w:line="273" w:lineRule="exact"/>
        <w:ind w:left="72"/>
        <w:textAlignment w:val="baseline"/>
        <w:rPr>
          <w:rFonts w:ascii="Arial" w:eastAsia="Arial" w:hAnsi="Arial"/>
          <w:color w:val="000000"/>
          <w:spacing w:val="1"/>
        </w:rPr>
      </w:pPr>
    </w:p>
    <w:p w:rsidR="00741836" w:rsidRDefault="00741836" w:rsidP="00741836">
      <w:pPr>
        <w:spacing w:before="2" w:line="273" w:lineRule="exact"/>
        <w:ind w:left="72"/>
        <w:textAlignment w:val="baseline"/>
        <w:rPr>
          <w:rFonts w:ascii="Arial" w:eastAsia="Arial" w:hAnsi="Arial"/>
          <w:color w:val="000000"/>
          <w:spacing w:val="1"/>
        </w:rPr>
      </w:pPr>
    </w:p>
    <w:p w:rsidR="00741836" w:rsidRDefault="00741836" w:rsidP="00741836">
      <w:pPr>
        <w:spacing w:before="2" w:line="273" w:lineRule="exact"/>
        <w:ind w:left="72"/>
        <w:textAlignment w:val="baseline"/>
        <w:rPr>
          <w:rFonts w:ascii="Arial" w:eastAsia="Arial" w:hAnsi="Arial"/>
          <w:color w:val="000000"/>
          <w:spacing w:val="1"/>
        </w:rPr>
      </w:pPr>
      <w:r>
        <w:rPr>
          <w:rFonts w:ascii="Arial" w:eastAsia="Arial" w:hAnsi="Arial"/>
          <w:color w:val="000000"/>
          <w:spacing w:val="1"/>
        </w:rPr>
        <w:t>22. When eating, do you use:</w:t>
      </w:r>
    </w:p>
    <w:p w:rsidR="00741836" w:rsidRDefault="00741836" w:rsidP="00741836">
      <w:pPr>
        <w:numPr>
          <w:ilvl w:val="0"/>
          <w:numId w:val="38"/>
        </w:numPr>
        <w:tabs>
          <w:tab w:val="clear" w:pos="936"/>
          <w:tab w:val="left" w:pos="1080"/>
        </w:tabs>
        <w:spacing w:before="5" w:line="273" w:lineRule="exact"/>
        <w:ind w:left="144"/>
        <w:textAlignment w:val="baseline"/>
        <w:rPr>
          <w:rFonts w:ascii="Arial" w:eastAsia="Arial" w:hAnsi="Arial"/>
          <w:color w:val="000000"/>
          <w:spacing w:val="-1"/>
        </w:rPr>
      </w:pPr>
      <w:r>
        <w:rPr>
          <w:rFonts w:ascii="Arial" w:eastAsia="Arial" w:hAnsi="Arial"/>
          <w:color w:val="000000"/>
          <w:spacing w:val="-1"/>
        </w:rPr>
        <w:t>Special utensils to eat?</w:t>
      </w:r>
    </w:p>
    <w:p w:rsidR="00741836" w:rsidRDefault="00741836" w:rsidP="00741836">
      <w:pPr>
        <w:numPr>
          <w:ilvl w:val="0"/>
          <w:numId w:val="38"/>
        </w:numPr>
        <w:tabs>
          <w:tab w:val="clear" w:pos="936"/>
          <w:tab w:val="left" w:pos="1080"/>
        </w:tabs>
        <w:spacing w:before="1" w:line="273" w:lineRule="exact"/>
        <w:ind w:left="144"/>
        <w:textAlignment w:val="baseline"/>
        <w:rPr>
          <w:rFonts w:ascii="Arial" w:eastAsia="Arial" w:hAnsi="Arial"/>
          <w:color w:val="000000"/>
          <w:spacing w:val="-2"/>
        </w:rPr>
      </w:pPr>
      <w:r>
        <w:rPr>
          <w:rFonts w:ascii="Arial" w:eastAsia="Arial" w:hAnsi="Arial"/>
          <w:color w:val="000000"/>
          <w:spacing w:val="-2"/>
        </w:rPr>
        <w:t>Special cups to drink?</w:t>
      </w:r>
    </w:p>
    <w:p w:rsidR="00741836" w:rsidRDefault="00741836" w:rsidP="00741836">
      <w:pPr>
        <w:tabs>
          <w:tab w:val="right" w:pos="9432"/>
        </w:tabs>
        <w:spacing w:before="683"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7</w:t>
      </w:r>
    </w:p>
    <w:p w:rsidR="00741836" w:rsidRDefault="00741836" w:rsidP="00741836">
      <w:pPr>
        <w:sectPr w:rsidR="00741836">
          <w:type w:val="continuous"/>
          <w:pgSz w:w="12240" w:h="15840"/>
          <w:pgMar w:top="1000" w:right="1334" w:bottom="544" w:left="1340" w:header="720" w:footer="720" w:gutter="0"/>
          <w:cols w:space="720"/>
        </w:sectPr>
      </w:pPr>
    </w:p>
    <w:p w:rsidR="00741836" w:rsidRDefault="00741836" w:rsidP="00741836">
      <w:pPr>
        <w:spacing w:before="2" w:line="272" w:lineRule="exact"/>
        <w:ind w:left="72"/>
        <w:jc w:val="both"/>
        <w:textAlignment w:val="baseline"/>
        <w:rPr>
          <w:rFonts w:ascii="Arial" w:eastAsia="Arial" w:hAnsi="Arial"/>
          <w:color w:val="000000"/>
          <w:spacing w:val="1"/>
        </w:rPr>
      </w:pPr>
      <w:r>
        <w:rPr>
          <w:rFonts w:ascii="Times New Roman" w:eastAsia="PMingLiU" w:hAnsi="Times New Roman"/>
          <w:noProof/>
          <w:sz w:val="22"/>
        </w:rPr>
        <w:lastRenderedPageBreak/>
        <mc:AlternateContent>
          <mc:Choice Requires="wps">
            <w:drawing>
              <wp:anchor distT="0" distB="0" distL="0" distR="0" simplePos="0" relativeHeight="251700224" behindDoc="1" locked="0" layoutInCell="1" allowOverlap="1" wp14:anchorId="3639820B" wp14:editId="573EBE1B">
                <wp:simplePos x="0" y="0"/>
                <wp:positionH relativeFrom="page">
                  <wp:posOffset>917575</wp:posOffset>
                </wp:positionH>
                <wp:positionV relativeFrom="page">
                  <wp:posOffset>622300</wp:posOffset>
                </wp:positionV>
                <wp:extent cx="4831080" cy="547370"/>
                <wp:effectExtent l="3175" t="3175" r="4445" b="1905"/>
                <wp:wrapSquare wrapText="bothSides"/>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57" type="#_x0000_t202" style="position:absolute;left:0;text-align:left;margin-left:72.25pt;margin-top:49pt;width:380.4pt;height:43.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6K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" filled="f" stroked="f">
                <v:textbox inset="0,0,0,0">
                  <w:txbxContent>
                    <w:p w:rsidR="000B4DCA" w:rsidRDefault="000B4DCA"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1248" behindDoc="1" locked="0" layoutInCell="1" allowOverlap="1" wp14:anchorId="1D0FF10B" wp14:editId="079F07AB">
                <wp:simplePos x="0" y="0"/>
                <wp:positionH relativeFrom="page">
                  <wp:posOffset>917575</wp:posOffset>
                </wp:positionH>
                <wp:positionV relativeFrom="page">
                  <wp:posOffset>1169670</wp:posOffset>
                </wp:positionV>
                <wp:extent cx="4492625" cy="347980"/>
                <wp:effectExtent l="3175" t="0" r="0" b="0"/>
                <wp:wrapSquare wrapText="bothSides"/>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58" type="#_x0000_t202" style="position:absolute;left:0;text-align:left;margin-left:72.25pt;margin-top:92.1pt;width:353.75pt;height:27.4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" filled="f" stroked="f">
                <v:textbox inset="0,0,0,0">
                  <w:txbxContent>
                    <w:p w:rsidR="000B4DCA" w:rsidRDefault="000B4DCA"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2272" behindDoc="1" locked="0" layoutInCell="1" allowOverlap="1" wp14:anchorId="7AF5E856" wp14:editId="46DF1471">
                <wp:simplePos x="0" y="0"/>
                <wp:positionH relativeFrom="page">
                  <wp:posOffset>917575</wp:posOffset>
                </wp:positionH>
                <wp:positionV relativeFrom="page">
                  <wp:posOffset>1694180</wp:posOffset>
                </wp:positionV>
                <wp:extent cx="4614545" cy="361950"/>
                <wp:effectExtent l="3175" t="0" r="1905" b="1270"/>
                <wp:wrapSquare wrapText="bothSides"/>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59" type="#_x0000_t202" style="position:absolute;left:0;text-align:left;margin-left:72.25pt;margin-top:133.4pt;width:363.35pt;height:28.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" filled="f" stroked="f">
                <v:textbox inset="0,0,0,0">
                  <w:txbxContent>
                    <w:p w:rsidR="000B4DCA" w:rsidRDefault="000B4DCA"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3296" behindDoc="1" locked="0" layoutInCell="1" allowOverlap="1" wp14:anchorId="77200DC9" wp14:editId="23BDD6F3">
                <wp:simplePos x="0" y="0"/>
                <wp:positionH relativeFrom="page">
                  <wp:posOffset>917575</wp:posOffset>
                </wp:positionH>
                <wp:positionV relativeFrom="page">
                  <wp:posOffset>622300</wp:posOffset>
                </wp:positionV>
                <wp:extent cx="4831080" cy="191770"/>
                <wp:effectExtent l="3175" t="3175" r="4445" b="0"/>
                <wp:wrapSquare wrapText="bothSides"/>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9" w:line="276" w:lineRule="exact"/>
                              <w:textAlignment w:val="baseline"/>
                              <w:rPr>
                                <w:rFonts w:ascii="Arial" w:eastAsia="Arial" w:hAnsi="Arial"/>
                                <w:color w:val="000000"/>
                                <w:spacing w:val="-1"/>
                              </w:rPr>
                            </w:pPr>
                            <w:r>
                              <w:rPr>
                                <w:rFonts w:ascii="Arial" w:eastAsia="Arial" w:hAnsi="Arial"/>
                                <w:color w:val="000000"/>
                                <w:spacing w:val="-1"/>
                              </w:rPr>
                              <w:t xml:space="preserve">23. Help cooking or preparing meals? </w:t>
                            </w:r>
                            <w:r>
                              <w:rPr>
                                <w:rFonts w:ascii="Arial" w:eastAsia="Arial" w:hAnsi="Arial"/>
                                <w:b/>
                                <w:color w:val="000000"/>
                                <w:spacing w:val="-1"/>
                              </w:rPr>
                              <w:t>(</w:t>
                            </w:r>
                            <w:r>
                              <w:rPr>
                                <w:rFonts w:ascii="Arial" w:eastAsia="Arial" w:hAnsi="Arial"/>
                                <w:b/>
                                <w:i/>
                                <w:color w:val="000000"/>
                                <w:spacing w:val="-1"/>
                              </w:rPr>
                              <w:t>IADL 1 of 5: Meal Preparation)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60" type="#_x0000_t202" style="position:absolute;left:0;text-align:left;margin-left:72.25pt;margin-top:49pt;width:380.4pt;height:15.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tA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" filled="f" stroked="f">
                <v:textbox inset="0,0,0,0">
                  <w:txbxContent>
                    <w:p w:rsidR="000B4DCA" w:rsidRDefault="000B4DCA" w:rsidP="00741836">
                      <w:pPr>
                        <w:spacing w:before="29" w:line="276" w:lineRule="exact"/>
                        <w:textAlignment w:val="baseline"/>
                        <w:rPr>
                          <w:rFonts w:ascii="Arial" w:eastAsia="Arial" w:hAnsi="Arial"/>
                          <w:color w:val="000000"/>
                          <w:spacing w:val="-1"/>
                        </w:rPr>
                      </w:pPr>
                      <w:r>
                        <w:rPr>
                          <w:rFonts w:ascii="Arial" w:eastAsia="Arial" w:hAnsi="Arial"/>
                          <w:color w:val="000000"/>
                          <w:spacing w:val="-1"/>
                        </w:rPr>
                        <w:t xml:space="preserve">23. Help cooking or preparing meals? </w:t>
                      </w:r>
                      <w:r>
                        <w:rPr>
                          <w:rFonts w:ascii="Arial" w:eastAsia="Arial" w:hAnsi="Arial"/>
                          <w:b/>
                          <w:color w:val="000000"/>
                          <w:spacing w:val="-1"/>
                        </w:rPr>
                        <w:t>(</w:t>
                      </w:r>
                      <w:r>
                        <w:rPr>
                          <w:rFonts w:ascii="Arial" w:eastAsia="Arial" w:hAnsi="Arial"/>
                          <w:b/>
                          <w:i/>
                          <w:color w:val="000000"/>
                          <w:spacing w:val="-1"/>
                        </w:rPr>
                        <w:t>IADL 1 of 5: Meal Preparation)</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4320" behindDoc="1" locked="0" layoutInCell="1" allowOverlap="1" wp14:anchorId="44EBF694" wp14:editId="2B5F5E7D">
                <wp:simplePos x="0" y="0"/>
                <wp:positionH relativeFrom="page">
                  <wp:posOffset>1185545</wp:posOffset>
                </wp:positionH>
                <wp:positionV relativeFrom="page">
                  <wp:posOffset>814070</wp:posOffset>
                </wp:positionV>
                <wp:extent cx="4563110" cy="355600"/>
                <wp:effectExtent l="4445" t="4445" r="4445" b="1905"/>
                <wp:wrapSquare wrapText="bothSides"/>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66"/>
                              </w:tabs>
                              <w:spacing w:before="7" w:after="264" w:line="272"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61" type="#_x0000_t202" style="position:absolute;left:0;text-align:left;margin-left:93.35pt;margin-top:64.1pt;width:359.3pt;height:28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" filled="f" stroked="f">
                <v:textbox inset="0,0,0,0">
                  <w:txbxContent>
                    <w:p w:rsidR="000B4DCA" w:rsidRDefault="000B4DCA" w:rsidP="00741836">
                      <w:pPr>
                        <w:tabs>
                          <w:tab w:val="left" w:pos="1666"/>
                        </w:tabs>
                        <w:spacing w:before="7" w:after="264" w:line="272"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5344" behindDoc="1" locked="0" layoutInCell="1" allowOverlap="1" wp14:anchorId="04B8A945" wp14:editId="3B4276F6">
                <wp:simplePos x="0" y="0"/>
                <wp:positionH relativeFrom="page">
                  <wp:posOffset>917575</wp:posOffset>
                </wp:positionH>
                <wp:positionV relativeFrom="page">
                  <wp:posOffset>814070</wp:posOffset>
                </wp:positionV>
                <wp:extent cx="267970" cy="355600"/>
                <wp:effectExtent l="3175" t="4445" r="0" b="1905"/>
                <wp:wrapSquare wrapText="bothSides"/>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4" w:after="301" w:line="245" w:lineRule="exact"/>
                              <w:ind w:left="9"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62" type="#_x0000_t202" style="position:absolute;left:0;text-align:left;margin-left:72.25pt;margin-top:64.1pt;width:21.1pt;height:28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Zo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" filled="f" stroked="f">
                <v:textbox inset="0,0,0,0">
                  <w:txbxContent>
                    <w:p w:rsidR="000B4DCA" w:rsidRDefault="000B4DCA" w:rsidP="00741836">
                      <w:pPr>
                        <w:spacing w:before="14" w:after="301" w:line="245" w:lineRule="exact"/>
                        <w:ind w:left="9"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6368" behindDoc="1" locked="0" layoutInCell="1" allowOverlap="1" wp14:anchorId="7FDA8C5C" wp14:editId="7E47B32F">
                <wp:simplePos x="0" y="0"/>
                <wp:positionH relativeFrom="page">
                  <wp:posOffset>2294890</wp:posOffset>
                </wp:positionH>
                <wp:positionV relativeFrom="page">
                  <wp:posOffset>822960</wp:posOffset>
                </wp:positionV>
                <wp:extent cx="158750" cy="155575"/>
                <wp:effectExtent l="0" t="3810" r="3810" b="254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45"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63" type="#_x0000_t202" style="position:absolute;left:0;text-align:left;margin-left:180.7pt;margin-top:64.8pt;width:12.5pt;height:12.2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qi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" filled="f" stroked="f">
                <v:textbox inset="0,0,0,0">
                  <w:txbxContent>
                    <w:p w:rsidR="000B4DCA" w:rsidRDefault="000B4DCA" w:rsidP="00741836">
                      <w:pPr>
                        <w:spacing w:line="245" w:lineRule="exact"/>
                        <w:textAlignment w:val="baseline"/>
                      </w:pPr>
                    </w:p>
                  </w:txbxContent>
                </v:textbox>
                <w10:wrap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7392" behindDoc="1" locked="0" layoutInCell="1" allowOverlap="1" wp14:anchorId="1FB20564" wp14:editId="0B8595CA">
                <wp:simplePos x="0" y="0"/>
                <wp:positionH relativeFrom="page">
                  <wp:posOffset>917575</wp:posOffset>
                </wp:positionH>
                <wp:positionV relativeFrom="page">
                  <wp:posOffset>1169670</wp:posOffset>
                </wp:positionV>
                <wp:extent cx="4492625" cy="174625"/>
                <wp:effectExtent l="3175" t="0" r="0" b="0"/>
                <wp:wrapSquare wrapText="bothSides"/>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 w:line="275" w:lineRule="exact"/>
                              <w:textAlignment w:val="baseline"/>
                              <w:rPr>
                                <w:rFonts w:ascii="Arial" w:eastAsia="Arial" w:hAnsi="Arial"/>
                                <w:color w:val="000000"/>
                                <w:spacing w:val="-1"/>
                              </w:rPr>
                            </w:pPr>
                            <w:r>
                              <w:rPr>
                                <w:rFonts w:ascii="Arial" w:eastAsia="Arial" w:hAnsi="Arial"/>
                                <w:color w:val="000000"/>
                                <w:spacing w:val="-1"/>
                              </w:rPr>
                              <w:t xml:space="preserve">24. Help turning or moving in bed? </w:t>
                            </w:r>
                            <w:r>
                              <w:rPr>
                                <w:rFonts w:ascii="Arial" w:eastAsia="Arial" w:hAnsi="Arial"/>
                                <w:b/>
                                <w:i/>
                                <w:color w:val="000000"/>
                                <w:spacing w:val="-1"/>
                              </w:rPr>
                              <w:t>(ADL 1 of 5: Overall Mobility)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64" type="#_x0000_t202" style="position:absolute;left:0;text-align:left;margin-left:72.25pt;margin-top:92.1pt;width:353.75pt;height:13.7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P8sQIAALU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" filled="f" stroked="f">
                <v:textbox inset="0,0,0,0">
                  <w:txbxContent>
                    <w:p w:rsidR="000B4DCA" w:rsidRDefault="000B4DCA" w:rsidP="00741836">
                      <w:pPr>
                        <w:spacing w:before="2" w:line="275" w:lineRule="exact"/>
                        <w:textAlignment w:val="baseline"/>
                        <w:rPr>
                          <w:rFonts w:ascii="Arial" w:eastAsia="Arial" w:hAnsi="Arial"/>
                          <w:color w:val="000000"/>
                          <w:spacing w:val="-1"/>
                        </w:rPr>
                      </w:pPr>
                      <w:r>
                        <w:rPr>
                          <w:rFonts w:ascii="Arial" w:eastAsia="Arial" w:hAnsi="Arial"/>
                          <w:color w:val="000000"/>
                          <w:spacing w:val="-1"/>
                        </w:rPr>
                        <w:t xml:space="preserve">24. Help turning or moving in bed? </w:t>
                      </w:r>
                      <w:r>
                        <w:rPr>
                          <w:rFonts w:ascii="Arial" w:eastAsia="Arial" w:hAnsi="Arial"/>
                          <w:b/>
                          <w:i/>
                          <w:color w:val="000000"/>
                          <w:spacing w:val="-1"/>
                        </w:rPr>
                        <w:t>(ADL 1 of 5: Overall Mobility)</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8416" behindDoc="1" locked="0" layoutInCell="1" allowOverlap="1" wp14:anchorId="1ED00C4D" wp14:editId="2E749601">
                <wp:simplePos x="0" y="0"/>
                <wp:positionH relativeFrom="page">
                  <wp:posOffset>1185545</wp:posOffset>
                </wp:positionH>
                <wp:positionV relativeFrom="page">
                  <wp:posOffset>1344295</wp:posOffset>
                </wp:positionV>
                <wp:extent cx="4224655" cy="173355"/>
                <wp:effectExtent l="4445" t="1270" r="0" b="0"/>
                <wp:wrapSquare wrapText="bothSides"/>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66"/>
                              </w:tabs>
                              <w:spacing w:line="257"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65" type="#_x0000_t202" style="position:absolute;left:0;text-align:left;margin-left:93.35pt;margin-top:105.85pt;width:332.65pt;height:13.6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" filled="f" stroked="f">
                <v:textbox inset="0,0,0,0">
                  <w:txbxContent>
                    <w:p w:rsidR="000B4DCA" w:rsidRDefault="000B4DCA" w:rsidP="00741836">
                      <w:pPr>
                        <w:tabs>
                          <w:tab w:val="left" w:pos="1666"/>
                        </w:tabs>
                        <w:spacing w:line="257"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09440" behindDoc="1" locked="0" layoutInCell="1" allowOverlap="1" wp14:anchorId="49AB6866" wp14:editId="4FD0E832">
                <wp:simplePos x="0" y="0"/>
                <wp:positionH relativeFrom="page">
                  <wp:posOffset>917575</wp:posOffset>
                </wp:positionH>
                <wp:positionV relativeFrom="page">
                  <wp:posOffset>1344295</wp:posOffset>
                </wp:positionV>
                <wp:extent cx="267970" cy="173355"/>
                <wp:effectExtent l="3175" t="1270" r="0" b="0"/>
                <wp:wrapSquare wrapText="bothSides"/>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19" w:line="249" w:lineRule="exact"/>
                              <w:ind w:left="9"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66" type="#_x0000_t202" style="position:absolute;left:0;text-align:left;margin-left:72.25pt;margin-top:105.85pt;width:21.1pt;height:13.6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0GK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" filled="f" stroked="f">
                <v:textbox inset="0,0,0,0">
                  <w:txbxContent>
                    <w:p w:rsidR="000B4DCA" w:rsidRDefault="000B4DCA" w:rsidP="00741836">
                      <w:pPr>
                        <w:spacing w:before="5" w:after="19" w:line="249" w:lineRule="exact"/>
                        <w:ind w:left="9"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0464" behindDoc="1" locked="0" layoutInCell="1" allowOverlap="1" wp14:anchorId="1C68A985" wp14:editId="763C279C">
                <wp:simplePos x="0" y="0"/>
                <wp:positionH relativeFrom="page">
                  <wp:posOffset>2294890</wp:posOffset>
                </wp:positionH>
                <wp:positionV relativeFrom="page">
                  <wp:posOffset>1347470</wp:posOffset>
                </wp:positionV>
                <wp:extent cx="158750" cy="158115"/>
                <wp:effectExtent l="0" t="4445" r="381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49"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67" type="#_x0000_t202" style="position:absolute;left:0;text-align:left;margin-left:180.7pt;margin-top:106.1pt;width:12.5pt;height:12.4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4SvsA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" filled="f" stroked="f">
                <v:textbox inset="0,0,0,0">
                  <w:txbxContent>
                    <w:p w:rsidR="000B4DCA" w:rsidRDefault="000B4DCA" w:rsidP="00741836">
                      <w:pPr>
                        <w:spacing w:line="249" w:lineRule="exact"/>
                        <w:textAlignment w:val="baseline"/>
                      </w:pPr>
                    </w:p>
                  </w:txbxContent>
                </v:textbox>
                <w10:wrap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1488" behindDoc="1" locked="0" layoutInCell="1" allowOverlap="1" wp14:anchorId="7CC872C5" wp14:editId="30E7ED5F">
                <wp:simplePos x="0" y="0"/>
                <wp:positionH relativeFrom="page">
                  <wp:posOffset>917575</wp:posOffset>
                </wp:positionH>
                <wp:positionV relativeFrom="page">
                  <wp:posOffset>1694180</wp:posOffset>
                </wp:positionV>
                <wp:extent cx="4614545" cy="173990"/>
                <wp:effectExtent l="3175" t="0" r="1905" b="0"/>
                <wp:wrapSquare wrapText="bothSides"/>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 w:line="276" w:lineRule="exact"/>
                              <w:textAlignment w:val="baseline"/>
                              <w:rPr>
                                <w:rFonts w:ascii="Arial" w:eastAsia="Arial" w:hAnsi="Arial"/>
                                <w:color w:val="000000"/>
                                <w:spacing w:val="-1"/>
                              </w:rPr>
                            </w:pPr>
                            <w:r>
                              <w:rPr>
                                <w:rFonts w:ascii="Arial" w:eastAsia="Arial" w:hAnsi="Arial"/>
                                <w:color w:val="000000"/>
                                <w:spacing w:val="-1"/>
                              </w:rPr>
                              <w:t xml:space="preserve">25. Help using a catheter to use the toilet? </w:t>
                            </w:r>
                            <w:r>
                              <w:rPr>
                                <w:rFonts w:ascii="Arial" w:eastAsia="Arial" w:hAnsi="Arial"/>
                                <w:b/>
                                <w:i/>
                                <w:color w:val="000000"/>
                                <w:spacing w:val="-1"/>
                              </w:rPr>
                              <w:t>(ADL 3 of 5: Toilet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68" type="#_x0000_t202" style="position:absolute;left:0;text-align:left;margin-left:72.25pt;margin-top:133.4pt;width:363.35pt;height:13.7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tstQ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" filled="f" stroked="f">
                <v:textbox inset="0,0,0,0">
                  <w:txbxContent>
                    <w:p w:rsidR="000B4DCA" w:rsidRDefault="000B4DCA" w:rsidP="00741836">
                      <w:pPr>
                        <w:spacing w:before="2" w:line="276" w:lineRule="exact"/>
                        <w:textAlignment w:val="baseline"/>
                        <w:rPr>
                          <w:rFonts w:ascii="Arial" w:eastAsia="Arial" w:hAnsi="Arial"/>
                          <w:color w:val="000000"/>
                          <w:spacing w:val="-1"/>
                        </w:rPr>
                      </w:pPr>
                      <w:r>
                        <w:rPr>
                          <w:rFonts w:ascii="Arial" w:eastAsia="Arial" w:hAnsi="Arial"/>
                          <w:color w:val="000000"/>
                          <w:spacing w:val="-1"/>
                        </w:rPr>
                        <w:t xml:space="preserve">25. Help using a catheter to use the toilet? </w:t>
                      </w:r>
                      <w:r>
                        <w:rPr>
                          <w:rFonts w:ascii="Arial" w:eastAsia="Arial" w:hAnsi="Arial"/>
                          <w:b/>
                          <w:i/>
                          <w:color w:val="000000"/>
                          <w:spacing w:val="-1"/>
                        </w:rPr>
                        <w:t>(ADL 3 of 5: Toilet Use)</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2512" behindDoc="1" locked="0" layoutInCell="1" allowOverlap="1" wp14:anchorId="4C8A2E73" wp14:editId="6C24E2EB">
                <wp:simplePos x="0" y="0"/>
                <wp:positionH relativeFrom="page">
                  <wp:posOffset>1185545</wp:posOffset>
                </wp:positionH>
                <wp:positionV relativeFrom="page">
                  <wp:posOffset>1868170</wp:posOffset>
                </wp:positionV>
                <wp:extent cx="4346575" cy="176530"/>
                <wp:effectExtent l="4445" t="1270" r="1905" b="3175"/>
                <wp:wrapSquare wrapText="bothSides"/>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66"/>
                              </w:tabs>
                              <w:spacing w:before="2" w:line="263"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69" type="#_x0000_t202" style="position:absolute;left:0;text-align:left;margin-left:93.35pt;margin-top:147.1pt;width:342.25pt;height:13.9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KstgIAALUFAAAOAAAAZHJzL2Uyb0RvYy54bWysVNuOmzAQfa/Uf7D8zgJZQwJ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" filled="f" stroked="f">
                <v:textbox inset="0,0,0,0">
                  <w:txbxContent>
                    <w:p w:rsidR="000B4DCA" w:rsidRDefault="000B4DCA" w:rsidP="00741836">
                      <w:pPr>
                        <w:tabs>
                          <w:tab w:val="left" w:pos="1666"/>
                        </w:tabs>
                        <w:spacing w:before="2" w:line="263" w:lineRule="exact"/>
                        <w:textAlignment w:val="baseline"/>
                        <w:rPr>
                          <w:rFonts w:ascii="Arial" w:eastAsia="Arial" w:hAnsi="Arial"/>
                          <w:color w:val="000000"/>
                          <w:spacing w:val="61"/>
                        </w:rPr>
                      </w:pPr>
                      <w:r>
                        <w:rPr>
                          <w:rFonts w:ascii="Arial" w:eastAsia="Arial" w:hAnsi="Arial"/>
                          <w:color w:val="000000"/>
                          <w:spacing w:val="61"/>
                        </w:rPr>
                        <w:t>NO</w:t>
                      </w:r>
                      <w:r>
                        <w:rPr>
                          <w:rFonts w:ascii="Arial" w:eastAsia="Arial" w:hAnsi="Arial"/>
                          <w:color w:val="000000"/>
                          <w:spacing w:val="61"/>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3536" behindDoc="1" locked="0" layoutInCell="1" allowOverlap="1" wp14:anchorId="5E2235D9" wp14:editId="6178B5FF">
                <wp:simplePos x="0" y="0"/>
                <wp:positionH relativeFrom="page">
                  <wp:posOffset>917575</wp:posOffset>
                </wp:positionH>
                <wp:positionV relativeFrom="page">
                  <wp:posOffset>1868170</wp:posOffset>
                </wp:positionV>
                <wp:extent cx="267970" cy="176530"/>
                <wp:effectExtent l="3175" t="1270" r="0" b="3175"/>
                <wp:wrapSquare wrapText="bothSides"/>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18" w:line="250" w:lineRule="exact"/>
                              <w:ind w:left="9"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70" type="#_x0000_t202" style="position:absolute;left:0;text-align:left;margin-left:72.25pt;margin-top:147.1pt;width:21.1pt;height:13.9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ln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" filled="f" stroked="f">
                <v:textbox inset="0,0,0,0">
                  <w:txbxContent>
                    <w:p w:rsidR="000B4DCA" w:rsidRDefault="000B4DCA" w:rsidP="00741836">
                      <w:pPr>
                        <w:spacing w:before="10" w:after="18" w:line="250" w:lineRule="exact"/>
                        <w:ind w:left="9"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14560" behindDoc="1" locked="0" layoutInCell="1" allowOverlap="1" wp14:anchorId="6EEAF49D" wp14:editId="46B72A57">
                <wp:simplePos x="0" y="0"/>
                <wp:positionH relativeFrom="page">
                  <wp:posOffset>2294890</wp:posOffset>
                </wp:positionH>
                <wp:positionV relativeFrom="page">
                  <wp:posOffset>1874520</wp:posOffset>
                </wp:positionV>
                <wp:extent cx="158750" cy="158750"/>
                <wp:effectExtent l="0" t="0" r="381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50"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71" type="#_x0000_t202" style="position:absolute;left:0;text-align:left;margin-left:180.7pt;margin-top:147.6pt;width:12.5pt;height:12.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t3rwIAALQ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" filled="f" stroked="f">
                <v:textbox inset="0,0,0,0">
                  <w:txbxContent>
                    <w:p w:rsidR="000B4DCA" w:rsidRDefault="000B4DCA" w:rsidP="00741836">
                      <w:pPr>
                        <w:spacing w:line="250" w:lineRule="exact"/>
                        <w:textAlignment w:val="baseline"/>
                      </w:pPr>
                    </w:p>
                  </w:txbxContent>
                </v:textbox>
                <w10:wrap anchorx="page" anchory="page"/>
              </v:shape>
            </w:pict>
          </mc:Fallback>
        </mc:AlternateContent>
      </w:r>
      <w:r>
        <w:rPr>
          <w:rFonts w:ascii="Arial" w:eastAsia="Arial" w:hAnsi="Arial"/>
          <w:color w:val="000000"/>
          <w:spacing w:val="1"/>
        </w:rPr>
        <w:t>26. Help getting to or using the toilet?</w:t>
      </w:r>
    </w:p>
    <w:p w:rsidR="00741836" w:rsidRDefault="00741836" w:rsidP="00741836">
      <w:pPr>
        <w:tabs>
          <w:tab w:val="left" w:pos="2664"/>
        </w:tabs>
        <w:spacing w:before="2" w:line="272" w:lineRule="exact"/>
        <w:ind w:left="72"/>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15584" behindDoc="1" locked="0" layoutInCell="1" allowOverlap="1" wp14:anchorId="7BE01675" wp14:editId="5ECA71F3">
                <wp:simplePos x="0" y="0"/>
                <wp:positionH relativeFrom="page">
                  <wp:posOffset>848995</wp:posOffset>
                </wp:positionH>
                <wp:positionV relativeFrom="page">
                  <wp:posOffset>2395855</wp:posOffset>
                </wp:positionV>
                <wp:extent cx="336550" cy="198120"/>
                <wp:effectExtent l="1270" t="0" r="0" b="0"/>
                <wp:wrapSquare wrapText="bothSides"/>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58" w:line="249" w:lineRule="exact"/>
                              <w:ind w:left="117"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72" type="#_x0000_t202" style="position:absolute;left:0;text-align:left;margin-left:66.85pt;margin-top:188.65pt;width:26.5pt;height:15.6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Wp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" filled="f" stroked="f">
                <v:textbox inset="0,0,0,0">
                  <w:txbxContent>
                    <w:p w:rsidR="000B4DCA" w:rsidRDefault="000B4DCA" w:rsidP="00741836">
                      <w:pPr>
                        <w:spacing w:before="5" w:after="58" w:line="249" w:lineRule="exact"/>
                        <w:ind w:left="117" w:right="163"/>
                        <w:textAlignment w:val="baseline"/>
                      </w:pPr>
                    </w:p>
                  </w:txbxContent>
                </v:textbox>
                <w10:wrap type="square" anchorx="page" anchory="page"/>
              </v:shape>
            </w:pict>
          </mc:Fallback>
        </mc:AlternateContent>
      </w:r>
      <w:r>
        <w:rPr>
          <w:rFonts w:ascii="Arial" w:eastAsia="Arial" w:hAnsi="Arial"/>
          <w:color w:val="000000"/>
        </w:rPr>
        <w:t xml:space="preserve">NO </w:t>
      </w:r>
      <w:r>
        <w:rPr>
          <w:rFonts w:ascii="Arial" w:eastAsia="Arial" w:hAnsi="Arial"/>
          <w:color w:val="000000"/>
        </w:rPr>
        <w:tab/>
        <w:t>YES</w:t>
      </w:r>
    </w:p>
    <w:p w:rsidR="00741836" w:rsidRDefault="00741836" w:rsidP="00741836">
      <w:pPr>
        <w:spacing w:before="6" w:line="272" w:lineRule="exact"/>
        <w:ind w:left="72"/>
        <w:jc w:val="both"/>
        <w:textAlignment w:val="baseline"/>
        <w:rPr>
          <w:rFonts w:ascii="Arial" w:eastAsia="Arial" w:hAnsi="Arial"/>
          <w:color w:val="000000"/>
        </w:rPr>
      </w:pPr>
      <w:r>
        <w:rPr>
          <w:rFonts w:ascii="Arial" w:eastAsia="Arial" w:hAnsi="Arial"/>
          <w:color w:val="000000"/>
        </w:rPr>
        <w:t>26a. Wears adult briefs or pads</w:t>
      </w:r>
    </w:p>
    <w:p w:rsidR="00741836" w:rsidRDefault="00741836" w:rsidP="00741836">
      <w:pPr>
        <w:tabs>
          <w:tab w:val="left" w:pos="2664"/>
        </w:tabs>
        <w:spacing w:before="2" w:after="269" w:line="272" w:lineRule="exact"/>
        <w:ind w:left="72"/>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16608" behindDoc="1" locked="0" layoutInCell="1" allowOverlap="1" wp14:anchorId="17826340" wp14:editId="00265E47">
                <wp:simplePos x="0" y="0"/>
                <wp:positionH relativeFrom="page">
                  <wp:posOffset>848995</wp:posOffset>
                </wp:positionH>
                <wp:positionV relativeFrom="page">
                  <wp:posOffset>2743200</wp:posOffset>
                </wp:positionV>
                <wp:extent cx="336550" cy="353060"/>
                <wp:effectExtent l="1270" t="0" r="0" b="0"/>
                <wp:wrapSquare wrapText="bothSides"/>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297" w:line="249" w:lineRule="exact"/>
                              <w:ind w:left="117"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73" type="#_x0000_t202" style="position:absolute;left:0;text-align:left;margin-left:66.85pt;margin-top:3in;width:26.5pt;height:27.8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89tAIAALQ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" filled="f" stroked="f">
                <v:textbox inset="0,0,0,0">
                  <w:txbxContent>
                    <w:p w:rsidR="000B4DCA" w:rsidRDefault="000B4DCA" w:rsidP="00741836">
                      <w:pPr>
                        <w:spacing w:before="10" w:after="297" w:line="249" w:lineRule="exact"/>
                        <w:ind w:left="117" w:right="163"/>
                        <w:textAlignment w:val="baseline"/>
                      </w:pPr>
                    </w:p>
                  </w:txbxContent>
                </v:textbox>
                <w10:wrap type="square" anchorx="page" anchory="page"/>
              </v:shape>
            </w:pict>
          </mc:Fallback>
        </mc:AlternateContent>
      </w:r>
      <w:r>
        <w:rPr>
          <w:rFonts w:ascii="Arial" w:eastAsia="Arial" w:hAnsi="Arial"/>
          <w:color w:val="000000"/>
        </w:rPr>
        <w:t xml:space="preserve">NO (Go to Q27) </w:t>
      </w:r>
      <w:r>
        <w:rPr>
          <w:rFonts w:ascii="Arial" w:eastAsia="Arial" w:hAnsi="Arial"/>
          <w:color w:val="000000"/>
        </w:rPr>
        <w:tab/>
        <w:t>YES (See below)</w:t>
      </w:r>
    </w:p>
    <w:p w:rsidR="00741836" w:rsidRDefault="00741836" w:rsidP="00741836">
      <w:pPr>
        <w:spacing w:before="2" w:line="272" w:lineRule="exact"/>
        <w:ind w:left="72"/>
        <w:jc w:val="both"/>
        <w:textAlignment w:val="baseline"/>
        <w:rPr>
          <w:rFonts w:ascii="Arial" w:eastAsia="Arial" w:hAnsi="Arial"/>
          <w:color w:val="000000"/>
        </w:rPr>
      </w:pPr>
      <w:r>
        <w:rPr>
          <w:rFonts w:ascii="Arial" w:eastAsia="Arial" w:hAnsi="Arial"/>
          <w:color w:val="000000"/>
        </w:rPr>
        <w:t>If adult briefs are worn, how often are they worn?</w:t>
      </w:r>
    </w:p>
    <w:p w:rsidR="00741836" w:rsidRDefault="00741836" w:rsidP="00741836">
      <w:pPr>
        <w:spacing w:before="6" w:line="272" w:lineRule="exact"/>
        <w:ind w:left="72"/>
        <w:jc w:val="both"/>
        <w:textAlignment w:val="baseline"/>
        <w:rPr>
          <w:rFonts w:ascii="Arial" w:eastAsia="Arial" w:hAnsi="Arial"/>
          <w:color w:val="000000"/>
          <w:spacing w:val="-10"/>
        </w:rPr>
      </w:pPr>
      <w:r>
        <w:rPr>
          <w:rFonts w:ascii="Times New Roman" w:eastAsia="PMingLiU" w:hAnsi="Times New Roman"/>
          <w:noProof/>
          <w:sz w:val="22"/>
        </w:rPr>
        <mc:AlternateContent>
          <mc:Choice Requires="wps">
            <w:drawing>
              <wp:anchor distT="0" distB="0" distL="0" distR="0" simplePos="0" relativeHeight="251717632" behindDoc="1" locked="0" layoutInCell="1" allowOverlap="1" wp14:anchorId="5AFB7CF8" wp14:editId="7CF61241">
                <wp:simplePos x="0" y="0"/>
                <wp:positionH relativeFrom="page">
                  <wp:posOffset>848995</wp:posOffset>
                </wp:positionH>
                <wp:positionV relativeFrom="page">
                  <wp:posOffset>3270250</wp:posOffset>
                </wp:positionV>
                <wp:extent cx="281940" cy="703580"/>
                <wp:effectExtent l="1270" t="3175" r="2540" b="0"/>
                <wp:wrapSquare wrapText="bothSides"/>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296" w:line="802" w:lineRule="exact"/>
                              <w:ind w:left="117" w:right="77"/>
                              <w:textAlignment w:val="baseline"/>
                            </w:pPr>
                            <w:r>
                              <w:rPr>
                                <w:noProof/>
                              </w:rPr>
                              <w:drawing>
                                <wp:inline distT="0" distB="0" distL="0" distR="0" wp14:anchorId="1FC82778" wp14:editId="5C9EF0B2">
                                  <wp:extent cx="158750" cy="50927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26"/>
                                          <a:stretch>
                                            <a:fillRect/>
                                          </a:stretch>
                                        </pic:blipFill>
                                        <pic:spPr>
                                          <a:xfrm>
                                            <a:off x="0" y="0"/>
                                            <a:ext cx="158750" cy="5092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74" type="#_x0000_t202" style="position:absolute;left:0;text-align:left;margin-left:66.85pt;margin-top:257.5pt;width:22.2pt;height:55.4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xytAIAALQ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" filled="f" stroked="f">
                <v:textbox inset="0,0,0,0">
                  <w:txbxContent>
                    <w:p w:rsidR="000B4DCA" w:rsidRDefault="000B4DCA" w:rsidP="00741836">
                      <w:pPr>
                        <w:spacing w:before="10" w:after="296" w:line="802" w:lineRule="exact"/>
                        <w:ind w:left="117" w:right="77"/>
                        <w:textAlignment w:val="baseline"/>
                      </w:pPr>
                      <w:r>
                        <w:rPr>
                          <w:noProof/>
                        </w:rPr>
                        <w:drawing>
                          <wp:inline distT="0" distB="0" distL="0" distR="0" wp14:anchorId="1FC82778" wp14:editId="5C9EF0B2">
                            <wp:extent cx="158750" cy="50927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27"/>
                                    <a:stretch>
                                      <a:fillRect/>
                                    </a:stretch>
                                  </pic:blipFill>
                                  <pic:spPr>
                                    <a:xfrm>
                                      <a:off x="0" y="0"/>
                                      <a:ext cx="158750" cy="509270"/>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spacing w:val="-10"/>
        </w:rPr>
        <w:t>Always</w:t>
      </w:r>
    </w:p>
    <w:p w:rsidR="00741836" w:rsidRDefault="00741836" w:rsidP="00741836">
      <w:pPr>
        <w:spacing w:before="2" w:line="272" w:lineRule="exact"/>
        <w:ind w:left="72"/>
        <w:jc w:val="both"/>
        <w:textAlignment w:val="baseline"/>
        <w:rPr>
          <w:rFonts w:ascii="Arial" w:eastAsia="Arial" w:hAnsi="Arial"/>
          <w:color w:val="000000"/>
          <w:spacing w:val="-1"/>
        </w:rPr>
      </w:pPr>
      <w:r>
        <w:rPr>
          <w:rFonts w:ascii="Arial" w:eastAsia="Arial" w:hAnsi="Arial"/>
          <w:color w:val="000000"/>
          <w:spacing w:val="-1"/>
        </w:rPr>
        <w:t>ONLY when going out of the facility</w:t>
      </w:r>
    </w:p>
    <w:p w:rsidR="00741836" w:rsidRDefault="00741836" w:rsidP="00741836">
      <w:pPr>
        <w:tabs>
          <w:tab w:val="left" w:leader="underscore" w:pos="5400"/>
        </w:tabs>
        <w:spacing w:before="6" w:after="269" w:line="272" w:lineRule="exact"/>
        <w:ind w:left="72"/>
        <w:jc w:val="both"/>
        <w:textAlignment w:val="baseline"/>
        <w:rPr>
          <w:rFonts w:ascii="Arial" w:eastAsia="Arial" w:hAnsi="Arial"/>
          <w:color w:val="000000"/>
          <w:spacing w:val="65"/>
        </w:rPr>
      </w:pPr>
      <w:r>
        <w:rPr>
          <w:rFonts w:ascii="Arial" w:eastAsia="Arial" w:hAnsi="Arial"/>
          <w:color w:val="000000"/>
          <w:spacing w:val="65"/>
        </w:rPr>
        <w:t>Other</w:t>
      </w:r>
      <w:r>
        <w:rPr>
          <w:rFonts w:ascii="Arial" w:eastAsia="Arial" w:hAnsi="Arial"/>
          <w:color w:val="000000"/>
          <w:spacing w:val="65"/>
        </w:rPr>
        <w:tab/>
        <w:t xml:space="preserve"> </w:t>
      </w:r>
    </w:p>
    <w:p w:rsidR="00741836" w:rsidRDefault="00741836" w:rsidP="00741836">
      <w:pPr>
        <w:spacing w:before="2" w:line="272" w:lineRule="exact"/>
        <w:ind w:left="72"/>
        <w:textAlignment w:val="baseline"/>
        <w:rPr>
          <w:rFonts w:ascii="Arial" w:eastAsia="Arial" w:hAnsi="Arial"/>
          <w:color w:val="000000"/>
        </w:rPr>
      </w:pPr>
      <w:r>
        <w:rPr>
          <w:rFonts w:ascii="Arial" w:eastAsia="Arial" w:hAnsi="Arial"/>
          <w:color w:val="000000"/>
        </w:rPr>
        <w:t>27. About how many times during the day do you think you need help getting to the</w:t>
      </w:r>
    </w:p>
    <w:p w:rsidR="00741836" w:rsidRDefault="00741836" w:rsidP="00741836">
      <w:pPr>
        <w:tabs>
          <w:tab w:val="left" w:leader="underscore" w:pos="5112"/>
        </w:tabs>
        <w:spacing w:before="2" w:after="307" w:line="272" w:lineRule="exact"/>
        <w:ind w:left="72"/>
        <w:textAlignment w:val="baseline"/>
        <w:rPr>
          <w:rFonts w:ascii="Arial" w:eastAsia="Arial" w:hAnsi="Arial"/>
          <w:color w:val="000000"/>
          <w:spacing w:val="-1"/>
        </w:rPr>
      </w:pPr>
      <w:r>
        <w:rPr>
          <w:rFonts w:ascii="Arial" w:eastAsia="Arial" w:hAnsi="Arial"/>
          <w:color w:val="000000"/>
          <w:spacing w:val="-1"/>
        </w:rPr>
        <w:t>toilet OR changing adult brief/pad?</w:t>
      </w:r>
      <w:r>
        <w:rPr>
          <w:rFonts w:ascii="Arial" w:eastAsia="Arial" w:hAnsi="Arial"/>
          <w:color w:val="000000"/>
          <w:spacing w:val="-1"/>
        </w:rPr>
        <w:tab/>
        <w:t>**</w:t>
      </w:r>
    </w:p>
    <w:p w:rsidR="00741836" w:rsidRDefault="00741836" w:rsidP="00741836">
      <w:pPr>
        <w:spacing w:line="240" w:lineRule="exact"/>
        <w:ind w:left="72"/>
        <w:jc w:val="both"/>
        <w:textAlignment w:val="baseline"/>
        <w:rPr>
          <w:rFonts w:ascii="Arial" w:eastAsia="Arial" w:hAnsi="Arial"/>
          <w:color w:val="000000"/>
        </w:rPr>
      </w:pPr>
      <w:r>
        <w:rPr>
          <w:rFonts w:ascii="Arial" w:eastAsia="Arial" w:hAnsi="Arial"/>
          <w:color w:val="000000"/>
        </w:rPr>
        <w:t>**If resident states they do not know, use the following prompts</w:t>
      </w:r>
    </w:p>
    <w:p w:rsidR="00741836" w:rsidRPr="009504A4" w:rsidRDefault="00741836" w:rsidP="00741836">
      <w:pPr>
        <w:numPr>
          <w:ilvl w:val="0"/>
          <w:numId w:val="39"/>
        </w:numPr>
        <w:tabs>
          <w:tab w:val="clear" w:pos="504"/>
          <w:tab w:val="left" w:pos="648"/>
        </w:tabs>
        <w:spacing w:before="6" w:line="272" w:lineRule="exact"/>
        <w:ind w:left="144"/>
        <w:jc w:val="both"/>
        <w:textAlignment w:val="baseline"/>
        <w:rPr>
          <w:rFonts w:ascii="Arial" w:eastAsia="Arial" w:hAnsi="Arial"/>
          <w:color w:val="000000"/>
        </w:rPr>
      </w:pPr>
      <w:r w:rsidRPr="009504A4">
        <w:rPr>
          <w:rFonts w:ascii="Arial" w:eastAsia="Arial" w:hAnsi="Arial"/>
          <w:color w:val="000000"/>
        </w:rPr>
        <w:t>Do you need help when you wake up?</w:t>
      </w:r>
      <w:r w:rsidRPr="009504A4">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2" w:line="272" w:lineRule="exact"/>
        <w:ind w:left="144"/>
        <w:jc w:val="both"/>
        <w:textAlignment w:val="baseline"/>
        <w:rPr>
          <w:rFonts w:ascii="Arial" w:eastAsia="Arial" w:hAnsi="Arial"/>
          <w:color w:val="000000"/>
        </w:rPr>
      </w:pPr>
      <w:r w:rsidRPr="009504A4">
        <w:rPr>
          <w:rFonts w:ascii="Arial" w:eastAsia="Arial" w:hAnsi="Arial"/>
          <w:color w:val="000000"/>
        </w:rPr>
        <w:t>Do you need help after breakfast?</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6" w:line="272" w:lineRule="exact"/>
        <w:ind w:left="144"/>
        <w:jc w:val="both"/>
        <w:textAlignment w:val="baseline"/>
        <w:rPr>
          <w:rFonts w:ascii="Arial" w:eastAsia="Arial" w:hAnsi="Arial"/>
          <w:color w:val="000000"/>
        </w:rPr>
      </w:pPr>
      <w:r w:rsidRPr="009504A4">
        <w:rPr>
          <w:rFonts w:ascii="Arial" w:eastAsia="Arial" w:hAnsi="Arial"/>
          <w:color w:val="000000"/>
        </w:rPr>
        <w:t>Do you need help before lunch?</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2" w:line="272" w:lineRule="exact"/>
        <w:ind w:left="144"/>
        <w:jc w:val="both"/>
        <w:textAlignment w:val="baseline"/>
        <w:rPr>
          <w:rFonts w:ascii="Arial" w:eastAsia="Arial" w:hAnsi="Arial"/>
          <w:color w:val="000000"/>
        </w:rPr>
      </w:pPr>
      <w:r w:rsidRPr="009504A4">
        <w:rPr>
          <w:rFonts w:ascii="Arial" w:eastAsia="Arial" w:hAnsi="Arial"/>
          <w:color w:val="000000"/>
        </w:rPr>
        <w:t>Do you need help after lunch?</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6" w:line="272" w:lineRule="exact"/>
        <w:ind w:left="144"/>
        <w:jc w:val="both"/>
        <w:textAlignment w:val="baseline"/>
        <w:rPr>
          <w:rFonts w:ascii="Arial" w:eastAsia="Arial" w:hAnsi="Arial"/>
          <w:color w:val="000000"/>
        </w:rPr>
      </w:pPr>
      <w:r w:rsidRPr="009504A4">
        <w:rPr>
          <w:rFonts w:ascii="Arial" w:eastAsia="Arial" w:hAnsi="Arial"/>
          <w:color w:val="000000"/>
        </w:rPr>
        <w:t>Do you need help before dinner?</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2" w:line="272" w:lineRule="exact"/>
        <w:ind w:left="144"/>
        <w:jc w:val="both"/>
        <w:textAlignment w:val="baseline"/>
        <w:rPr>
          <w:rFonts w:ascii="Arial" w:eastAsia="Arial" w:hAnsi="Arial"/>
          <w:color w:val="000000"/>
        </w:rPr>
      </w:pPr>
      <w:r w:rsidRPr="009504A4">
        <w:rPr>
          <w:rFonts w:ascii="Arial" w:eastAsia="Arial" w:hAnsi="Arial"/>
          <w:color w:val="000000"/>
        </w:rPr>
        <w:t>Do you need help after dinner?</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Pr="009504A4" w:rsidRDefault="00741836" w:rsidP="00741836">
      <w:pPr>
        <w:numPr>
          <w:ilvl w:val="0"/>
          <w:numId w:val="39"/>
        </w:numPr>
        <w:tabs>
          <w:tab w:val="clear" w:pos="504"/>
          <w:tab w:val="left" w:pos="648"/>
        </w:tabs>
        <w:spacing w:before="6" w:after="269" w:line="272" w:lineRule="exact"/>
        <w:ind w:left="144"/>
        <w:jc w:val="both"/>
        <w:textAlignment w:val="baseline"/>
        <w:rPr>
          <w:rFonts w:ascii="Arial" w:eastAsia="Arial" w:hAnsi="Arial"/>
          <w:color w:val="000000"/>
        </w:rPr>
      </w:pPr>
      <w:r w:rsidRPr="009504A4">
        <w:rPr>
          <w:rFonts w:ascii="Arial" w:eastAsia="Arial" w:hAnsi="Arial"/>
          <w:color w:val="000000"/>
        </w:rPr>
        <w:t>Do you need help before bed?</w:t>
      </w:r>
      <w:r w:rsidRPr="009504A4">
        <w:rPr>
          <w:rFonts w:ascii="Arial" w:eastAsia="Arial" w:hAnsi="Arial"/>
          <w:color w:val="000000"/>
        </w:rPr>
        <w:tab/>
      </w:r>
      <w:r>
        <w:rPr>
          <w:rFonts w:ascii="Arial" w:eastAsia="Arial" w:hAnsi="Arial"/>
          <w:color w:val="000000"/>
        </w:rPr>
        <w:tab/>
      </w:r>
      <w:r>
        <w:rPr>
          <w:rFonts w:ascii="Arial" w:eastAsia="Arial" w:hAnsi="Arial"/>
          <w:color w:val="000000"/>
        </w:rPr>
        <w:tab/>
      </w:r>
      <w:r w:rsidRPr="009504A4">
        <w:rPr>
          <w:rFonts w:ascii="Arial" w:eastAsia="Arial" w:hAnsi="Arial"/>
          <w:color w:val="000000"/>
        </w:rPr>
        <w:t>NO YES</w:t>
      </w:r>
    </w:p>
    <w:p w:rsidR="00741836" w:rsidRDefault="00741836" w:rsidP="00741836">
      <w:pPr>
        <w:spacing w:line="274" w:lineRule="exact"/>
        <w:ind w:left="72" w:right="720"/>
        <w:textAlignment w:val="baseline"/>
        <w:rPr>
          <w:rFonts w:ascii="Arial" w:eastAsia="Arial" w:hAnsi="Arial"/>
          <w:color w:val="000000"/>
        </w:rPr>
      </w:pPr>
      <w:r>
        <w:rPr>
          <w:rFonts w:ascii="Arial" w:eastAsia="Arial" w:hAnsi="Arial"/>
          <w:color w:val="000000"/>
        </w:rPr>
        <w:t>Total number of YES responses approximates how many times the resident needs assistance to get to the toilet or have their pad changed.</w:t>
      </w:r>
    </w:p>
    <w:p w:rsidR="00741836" w:rsidRDefault="00741836" w:rsidP="00741836">
      <w:pPr>
        <w:spacing w:before="280" w:line="272" w:lineRule="exact"/>
        <w:ind w:left="72"/>
        <w:textAlignment w:val="baseline"/>
        <w:rPr>
          <w:rFonts w:ascii="Arial" w:eastAsia="Arial" w:hAnsi="Arial"/>
          <w:color w:val="000000"/>
        </w:rPr>
      </w:pPr>
      <w:r>
        <w:rPr>
          <w:rFonts w:ascii="Arial" w:eastAsia="Arial" w:hAnsi="Arial"/>
          <w:color w:val="000000"/>
        </w:rPr>
        <w:t>28. Help with morning care like brushing your teeth, washing your face, brushing your</w:t>
      </w:r>
    </w:p>
    <w:p w:rsidR="00741836" w:rsidRDefault="00741836" w:rsidP="00741836">
      <w:pPr>
        <w:spacing w:before="6" w:line="275" w:lineRule="exact"/>
        <w:ind w:left="72"/>
        <w:textAlignment w:val="baseline"/>
        <w:rPr>
          <w:rFonts w:ascii="Arial" w:eastAsia="Arial" w:hAnsi="Arial"/>
          <w:color w:val="000000"/>
        </w:rPr>
      </w:pPr>
      <w:r>
        <w:rPr>
          <w:rFonts w:ascii="Arial" w:eastAsia="Arial" w:hAnsi="Arial"/>
          <w:color w:val="000000"/>
        </w:rPr>
        <w:t xml:space="preserve">hair, or putting on your deodorant? </w:t>
      </w:r>
      <w:r>
        <w:rPr>
          <w:rFonts w:ascii="Arial" w:eastAsia="Arial" w:hAnsi="Arial"/>
          <w:b/>
          <w:i/>
          <w:color w:val="000000"/>
        </w:rPr>
        <w:t>(ADLs 4 &amp; 5 of 5: Bathing &amp; Dressing)</w:t>
      </w:r>
    </w:p>
    <w:p w:rsidR="00741836" w:rsidRDefault="00741836" w:rsidP="00741836">
      <w:pPr>
        <w:spacing w:after="269" w:line="271" w:lineRule="exact"/>
        <w:ind w:left="72"/>
        <w:textAlignment w:val="baseline"/>
        <w:rPr>
          <w:rFonts w:ascii="Arial" w:eastAsia="Arial" w:hAnsi="Arial"/>
          <w:color w:val="000000"/>
          <w:spacing w:val="5"/>
        </w:rPr>
      </w:pPr>
      <w:r>
        <w:rPr>
          <w:rFonts w:ascii="Times New Roman" w:eastAsia="PMingLiU" w:hAnsi="Times New Roman"/>
          <w:noProof/>
          <w:sz w:val="22"/>
        </w:rPr>
        <mc:AlternateContent>
          <mc:Choice Requires="wps">
            <w:drawing>
              <wp:anchor distT="0" distB="0" distL="0" distR="0" simplePos="0" relativeHeight="251718656" behindDoc="1" locked="0" layoutInCell="1" allowOverlap="1" wp14:anchorId="07273FE1" wp14:editId="07CA3C63">
                <wp:simplePos x="0" y="0"/>
                <wp:positionH relativeFrom="page">
                  <wp:posOffset>848995</wp:posOffset>
                </wp:positionH>
                <wp:positionV relativeFrom="page">
                  <wp:posOffset>6952615</wp:posOffset>
                </wp:positionV>
                <wp:extent cx="379095" cy="349885"/>
                <wp:effectExtent l="1270" t="0" r="635" b="3175"/>
                <wp:wrapSquare wrapText="bothSides"/>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97" w:line="249" w:lineRule="exact"/>
                              <w:ind w:left="117" w:right="23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75" type="#_x0000_t202" style="position:absolute;left:0;text-align:left;margin-left:66.85pt;margin-top:547.45pt;width:29.85pt;height:27.5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sgIAALQ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" filled="f" stroked="f">
                <v:textbox inset="0,0,0,0">
                  <w:txbxContent>
                    <w:p w:rsidR="000B4DCA" w:rsidRDefault="000B4DCA" w:rsidP="00741836">
                      <w:pPr>
                        <w:spacing w:before="5" w:after="297" w:line="249" w:lineRule="exact"/>
                        <w:ind w:left="117" w:right="230"/>
                        <w:textAlignment w:val="baseline"/>
                      </w:pPr>
                    </w:p>
                  </w:txbxContent>
                </v:textbox>
                <w10:wrap type="square" anchorx="page" anchory="page"/>
              </v:shape>
            </w:pict>
          </mc:Fallback>
        </mc:AlternateContent>
      </w:r>
      <w:r>
        <w:rPr>
          <w:rFonts w:ascii="Arial" w:eastAsia="Arial" w:hAnsi="Arial"/>
          <w:color w:val="000000"/>
          <w:spacing w:val="5"/>
        </w:rPr>
        <w:t>NO (Go to Q29)  YES (Go to Q28a-d)</w:t>
      </w:r>
    </w:p>
    <w:p w:rsidR="00741836" w:rsidRDefault="00741836" w:rsidP="00741836">
      <w:pPr>
        <w:spacing w:before="2" w:line="272" w:lineRule="exact"/>
        <w:ind w:left="72"/>
        <w:textAlignment w:val="baseline"/>
        <w:rPr>
          <w:rFonts w:ascii="Arial" w:eastAsia="Arial" w:hAnsi="Arial"/>
          <w:color w:val="000000"/>
        </w:rPr>
      </w:pPr>
      <w:r>
        <w:rPr>
          <w:rFonts w:ascii="Arial" w:eastAsia="Arial" w:hAnsi="Arial"/>
          <w:color w:val="000000"/>
        </w:rPr>
        <w:t>If yes, what type of assistance?</w:t>
      </w:r>
    </w:p>
    <w:p w:rsidR="00741836" w:rsidRDefault="00741836" w:rsidP="00741836">
      <w:pPr>
        <w:numPr>
          <w:ilvl w:val="0"/>
          <w:numId w:val="40"/>
        </w:numPr>
        <w:tabs>
          <w:tab w:val="clear" w:pos="864"/>
          <w:tab w:val="left" w:pos="1008"/>
        </w:tabs>
        <w:spacing w:before="6" w:line="272" w:lineRule="exact"/>
        <w:ind w:left="144"/>
        <w:textAlignment w:val="baseline"/>
        <w:rPr>
          <w:rFonts w:ascii="Arial" w:eastAsia="Arial" w:hAnsi="Arial"/>
          <w:color w:val="000000"/>
          <w:spacing w:val="-2"/>
        </w:rPr>
      </w:pPr>
      <w:r>
        <w:rPr>
          <w:rFonts w:ascii="Arial" w:eastAsia="Arial" w:hAnsi="Arial"/>
          <w:color w:val="000000"/>
          <w:spacing w:val="-2"/>
        </w:rPr>
        <w:t>Set-up only</w:t>
      </w:r>
    </w:p>
    <w:p w:rsidR="00741836" w:rsidRDefault="00741836" w:rsidP="00741836">
      <w:pPr>
        <w:numPr>
          <w:ilvl w:val="0"/>
          <w:numId w:val="40"/>
        </w:numPr>
        <w:tabs>
          <w:tab w:val="clear" w:pos="864"/>
          <w:tab w:val="left" w:pos="1008"/>
        </w:tabs>
        <w:spacing w:before="2" w:line="272" w:lineRule="exact"/>
        <w:ind w:left="144"/>
        <w:textAlignment w:val="baseline"/>
        <w:rPr>
          <w:rFonts w:ascii="Arial" w:eastAsia="Arial" w:hAnsi="Arial"/>
          <w:color w:val="000000"/>
          <w:spacing w:val="-1"/>
        </w:rPr>
      </w:pPr>
      <w:r>
        <w:rPr>
          <w:rFonts w:ascii="Arial" w:eastAsia="Arial" w:hAnsi="Arial"/>
          <w:color w:val="000000"/>
          <w:spacing w:val="-1"/>
        </w:rPr>
        <w:t>Supervision from nurse aide</w:t>
      </w:r>
    </w:p>
    <w:p w:rsidR="00741836" w:rsidRDefault="00741836" w:rsidP="00741836">
      <w:pPr>
        <w:numPr>
          <w:ilvl w:val="0"/>
          <w:numId w:val="40"/>
        </w:numPr>
        <w:tabs>
          <w:tab w:val="clear" w:pos="864"/>
          <w:tab w:val="left" w:pos="1008"/>
        </w:tabs>
        <w:spacing w:before="6" w:line="272" w:lineRule="exact"/>
        <w:ind w:left="144"/>
        <w:textAlignment w:val="baseline"/>
        <w:rPr>
          <w:rFonts w:ascii="Arial" w:eastAsia="Arial" w:hAnsi="Arial"/>
          <w:color w:val="000000"/>
        </w:rPr>
      </w:pPr>
      <w:r>
        <w:rPr>
          <w:rFonts w:ascii="Arial" w:eastAsia="Arial" w:hAnsi="Arial"/>
          <w:color w:val="000000"/>
        </w:rPr>
        <w:t>Limited assistance- nurse aide performs some but not all care tasks</w:t>
      </w:r>
    </w:p>
    <w:p w:rsidR="00741836" w:rsidRDefault="00741836" w:rsidP="00741836">
      <w:pPr>
        <w:numPr>
          <w:ilvl w:val="0"/>
          <w:numId w:val="40"/>
        </w:numPr>
        <w:tabs>
          <w:tab w:val="clear" w:pos="864"/>
          <w:tab w:val="left" w:pos="1008"/>
        </w:tabs>
        <w:spacing w:before="1" w:line="277" w:lineRule="exact"/>
        <w:ind w:left="144"/>
        <w:textAlignment w:val="baseline"/>
        <w:rPr>
          <w:rFonts w:ascii="Arial" w:eastAsia="Arial" w:hAnsi="Arial"/>
          <w:color w:val="000000"/>
        </w:rPr>
      </w:pPr>
      <w:r>
        <w:rPr>
          <w:rFonts w:ascii="Arial" w:eastAsia="Arial" w:hAnsi="Arial"/>
          <w:color w:val="000000"/>
        </w:rPr>
        <w:t xml:space="preserve">Extensive/total assistance </w:t>
      </w:r>
      <w:r>
        <w:rPr>
          <w:rFonts w:ascii="Arial" w:eastAsia="Arial" w:hAnsi="Arial"/>
          <w:color w:val="000000"/>
          <w:sz w:val="25"/>
        </w:rPr>
        <w:t xml:space="preserve">– </w:t>
      </w:r>
      <w:r>
        <w:rPr>
          <w:rFonts w:ascii="Arial" w:eastAsia="Arial" w:hAnsi="Arial"/>
          <w:color w:val="000000"/>
        </w:rPr>
        <w:t>nurse aide performs all morning care tasks</w:t>
      </w:r>
    </w:p>
    <w:p w:rsidR="00741836" w:rsidRDefault="00741836" w:rsidP="00741836">
      <w:pPr>
        <w:spacing w:before="270" w:line="278" w:lineRule="exact"/>
        <w:ind w:left="72"/>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19680" behindDoc="1" locked="0" layoutInCell="1" allowOverlap="1" wp14:anchorId="747B446E" wp14:editId="37FD1F15">
                <wp:simplePos x="0" y="0"/>
                <wp:positionH relativeFrom="page">
                  <wp:posOffset>848995</wp:posOffset>
                </wp:positionH>
                <wp:positionV relativeFrom="page">
                  <wp:posOffset>8528050</wp:posOffset>
                </wp:positionV>
                <wp:extent cx="379095" cy="198120"/>
                <wp:effectExtent l="1270" t="3175" r="635" b="0"/>
                <wp:wrapSquare wrapText="bothSides"/>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17" w:right="23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76" type="#_x0000_t202" style="position:absolute;left:0;text-align:left;margin-left:66.85pt;margin-top:671.5pt;width:29.85pt;height:15.6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MNsw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" filled="f" stroked="f">
                <v:textbox inset="0,0,0,0">
                  <w:txbxContent>
                    <w:p w:rsidR="000B4DCA" w:rsidRDefault="000B4DCA" w:rsidP="00741836">
                      <w:pPr>
                        <w:spacing w:before="10" w:after="52" w:line="250" w:lineRule="exact"/>
                        <w:ind w:left="117" w:right="230"/>
                        <w:textAlignment w:val="baseline"/>
                      </w:pPr>
                    </w:p>
                  </w:txbxContent>
                </v:textbox>
                <w10:wrap type="square" anchorx="page" anchory="page"/>
              </v:shape>
            </w:pict>
          </mc:Fallback>
        </mc:AlternateContent>
      </w:r>
      <w:r>
        <w:rPr>
          <w:rFonts w:ascii="Arial" w:eastAsia="Arial" w:hAnsi="Arial"/>
          <w:color w:val="000000"/>
        </w:rPr>
        <w:t xml:space="preserve">29. Help with bathing or taking a shower? </w:t>
      </w:r>
      <w:r>
        <w:rPr>
          <w:rFonts w:ascii="Arial" w:eastAsia="Arial" w:hAnsi="Arial"/>
          <w:b/>
          <w:i/>
          <w:color w:val="000000"/>
        </w:rPr>
        <w:t xml:space="preserve">(ADL 4 of 5: Bathing) </w:t>
      </w:r>
      <w:r>
        <w:rPr>
          <w:rFonts w:ascii="Arial" w:eastAsia="Arial" w:hAnsi="Arial"/>
          <w:b/>
          <w:i/>
          <w:color w:val="000000"/>
        </w:rPr>
        <w:br/>
      </w:r>
      <w:r>
        <w:rPr>
          <w:rFonts w:ascii="Arial" w:eastAsia="Arial" w:hAnsi="Arial"/>
          <w:color w:val="000000"/>
        </w:rPr>
        <w:t>NO (Go to Q29a-b)  YES (Go to Q29a-b)</w:t>
      </w:r>
    </w:p>
    <w:p w:rsidR="00741836" w:rsidRDefault="00741836" w:rsidP="00741836">
      <w:pPr>
        <w:tabs>
          <w:tab w:val="left" w:pos="1008"/>
        </w:tabs>
        <w:textAlignment w:val="baseline"/>
        <w:rPr>
          <w:rFonts w:ascii="Arial" w:eastAsia="Arial" w:hAnsi="Arial"/>
          <w:color w:val="000000"/>
          <w:spacing w:val="6"/>
        </w:rPr>
      </w:pPr>
      <w:r>
        <w:rPr>
          <w:rFonts w:ascii="Arial" w:eastAsia="Arial" w:hAnsi="Arial"/>
          <w:color w:val="000000"/>
          <w:spacing w:val="6"/>
        </w:rPr>
        <w:t>29a. Showers</w:t>
      </w:r>
    </w:p>
    <w:p w:rsidR="00741836" w:rsidRDefault="00741836" w:rsidP="00741836">
      <w:pPr>
        <w:tabs>
          <w:tab w:val="left" w:pos="576"/>
          <w:tab w:val="left" w:pos="1008"/>
        </w:tabs>
        <w:textAlignment w:val="baseline"/>
        <w:rPr>
          <w:rFonts w:ascii="Arial" w:eastAsia="Arial" w:hAnsi="Arial"/>
          <w:color w:val="000000"/>
          <w:spacing w:val="6"/>
        </w:rPr>
      </w:pPr>
      <w:r>
        <w:rPr>
          <w:rFonts w:ascii="Arial" w:eastAsia="Arial" w:hAnsi="Arial"/>
          <w:color w:val="000000"/>
          <w:spacing w:val="6"/>
        </w:rPr>
        <w:t xml:space="preserve">        29b. Baths</w:t>
      </w:r>
    </w:p>
    <w:p w:rsidR="00741836" w:rsidRDefault="00741836" w:rsidP="00741836">
      <w:pPr>
        <w:tabs>
          <w:tab w:val="right" w:pos="9432"/>
        </w:tabs>
        <w:spacing w:before="1" w:line="223" w:lineRule="exact"/>
        <w:ind w:left="72"/>
        <w:textAlignment w:val="baseline"/>
        <w:rPr>
          <w:rFonts w:ascii="Arial" w:eastAsia="Arial" w:hAnsi="Arial"/>
          <w:color w:val="000000"/>
          <w:sz w:val="20"/>
        </w:r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8</w:t>
      </w:r>
    </w:p>
    <w:p w:rsidR="00741836" w:rsidRDefault="00741836" w:rsidP="00741836">
      <w:pPr>
        <w:sectPr w:rsidR="00741836">
          <w:headerReference w:type="default" r:id="rId28"/>
          <w:pgSz w:w="12240" w:h="15840"/>
          <w:pgMar w:top="3498" w:right="1337" w:bottom="544" w:left="1337" w:header="720" w:footer="720" w:gutter="0"/>
          <w:cols w:space="720"/>
        </w:sectPr>
      </w:pPr>
    </w:p>
    <w:p w:rsidR="00741836" w:rsidRDefault="00741836" w:rsidP="00741836">
      <w:pPr>
        <w:spacing w:line="275" w:lineRule="exact"/>
        <w:jc w:val="both"/>
        <w:textAlignment w:val="baseline"/>
        <w:rPr>
          <w:rFonts w:ascii="Arial" w:eastAsia="Arial" w:hAnsi="Arial"/>
          <w:color w:val="000000"/>
        </w:rPr>
      </w:pPr>
      <w:r>
        <w:rPr>
          <w:rFonts w:ascii="Times New Roman" w:eastAsia="PMingLiU" w:hAnsi="Times New Roman"/>
          <w:noProof/>
          <w:sz w:val="22"/>
        </w:rPr>
        <w:lastRenderedPageBreak/>
        <mc:AlternateContent>
          <mc:Choice Requires="wps">
            <w:drawing>
              <wp:anchor distT="0" distB="0" distL="0" distR="0" simplePos="0" relativeHeight="251720704" behindDoc="1" locked="0" layoutInCell="1" allowOverlap="1" wp14:anchorId="049E2A7F" wp14:editId="42D0F0A6">
                <wp:simplePos x="0" y="0"/>
                <wp:positionH relativeFrom="page">
                  <wp:posOffset>920750</wp:posOffset>
                </wp:positionH>
                <wp:positionV relativeFrom="page">
                  <wp:posOffset>635000</wp:posOffset>
                </wp:positionV>
                <wp:extent cx="3761105" cy="534670"/>
                <wp:effectExtent l="0" t="0" r="4445" b="1905"/>
                <wp:wrapSquare wrapText="bothSides"/>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77" type="#_x0000_t202" style="position:absolute;left:0;text-align:left;margin-left:72.5pt;margin-top:50pt;width:296.15pt;height:42.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2l3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" filled="f" stroked="f">
                <v:textbox inset="0,0,0,0">
                  <w:txbxContent>
                    <w:p w:rsidR="000B4DCA" w:rsidRDefault="000B4DCA"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1728" behindDoc="1" locked="0" layoutInCell="1" allowOverlap="1" wp14:anchorId="64ACF814" wp14:editId="5AB6070F">
                <wp:simplePos x="0" y="0"/>
                <wp:positionH relativeFrom="page">
                  <wp:posOffset>920750</wp:posOffset>
                </wp:positionH>
                <wp:positionV relativeFrom="page">
                  <wp:posOffset>1169670</wp:posOffset>
                </wp:positionV>
                <wp:extent cx="3855720" cy="360045"/>
                <wp:effectExtent l="0" t="0" r="0" b="3810"/>
                <wp:wrapSquare wrapText="bothSides"/>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78" type="#_x0000_t202" style="position:absolute;left:0;text-align:left;margin-left:72.5pt;margin-top:92.1pt;width:303.6pt;height:28.3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YB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" filled="f" stroked="f">
                <v:textbox inset="0,0,0,0">
                  <w:txbxContent>
                    <w:p w:rsidR="000B4DCA" w:rsidRDefault="000B4DCA" w:rsidP="00741836"/>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2752" behindDoc="1" locked="0" layoutInCell="1" allowOverlap="1" wp14:anchorId="1439A497" wp14:editId="026BFC0B">
                <wp:simplePos x="0" y="0"/>
                <wp:positionH relativeFrom="page">
                  <wp:posOffset>920750</wp:posOffset>
                </wp:positionH>
                <wp:positionV relativeFrom="page">
                  <wp:posOffset>635000</wp:posOffset>
                </wp:positionV>
                <wp:extent cx="3761105" cy="181610"/>
                <wp:effectExtent l="0" t="0" r="4445" b="2540"/>
                <wp:wrapSquare wrapText="bothSides"/>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4" w:line="276" w:lineRule="exact"/>
                              <w:textAlignment w:val="baseline"/>
                              <w:rPr>
                                <w:rFonts w:ascii="Arial" w:eastAsia="Arial" w:hAnsi="Arial"/>
                                <w:color w:val="000000"/>
                                <w:spacing w:val="-1"/>
                              </w:rPr>
                            </w:pPr>
                            <w:r>
                              <w:rPr>
                                <w:rFonts w:ascii="Arial" w:eastAsia="Arial" w:hAnsi="Arial"/>
                                <w:color w:val="000000"/>
                                <w:spacing w:val="-1"/>
                              </w:rPr>
                              <w:t xml:space="preserve">30. Help walking inside? </w:t>
                            </w:r>
                            <w:r>
                              <w:rPr>
                                <w:rFonts w:ascii="Arial" w:eastAsia="Arial" w:hAnsi="Arial"/>
                                <w:b/>
                                <w:i/>
                                <w:color w:val="000000"/>
                                <w:spacing w:val="-1"/>
                              </w:rPr>
                              <w:t>(ADL1 of 5: Overall Mobility)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79" type="#_x0000_t202" style="position:absolute;left:0;text-align:left;margin-left:72.5pt;margin-top:50pt;width:296.15pt;height:14.3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EitQIAALU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" filled="f" stroked="f">
                <v:textbox inset="0,0,0,0">
                  <w:txbxContent>
                    <w:p w:rsidR="000B4DCA" w:rsidRDefault="000B4DCA" w:rsidP="00741836">
                      <w:pPr>
                        <w:spacing w:before="14" w:line="276" w:lineRule="exact"/>
                        <w:textAlignment w:val="baseline"/>
                        <w:rPr>
                          <w:rFonts w:ascii="Arial" w:eastAsia="Arial" w:hAnsi="Arial"/>
                          <w:color w:val="000000"/>
                          <w:spacing w:val="-1"/>
                        </w:rPr>
                      </w:pPr>
                      <w:r>
                        <w:rPr>
                          <w:rFonts w:ascii="Arial" w:eastAsia="Arial" w:hAnsi="Arial"/>
                          <w:color w:val="000000"/>
                          <w:spacing w:val="-1"/>
                        </w:rPr>
                        <w:t xml:space="preserve">30. Help walking inside? </w:t>
                      </w:r>
                      <w:r>
                        <w:rPr>
                          <w:rFonts w:ascii="Arial" w:eastAsia="Arial" w:hAnsi="Arial"/>
                          <w:b/>
                          <w:i/>
                          <w:color w:val="000000"/>
                          <w:spacing w:val="-1"/>
                        </w:rPr>
                        <w:t>(ADL1 of 5: Overall Mobility)</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3776" behindDoc="1" locked="0" layoutInCell="1" allowOverlap="1" wp14:anchorId="03B0D48B" wp14:editId="31D681DC">
                <wp:simplePos x="0" y="0"/>
                <wp:positionH relativeFrom="page">
                  <wp:posOffset>1185545</wp:posOffset>
                </wp:positionH>
                <wp:positionV relativeFrom="page">
                  <wp:posOffset>816610</wp:posOffset>
                </wp:positionV>
                <wp:extent cx="3496310" cy="353060"/>
                <wp:effectExtent l="4445" t="0" r="4445" b="1905"/>
                <wp:wrapSquare wrapText="bothSides"/>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71"/>
                              </w:tabs>
                              <w:spacing w:after="263" w:line="275" w:lineRule="exact"/>
                              <w:textAlignment w:val="baseline"/>
                              <w:rPr>
                                <w:rFonts w:ascii="Arial" w:eastAsia="Arial" w:hAnsi="Arial"/>
                                <w:color w:val="000000"/>
                                <w:spacing w:val="60"/>
                              </w:rPr>
                            </w:pPr>
                            <w:r>
                              <w:rPr>
                                <w:rFonts w:ascii="Arial" w:eastAsia="Arial" w:hAnsi="Arial"/>
                                <w:color w:val="000000"/>
                                <w:spacing w:val="60"/>
                              </w:rPr>
                              <w:t>NO</w:t>
                            </w:r>
                            <w:r>
                              <w:rPr>
                                <w:rFonts w:ascii="Arial" w:eastAsia="Arial" w:hAnsi="Arial"/>
                                <w:color w:val="000000"/>
                                <w:spacing w:val="60"/>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80" type="#_x0000_t202" style="position:absolute;left:0;text-align:left;margin-left:93.35pt;margin-top:64.3pt;width:275.3pt;height:27.8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iItQIAALU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" filled="f" stroked="f">
                <v:textbox inset="0,0,0,0">
                  <w:txbxContent>
                    <w:p w:rsidR="000B4DCA" w:rsidRDefault="000B4DCA" w:rsidP="00741836">
                      <w:pPr>
                        <w:tabs>
                          <w:tab w:val="left" w:pos="1671"/>
                        </w:tabs>
                        <w:spacing w:after="263" w:line="275" w:lineRule="exact"/>
                        <w:textAlignment w:val="baseline"/>
                        <w:rPr>
                          <w:rFonts w:ascii="Arial" w:eastAsia="Arial" w:hAnsi="Arial"/>
                          <w:color w:val="000000"/>
                          <w:spacing w:val="60"/>
                        </w:rPr>
                      </w:pPr>
                      <w:r>
                        <w:rPr>
                          <w:rFonts w:ascii="Arial" w:eastAsia="Arial" w:hAnsi="Arial"/>
                          <w:color w:val="000000"/>
                          <w:spacing w:val="60"/>
                        </w:rPr>
                        <w:t>NO</w:t>
                      </w:r>
                      <w:r>
                        <w:rPr>
                          <w:rFonts w:ascii="Arial" w:eastAsia="Arial" w:hAnsi="Arial"/>
                          <w:color w:val="000000"/>
                          <w:spacing w:val="60"/>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4800" behindDoc="1" locked="0" layoutInCell="1" allowOverlap="1" wp14:anchorId="0D40A997" wp14:editId="04B6BB6F">
                <wp:simplePos x="0" y="0"/>
                <wp:positionH relativeFrom="page">
                  <wp:posOffset>920750</wp:posOffset>
                </wp:positionH>
                <wp:positionV relativeFrom="page">
                  <wp:posOffset>816610</wp:posOffset>
                </wp:positionV>
                <wp:extent cx="264795" cy="353060"/>
                <wp:effectExtent l="0" t="0" r="0" b="1905"/>
                <wp:wrapSquare wrapText="bothSides"/>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301" w:line="245" w:lineRule="exact"/>
                              <w:ind w:left="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81" type="#_x0000_t202" style="position:absolute;left:0;text-align:left;margin-left:72.5pt;margin-top:64.3pt;width:20.85pt;height:27.8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pR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" filled="f" stroked="f">
                <v:textbox inset="0,0,0,0">
                  <w:txbxContent>
                    <w:p w:rsidR="000B4DCA" w:rsidRDefault="000B4DCA" w:rsidP="00741836">
                      <w:pPr>
                        <w:spacing w:before="10" w:after="301" w:line="245" w:lineRule="exact"/>
                        <w:ind w:left="4"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5824" behindDoc="1" locked="0" layoutInCell="1" allowOverlap="1" wp14:anchorId="71413FED" wp14:editId="6F3E668C">
                <wp:simplePos x="0" y="0"/>
                <wp:positionH relativeFrom="page">
                  <wp:posOffset>2294890</wp:posOffset>
                </wp:positionH>
                <wp:positionV relativeFrom="page">
                  <wp:posOffset>822960</wp:posOffset>
                </wp:positionV>
                <wp:extent cx="158750" cy="155575"/>
                <wp:effectExtent l="0" t="3810" r="3810" b="254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45"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82" type="#_x0000_t202" style="position:absolute;left:0;text-align:left;margin-left:180.7pt;margin-top:64.8pt;width:12.5pt;height:12.2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" filled="f" stroked="f">
                <v:textbox inset="0,0,0,0">
                  <w:txbxContent>
                    <w:p w:rsidR="000B4DCA" w:rsidRDefault="000B4DCA" w:rsidP="00741836">
                      <w:pPr>
                        <w:spacing w:line="245" w:lineRule="exact"/>
                        <w:textAlignment w:val="baseline"/>
                      </w:pPr>
                    </w:p>
                  </w:txbxContent>
                </v:textbox>
                <w10:wrap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6848" behindDoc="1" locked="0" layoutInCell="1" allowOverlap="1" wp14:anchorId="47F10803" wp14:editId="04CD3E60">
                <wp:simplePos x="0" y="0"/>
                <wp:positionH relativeFrom="page">
                  <wp:posOffset>920750</wp:posOffset>
                </wp:positionH>
                <wp:positionV relativeFrom="page">
                  <wp:posOffset>1169670</wp:posOffset>
                </wp:positionV>
                <wp:extent cx="3855720" cy="174625"/>
                <wp:effectExtent l="0" t="0" r="0" b="0"/>
                <wp:wrapSquare wrapText="bothSides"/>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2" w:line="276" w:lineRule="exact"/>
                              <w:textAlignment w:val="baseline"/>
                              <w:rPr>
                                <w:rFonts w:ascii="Arial" w:eastAsia="Arial" w:hAnsi="Arial"/>
                                <w:color w:val="000000"/>
                                <w:spacing w:val="-1"/>
                              </w:rPr>
                            </w:pPr>
                            <w:r>
                              <w:rPr>
                                <w:rFonts w:ascii="Arial" w:eastAsia="Arial" w:hAnsi="Arial"/>
                                <w:color w:val="000000"/>
                                <w:spacing w:val="-1"/>
                              </w:rPr>
                              <w:t xml:space="preserve">31. Help walking outside? </w:t>
                            </w:r>
                            <w:r>
                              <w:rPr>
                                <w:rFonts w:ascii="Arial" w:eastAsia="Arial" w:hAnsi="Arial"/>
                                <w:b/>
                                <w:i/>
                                <w:color w:val="000000"/>
                                <w:spacing w:val="-1"/>
                              </w:rPr>
                              <w:t>(ADL1 of 5: Overall Mobility)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83" type="#_x0000_t202" style="position:absolute;left:0;text-align:left;margin-left:72.5pt;margin-top:92.1pt;width:303.6pt;height:13.7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vZ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" filled="f" stroked="f">
                <v:textbox inset="0,0,0,0">
                  <w:txbxContent>
                    <w:p w:rsidR="000B4DCA" w:rsidRDefault="000B4DCA" w:rsidP="00741836">
                      <w:pPr>
                        <w:spacing w:before="2" w:line="276" w:lineRule="exact"/>
                        <w:textAlignment w:val="baseline"/>
                        <w:rPr>
                          <w:rFonts w:ascii="Arial" w:eastAsia="Arial" w:hAnsi="Arial"/>
                          <w:color w:val="000000"/>
                          <w:spacing w:val="-1"/>
                        </w:rPr>
                      </w:pPr>
                      <w:r>
                        <w:rPr>
                          <w:rFonts w:ascii="Arial" w:eastAsia="Arial" w:hAnsi="Arial"/>
                          <w:color w:val="000000"/>
                          <w:spacing w:val="-1"/>
                        </w:rPr>
                        <w:t xml:space="preserve">31. Help walking outside? </w:t>
                      </w:r>
                      <w:r>
                        <w:rPr>
                          <w:rFonts w:ascii="Arial" w:eastAsia="Arial" w:hAnsi="Arial"/>
                          <w:b/>
                          <w:i/>
                          <w:color w:val="000000"/>
                          <w:spacing w:val="-1"/>
                        </w:rPr>
                        <w:t>(ADL1 of 5: Overall Mobility)</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7872" behindDoc="1" locked="0" layoutInCell="1" allowOverlap="1" wp14:anchorId="50DE8FD6" wp14:editId="0540EFF8">
                <wp:simplePos x="0" y="0"/>
                <wp:positionH relativeFrom="page">
                  <wp:posOffset>1185545</wp:posOffset>
                </wp:positionH>
                <wp:positionV relativeFrom="page">
                  <wp:posOffset>1344295</wp:posOffset>
                </wp:positionV>
                <wp:extent cx="3590925" cy="173990"/>
                <wp:effectExtent l="4445" t="1270" r="0" b="0"/>
                <wp:wrapSquare wrapText="bothSides"/>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tabs>
                                <w:tab w:val="left" w:pos="1671"/>
                              </w:tabs>
                              <w:spacing w:line="270" w:lineRule="exact"/>
                              <w:textAlignment w:val="baseline"/>
                              <w:rPr>
                                <w:rFonts w:ascii="Arial" w:eastAsia="Arial" w:hAnsi="Arial"/>
                                <w:color w:val="000000"/>
                                <w:spacing w:val="60"/>
                              </w:rPr>
                            </w:pPr>
                            <w:r>
                              <w:rPr>
                                <w:rFonts w:ascii="Arial" w:eastAsia="Arial" w:hAnsi="Arial"/>
                                <w:color w:val="000000"/>
                                <w:spacing w:val="60"/>
                              </w:rPr>
                              <w:t>NO</w:t>
                            </w:r>
                            <w:r>
                              <w:rPr>
                                <w:rFonts w:ascii="Arial" w:eastAsia="Arial" w:hAnsi="Arial"/>
                                <w:color w:val="000000"/>
                                <w:spacing w:val="60"/>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84" type="#_x0000_t202" style="position:absolute;left:0;text-align:left;margin-left:93.35pt;margin-top:105.85pt;width:282.75pt;height:13.7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" filled="f" stroked="f">
                <v:textbox inset="0,0,0,0">
                  <w:txbxContent>
                    <w:p w:rsidR="000B4DCA" w:rsidRDefault="000B4DCA" w:rsidP="00741836">
                      <w:pPr>
                        <w:tabs>
                          <w:tab w:val="left" w:pos="1671"/>
                        </w:tabs>
                        <w:spacing w:line="270" w:lineRule="exact"/>
                        <w:textAlignment w:val="baseline"/>
                        <w:rPr>
                          <w:rFonts w:ascii="Arial" w:eastAsia="Arial" w:hAnsi="Arial"/>
                          <w:color w:val="000000"/>
                          <w:spacing w:val="60"/>
                        </w:rPr>
                      </w:pPr>
                      <w:r>
                        <w:rPr>
                          <w:rFonts w:ascii="Arial" w:eastAsia="Arial" w:hAnsi="Arial"/>
                          <w:color w:val="000000"/>
                          <w:spacing w:val="60"/>
                        </w:rPr>
                        <w:t>NO</w:t>
                      </w:r>
                      <w:r>
                        <w:rPr>
                          <w:rFonts w:ascii="Arial" w:eastAsia="Arial" w:hAnsi="Arial"/>
                          <w:color w:val="000000"/>
                          <w:spacing w:val="60"/>
                        </w:rPr>
                        <w:tab/>
                        <w:t>YES</w:t>
                      </w: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8896" behindDoc="1" locked="0" layoutInCell="1" allowOverlap="1" wp14:anchorId="2742ADCD" wp14:editId="4412477F">
                <wp:simplePos x="0" y="0"/>
                <wp:positionH relativeFrom="page">
                  <wp:posOffset>920750</wp:posOffset>
                </wp:positionH>
                <wp:positionV relativeFrom="page">
                  <wp:posOffset>1344295</wp:posOffset>
                </wp:positionV>
                <wp:extent cx="264795" cy="173990"/>
                <wp:effectExtent l="0" t="1270" r="0" b="0"/>
                <wp:wrapSquare wrapText="bothSides"/>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0" w:line="249" w:lineRule="exact"/>
                              <w:ind w:left="4"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85" type="#_x0000_t202" style="position:absolute;left:0;text-align:left;margin-left:72.5pt;margin-top:105.85pt;width:20.85pt;height:13.7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c4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" filled="f" stroked="f">
                <v:textbox inset="0,0,0,0">
                  <w:txbxContent>
                    <w:p w:rsidR="000B4DCA" w:rsidRDefault="000B4DCA" w:rsidP="00741836">
                      <w:pPr>
                        <w:spacing w:before="5" w:after="20" w:line="249" w:lineRule="exact"/>
                        <w:ind w:left="4" w:right="163"/>
                        <w:textAlignment w:val="baseline"/>
                      </w:pPr>
                    </w:p>
                  </w:txbxContent>
                </v:textbox>
                <w10:wrap type="square" anchorx="page" anchory="page"/>
              </v:shape>
            </w:pict>
          </mc:Fallback>
        </mc:AlternateContent>
      </w:r>
      <w:r>
        <w:rPr>
          <w:rFonts w:ascii="Times New Roman" w:eastAsia="PMingLiU" w:hAnsi="Times New Roman"/>
          <w:noProof/>
          <w:sz w:val="22"/>
        </w:rPr>
        <mc:AlternateContent>
          <mc:Choice Requires="wps">
            <w:drawing>
              <wp:anchor distT="0" distB="0" distL="0" distR="0" simplePos="0" relativeHeight="251729920" behindDoc="1" locked="0" layoutInCell="1" allowOverlap="1" wp14:anchorId="0C4DAB8E" wp14:editId="1ABB26F4">
                <wp:simplePos x="0" y="0"/>
                <wp:positionH relativeFrom="page">
                  <wp:posOffset>2294890</wp:posOffset>
                </wp:positionH>
                <wp:positionV relativeFrom="page">
                  <wp:posOffset>1347470</wp:posOffset>
                </wp:positionV>
                <wp:extent cx="158750" cy="158115"/>
                <wp:effectExtent l="0" t="4445" r="381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line="249"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86" type="#_x0000_t202" style="position:absolute;left:0;text-align:left;margin-left:180.7pt;margin-top:106.1pt;width:12.5pt;height:12.4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79ZsA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" filled="f" stroked="f">
                <v:textbox inset="0,0,0,0">
                  <w:txbxContent>
                    <w:p w:rsidR="000B4DCA" w:rsidRDefault="000B4DCA" w:rsidP="00741836">
                      <w:pPr>
                        <w:spacing w:line="249" w:lineRule="exact"/>
                        <w:textAlignment w:val="baseline"/>
                      </w:pPr>
                    </w:p>
                  </w:txbxContent>
                </v:textbox>
                <w10:wrap anchorx="page" anchory="page"/>
              </v:shape>
            </w:pict>
          </mc:Fallback>
        </mc:AlternateContent>
      </w:r>
      <w:r>
        <w:rPr>
          <w:rFonts w:ascii="Arial" w:eastAsia="Arial" w:hAnsi="Arial"/>
          <w:color w:val="000000"/>
        </w:rPr>
        <w:t>32. What kind of help do you need?</w:t>
      </w:r>
    </w:p>
    <w:p w:rsidR="00741836" w:rsidRDefault="00741836" w:rsidP="00741836">
      <w:pPr>
        <w:spacing w:before="2" w:line="276" w:lineRule="exact"/>
        <w:jc w:val="both"/>
        <w:textAlignment w:val="baseline"/>
        <w:rPr>
          <w:rFonts w:ascii="Arial" w:eastAsia="Arial" w:hAnsi="Arial"/>
          <w:color w:val="000000"/>
          <w:spacing w:val="-3"/>
        </w:rPr>
      </w:pPr>
      <w:r>
        <w:rPr>
          <w:rFonts w:ascii="Times New Roman" w:eastAsia="PMingLiU" w:hAnsi="Times New Roman"/>
          <w:noProof/>
          <w:sz w:val="22"/>
        </w:rPr>
        <mc:AlternateContent>
          <mc:Choice Requires="wps">
            <w:drawing>
              <wp:anchor distT="0" distB="0" distL="0" distR="0" simplePos="0" relativeHeight="251730944" behindDoc="1" locked="0" layoutInCell="1" allowOverlap="1" wp14:anchorId="18D2133E" wp14:editId="4E38F8A1">
                <wp:simplePos x="0" y="0"/>
                <wp:positionH relativeFrom="page">
                  <wp:posOffset>848995</wp:posOffset>
                </wp:positionH>
                <wp:positionV relativeFrom="page">
                  <wp:posOffset>1868170</wp:posOffset>
                </wp:positionV>
                <wp:extent cx="324485" cy="725805"/>
                <wp:effectExtent l="1270" t="1270" r="0" b="0"/>
                <wp:wrapSquare wrapText="bothSides"/>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8" w:line="1075" w:lineRule="exact"/>
                              <w:ind w:left="117" w:right="144"/>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87" type="#_x0000_t202" style="position:absolute;left:0;text-align:left;margin-left:66.85pt;margin-top:147.1pt;width:25.55pt;height:57.1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di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ZLDDipIMmPdBRo1sxIrMHFRp6lYLjfQ+ueoQD6LRlq/o7UX5ViIt1Q/iO3kgphoaSCjL0zU33&#10;7OqEowzIdvggKghE9lpYoLGWnSkfFAQBOnTq8dQdk0wJm5dBGMYRRiUcLYMo9iI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" filled="f" stroked="f">
                <v:textbox inset="0,0,0,0">
                  <w:txbxContent>
                    <w:p w:rsidR="000B4DCA" w:rsidRDefault="000B4DCA" w:rsidP="00741836">
                      <w:pPr>
                        <w:spacing w:before="10" w:after="58" w:line="1075" w:lineRule="exact"/>
                        <w:ind w:left="117" w:right="144"/>
                        <w:textAlignment w:val="baseline"/>
                      </w:pPr>
                    </w:p>
                  </w:txbxContent>
                </v:textbox>
                <w10:wrap type="square" anchorx="page" anchory="page"/>
              </v:shape>
            </w:pict>
          </mc:Fallback>
        </mc:AlternateContent>
      </w:r>
      <w:r>
        <w:rPr>
          <w:rFonts w:ascii="Arial" w:eastAsia="Arial" w:hAnsi="Arial"/>
          <w:color w:val="000000"/>
          <w:spacing w:val="-3"/>
        </w:rPr>
        <w:t>Cane</w:t>
      </w:r>
    </w:p>
    <w:p w:rsidR="00741836" w:rsidRDefault="00741836" w:rsidP="00741836">
      <w:pPr>
        <w:spacing w:line="274" w:lineRule="exact"/>
        <w:jc w:val="both"/>
        <w:textAlignment w:val="baseline"/>
        <w:rPr>
          <w:rFonts w:ascii="Arial" w:eastAsia="Arial" w:hAnsi="Arial"/>
          <w:color w:val="000000"/>
          <w:spacing w:val="1"/>
        </w:rPr>
      </w:pPr>
      <w:r>
        <w:rPr>
          <w:rFonts w:ascii="Arial" w:eastAsia="Arial" w:hAnsi="Arial"/>
          <w:color w:val="000000"/>
          <w:spacing w:val="1"/>
        </w:rPr>
        <w:t>Walker</w:t>
      </w:r>
    </w:p>
    <w:p w:rsidR="00741836" w:rsidRDefault="00741836" w:rsidP="00741836">
      <w:pPr>
        <w:spacing w:before="2" w:line="276" w:lineRule="exact"/>
        <w:jc w:val="both"/>
        <w:textAlignment w:val="baseline"/>
        <w:rPr>
          <w:rFonts w:ascii="Arial" w:eastAsia="Arial" w:hAnsi="Arial"/>
          <w:color w:val="000000"/>
        </w:rPr>
      </w:pPr>
      <w:r>
        <w:rPr>
          <w:rFonts w:ascii="Arial" w:eastAsia="Arial" w:hAnsi="Arial"/>
          <w:color w:val="000000"/>
        </w:rPr>
        <w:t>Safety rails on walls</w:t>
      </w:r>
    </w:p>
    <w:p w:rsidR="00741836" w:rsidRDefault="00741836" w:rsidP="00741836">
      <w:pPr>
        <w:spacing w:line="274" w:lineRule="exact"/>
        <w:jc w:val="both"/>
        <w:textAlignment w:val="baseline"/>
        <w:rPr>
          <w:rFonts w:ascii="Arial" w:eastAsia="Arial" w:hAnsi="Arial"/>
          <w:color w:val="000000"/>
        </w:rPr>
      </w:pPr>
      <w:r>
        <w:rPr>
          <w:rFonts w:ascii="Arial" w:eastAsia="Arial" w:hAnsi="Arial"/>
          <w:color w:val="000000"/>
        </w:rPr>
        <w:t>Wheelchair (Go to 32a-b)</w:t>
      </w:r>
    </w:p>
    <w:p w:rsidR="00741836" w:rsidRDefault="00741836" w:rsidP="00741836">
      <w:pPr>
        <w:numPr>
          <w:ilvl w:val="0"/>
          <w:numId w:val="41"/>
        </w:numPr>
        <w:tabs>
          <w:tab w:val="clear" w:pos="576"/>
          <w:tab w:val="left" w:pos="648"/>
        </w:tabs>
        <w:spacing w:before="2" w:line="276" w:lineRule="exact"/>
        <w:ind w:left="72"/>
        <w:jc w:val="both"/>
        <w:textAlignment w:val="baseline"/>
        <w:rPr>
          <w:rFonts w:ascii="Arial" w:eastAsia="Arial" w:hAnsi="Arial"/>
          <w:color w:val="000000"/>
        </w:rPr>
      </w:pPr>
      <w:r>
        <w:rPr>
          <w:rFonts w:ascii="Arial" w:eastAsia="Arial" w:hAnsi="Arial"/>
          <w:color w:val="000000"/>
        </w:rPr>
        <w:t>If Wheelchair, do you need help getting around in your wheelchair inside?</w:t>
      </w:r>
    </w:p>
    <w:p w:rsidR="00741836" w:rsidRDefault="00741836" w:rsidP="00741836">
      <w:pPr>
        <w:tabs>
          <w:tab w:val="left" w:pos="2664"/>
        </w:tabs>
        <w:spacing w:line="274" w:lineRule="exact"/>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31968" behindDoc="1" locked="0" layoutInCell="1" allowOverlap="1" wp14:anchorId="7AA720C9" wp14:editId="78A1B939">
                <wp:simplePos x="0" y="0"/>
                <wp:positionH relativeFrom="page">
                  <wp:posOffset>848995</wp:posOffset>
                </wp:positionH>
                <wp:positionV relativeFrom="page">
                  <wp:posOffset>2746375</wp:posOffset>
                </wp:positionV>
                <wp:extent cx="336550" cy="198120"/>
                <wp:effectExtent l="1270" t="3175" r="0" b="0"/>
                <wp:wrapSquare wrapText="bothSides"/>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58" w:line="249" w:lineRule="exact"/>
                              <w:ind w:left="117"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88" type="#_x0000_t202" style="position:absolute;left:0;text-align:left;margin-left:66.85pt;margin-top:216.25pt;width:26.5pt;height:15.6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SD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" filled="f" stroked="f">
                <v:textbox inset="0,0,0,0">
                  <w:txbxContent>
                    <w:p w:rsidR="000B4DCA" w:rsidRDefault="000B4DCA" w:rsidP="00741836">
                      <w:pPr>
                        <w:spacing w:before="5" w:after="58" w:line="249" w:lineRule="exact"/>
                        <w:ind w:left="117" w:right="163"/>
                        <w:textAlignment w:val="baseline"/>
                      </w:pPr>
                    </w:p>
                  </w:txbxContent>
                </v:textbox>
                <w10:wrap type="square" anchorx="page" anchory="page"/>
              </v:shape>
            </w:pict>
          </mc:Fallback>
        </mc:AlternateContent>
      </w:r>
      <w:r>
        <w:rPr>
          <w:rFonts w:ascii="Arial" w:eastAsia="Arial" w:hAnsi="Arial"/>
          <w:color w:val="000000"/>
        </w:rPr>
        <w:t xml:space="preserve">NO </w:t>
      </w:r>
      <w:r>
        <w:rPr>
          <w:rFonts w:ascii="Arial" w:eastAsia="Arial" w:hAnsi="Arial"/>
          <w:color w:val="000000"/>
        </w:rPr>
        <w:tab/>
        <w:t>YES</w:t>
      </w:r>
    </w:p>
    <w:p w:rsidR="00741836" w:rsidRDefault="00741836" w:rsidP="00741836">
      <w:pPr>
        <w:numPr>
          <w:ilvl w:val="0"/>
          <w:numId w:val="41"/>
        </w:numPr>
        <w:tabs>
          <w:tab w:val="clear" w:pos="576"/>
          <w:tab w:val="left" w:pos="648"/>
        </w:tabs>
        <w:spacing w:before="2" w:line="276" w:lineRule="exact"/>
        <w:ind w:left="72"/>
        <w:jc w:val="both"/>
        <w:textAlignment w:val="baseline"/>
        <w:rPr>
          <w:rFonts w:ascii="Arial" w:eastAsia="Arial" w:hAnsi="Arial"/>
          <w:color w:val="000000"/>
        </w:rPr>
      </w:pPr>
      <w:r>
        <w:rPr>
          <w:rFonts w:ascii="Arial" w:eastAsia="Arial" w:hAnsi="Arial"/>
          <w:color w:val="000000"/>
        </w:rPr>
        <w:t>If Wheelchair, do you need help getting around in your wheelchair outside?</w:t>
      </w:r>
    </w:p>
    <w:p w:rsidR="00741836" w:rsidRDefault="00741836" w:rsidP="00741836">
      <w:pPr>
        <w:tabs>
          <w:tab w:val="left" w:pos="2664"/>
        </w:tabs>
        <w:spacing w:after="263" w:line="274" w:lineRule="exact"/>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32992" behindDoc="1" locked="0" layoutInCell="1" allowOverlap="1" wp14:anchorId="6F4BC9CC" wp14:editId="49898E52">
                <wp:simplePos x="0" y="0"/>
                <wp:positionH relativeFrom="page">
                  <wp:posOffset>848995</wp:posOffset>
                </wp:positionH>
                <wp:positionV relativeFrom="page">
                  <wp:posOffset>3096895</wp:posOffset>
                </wp:positionV>
                <wp:extent cx="336550" cy="343535"/>
                <wp:effectExtent l="1270" t="1270" r="0" b="0"/>
                <wp:wrapSquare wrapText="bothSides"/>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87" w:line="249" w:lineRule="exact"/>
                              <w:ind w:left="117"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89" type="#_x0000_t202" style="position:absolute;left:0;text-align:left;margin-left:66.85pt;margin-top:243.85pt;width:26.5pt;height:27.0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" filled="f" stroked="f">
                <v:textbox inset="0,0,0,0">
                  <w:txbxContent>
                    <w:p w:rsidR="000B4DCA" w:rsidRDefault="000B4DCA" w:rsidP="00741836">
                      <w:pPr>
                        <w:spacing w:before="5" w:after="287" w:line="249" w:lineRule="exact"/>
                        <w:ind w:left="117" w:right="163"/>
                        <w:textAlignment w:val="baseline"/>
                      </w:pPr>
                    </w:p>
                  </w:txbxContent>
                </v:textbox>
                <w10:wrap type="square" anchorx="page" anchory="page"/>
              </v:shape>
            </w:pict>
          </mc:Fallback>
        </mc:AlternateContent>
      </w:r>
      <w:r>
        <w:rPr>
          <w:rFonts w:ascii="Arial" w:eastAsia="Arial" w:hAnsi="Arial"/>
          <w:color w:val="000000"/>
        </w:rPr>
        <w:t xml:space="preserve">NO (Go to 33) </w:t>
      </w:r>
      <w:r>
        <w:rPr>
          <w:rFonts w:ascii="Arial" w:eastAsia="Arial" w:hAnsi="Arial"/>
          <w:color w:val="000000"/>
        </w:rPr>
        <w:tab/>
        <w:t>YES (Go to 33)</w:t>
      </w:r>
    </w:p>
    <w:p w:rsidR="00741836" w:rsidRDefault="00741836" w:rsidP="00741836">
      <w:pPr>
        <w:spacing w:before="11" w:line="275" w:lineRule="exact"/>
        <w:ind w:right="144"/>
        <w:textAlignment w:val="baseline"/>
        <w:rPr>
          <w:rFonts w:ascii="Arial" w:eastAsia="Arial" w:hAnsi="Arial"/>
          <w:b/>
          <w:color w:val="000000"/>
        </w:rPr>
      </w:pPr>
      <w:r>
        <w:rPr>
          <w:rFonts w:ascii="Arial" w:eastAsia="Arial" w:hAnsi="Arial"/>
          <w:b/>
          <w:color w:val="000000"/>
        </w:rPr>
        <w:t xml:space="preserve">For questions 33 and 34: </w:t>
      </w:r>
      <w:r>
        <w:rPr>
          <w:rFonts w:ascii="Arial" w:eastAsia="Arial" w:hAnsi="Arial"/>
          <w:i/>
          <w:color w:val="000000"/>
        </w:rPr>
        <w:t xml:space="preserve">Ask the resident if they: a) were able to bend down and reach their shoes before coming to the nursing facility. </w:t>
      </w:r>
      <w:r>
        <w:rPr>
          <w:rFonts w:ascii="Arial" w:eastAsia="Arial" w:hAnsi="Arial"/>
          <w:b/>
          <w:i/>
          <w:color w:val="000000"/>
          <w:u w:val="single"/>
        </w:rPr>
        <w:t xml:space="preserve">Do not allow them to  demonstrate how to bend and reach their toes; </w:t>
      </w:r>
      <w:r>
        <w:rPr>
          <w:rFonts w:ascii="Arial" w:eastAsia="Arial" w:hAnsi="Arial"/>
          <w:i/>
          <w:color w:val="000000"/>
        </w:rPr>
        <w:t xml:space="preserve"> and b) need assistance with buttons, zippers or tying laces, even if they state that they do not need help dressing.</w:t>
      </w:r>
    </w:p>
    <w:p w:rsidR="00741836" w:rsidRDefault="00741836" w:rsidP="00741836">
      <w:pPr>
        <w:spacing w:before="283" w:line="276" w:lineRule="exact"/>
        <w:textAlignment w:val="baseline"/>
        <w:rPr>
          <w:rFonts w:ascii="Arial" w:eastAsia="Arial" w:hAnsi="Arial"/>
          <w:color w:val="000000"/>
        </w:rPr>
      </w:pPr>
      <w:r>
        <w:rPr>
          <w:rFonts w:ascii="Arial" w:eastAsia="Arial" w:hAnsi="Arial"/>
          <w:color w:val="000000"/>
        </w:rPr>
        <w:t xml:space="preserve">33. Help getting dressed in the morning? </w:t>
      </w:r>
      <w:r>
        <w:rPr>
          <w:rFonts w:ascii="Arial" w:eastAsia="Arial" w:hAnsi="Arial"/>
          <w:b/>
          <w:i/>
          <w:color w:val="000000"/>
        </w:rPr>
        <w:t>(ADL 5 of 5: Dressing)</w:t>
      </w:r>
    </w:p>
    <w:p w:rsidR="00741836" w:rsidRDefault="00741836" w:rsidP="00741836">
      <w:pPr>
        <w:tabs>
          <w:tab w:val="left" w:pos="2232"/>
        </w:tabs>
        <w:spacing w:line="271" w:lineRule="exact"/>
        <w:textAlignment w:val="baseline"/>
        <w:rPr>
          <w:rFonts w:ascii="Arial" w:eastAsia="Arial" w:hAnsi="Arial"/>
          <w:color w:val="000000"/>
          <w:spacing w:val="14"/>
        </w:rPr>
      </w:pPr>
      <w:r>
        <w:rPr>
          <w:rFonts w:ascii="Times New Roman" w:eastAsia="PMingLiU" w:hAnsi="Times New Roman"/>
          <w:noProof/>
          <w:sz w:val="22"/>
        </w:rPr>
        <mc:AlternateContent>
          <mc:Choice Requires="wps">
            <w:drawing>
              <wp:anchor distT="0" distB="0" distL="0" distR="0" simplePos="0" relativeHeight="251734016" behindDoc="1" locked="0" layoutInCell="1" allowOverlap="1" wp14:anchorId="3D25B954" wp14:editId="6B43A7AD">
                <wp:simplePos x="0" y="0"/>
                <wp:positionH relativeFrom="page">
                  <wp:posOffset>848995</wp:posOffset>
                </wp:positionH>
                <wp:positionV relativeFrom="page">
                  <wp:posOffset>4498975</wp:posOffset>
                </wp:positionV>
                <wp:extent cx="294005" cy="198120"/>
                <wp:effectExtent l="1270" t="3175" r="0" b="0"/>
                <wp:wrapSquare wrapText="bothSides"/>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58" w:line="249" w:lineRule="exact"/>
                              <w:ind w:left="117"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90" type="#_x0000_t202" style="position:absolute;margin-left:66.85pt;margin-top:354.25pt;width:23.15pt;height:15.6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sMtA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" filled="f" stroked="f">
                <v:textbox inset="0,0,0,0">
                  <w:txbxContent>
                    <w:p w:rsidR="000B4DCA" w:rsidRDefault="000B4DCA" w:rsidP="00741836">
                      <w:pPr>
                        <w:spacing w:before="5" w:after="58" w:line="249" w:lineRule="exact"/>
                        <w:ind w:left="117" w:right="96"/>
                        <w:textAlignment w:val="baseline"/>
                      </w:pPr>
                    </w:p>
                  </w:txbxContent>
                </v:textbox>
                <w10:wrap type="square" anchorx="page" anchory="page"/>
              </v:shape>
            </w:pict>
          </mc:Fallback>
        </mc:AlternateContent>
      </w:r>
      <w:r>
        <w:rPr>
          <w:rFonts w:ascii="Arial" w:eastAsia="Arial" w:hAnsi="Arial"/>
          <w:color w:val="000000"/>
          <w:spacing w:val="14"/>
        </w:rPr>
        <w:t xml:space="preserve">NO (Go to Q34) </w:t>
      </w:r>
      <w:r>
        <w:rPr>
          <w:rFonts w:ascii="Arial" w:eastAsia="Arial" w:hAnsi="Arial"/>
          <w:color w:val="000000"/>
          <w:spacing w:val="14"/>
        </w:rPr>
        <w:tab/>
        <w:t>YES (Go to Q33a)</w:t>
      </w:r>
    </w:p>
    <w:p w:rsidR="00741836" w:rsidRDefault="00741836" w:rsidP="00741836">
      <w:pPr>
        <w:spacing w:before="2" w:line="276" w:lineRule="exact"/>
        <w:textAlignment w:val="baseline"/>
        <w:rPr>
          <w:rFonts w:ascii="Arial" w:eastAsia="Arial" w:hAnsi="Arial"/>
          <w:color w:val="000000"/>
        </w:rPr>
      </w:pPr>
      <w:r>
        <w:rPr>
          <w:rFonts w:ascii="Arial" w:eastAsia="Arial" w:hAnsi="Arial"/>
          <w:color w:val="000000"/>
        </w:rPr>
        <w:t>33a. If YES, what do you need help with?</w:t>
      </w:r>
    </w:p>
    <w:p w:rsidR="00741836" w:rsidRDefault="00741836" w:rsidP="00741836">
      <w:pPr>
        <w:spacing w:line="274" w:lineRule="exact"/>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35040" behindDoc="1" locked="0" layoutInCell="1" allowOverlap="1" wp14:anchorId="1D8481B9" wp14:editId="7F716301">
                <wp:simplePos x="0" y="0"/>
                <wp:positionH relativeFrom="page">
                  <wp:posOffset>848995</wp:posOffset>
                </wp:positionH>
                <wp:positionV relativeFrom="page">
                  <wp:posOffset>4849495</wp:posOffset>
                </wp:positionV>
                <wp:extent cx="290830" cy="700405"/>
                <wp:effectExtent l="1270" t="1270" r="3175" b="3175"/>
                <wp:wrapSquare wrapText="bothSides"/>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97" w:line="801" w:lineRule="exact"/>
                              <w:ind w:left="117" w:right="91"/>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91" type="#_x0000_t202" style="position:absolute;margin-left:66.85pt;margin-top:381.85pt;width:22.9pt;height:55.1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4O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" filled="f" stroked="f">
                <v:textbox inset="0,0,0,0">
                  <w:txbxContent>
                    <w:p w:rsidR="000B4DCA" w:rsidRDefault="000B4DCA" w:rsidP="00741836">
                      <w:pPr>
                        <w:spacing w:before="5" w:after="297" w:line="801" w:lineRule="exact"/>
                        <w:ind w:left="117" w:right="91"/>
                        <w:textAlignment w:val="baseline"/>
                      </w:pPr>
                    </w:p>
                  </w:txbxContent>
                </v:textbox>
                <w10:wrap type="square" anchorx="page" anchory="page"/>
              </v:shape>
            </w:pict>
          </mc:Fallback>
        </mc:AlternateContent>
      </w:r>
      <w:r>
        <w:rPr>
          <w:rFonts w:ascii="Arial" w:eastAsia="Arial" w:hAnsi="Arial"/>
          <w:color w:val="000000"/>
          <w:spacing w:val="-1"/>
        </w:rPr>
        <w:t>Shoes/socks</w:t>
      </w:r>
    </w:p>
    <w:p w:rsidR="00741836" w:rsidRDefault="00741836" w:rsidP="00741836">
      <w:pPr>
        <w:spacing w:before="2" w:line="276" w:lineRule="exact"/>
        <w:textAlignment w:val="baseline"/>
        <w:rPr>
          <w:rFonts w:ascii="Arial" w:eastAsia="Arial" w:hAnsi="Arial"/>
          <w:color w:val="000000"/>
        </w:rPr>
      </w:pPr>
      <w:r>
        <w:rPr>
          <w:rFonts w:ascii="Arial" w:eastAsia="Arial" w:hAnsi="Arial"/>
          <w:color w:val="000000"/>
        </w:rPr>
        <w:t>Shirt/dress</w:t>
      </w:r>
    </w:p>
    <w:p w:rsidR="00741836" w:rsidRDefault="00741836" w:rsidP="00741836">
      <w:pPr>
        <w:spacing w:after="263" w:line="274" w:lineRule="exact"/>
        <w:textAlignment w:val="baseline"/>
        <w:rPr>
          <w:rFonts w:ascii="Arial" w:eastAsia="Arial" w:hAnsi="Arial"/>
          <w:color w:val="000000"/>
          <w:spacing w:val="-3"/>
        </w:rPr>
      </w:pPr>
      <w:r>
        <w:rPr>
          <w:rFonts w:ascii="Arial" w:eastAsia="Arial" w:hAnsi="Arial"/>
          <w:color w:val="000000"/>
          <w:spacing w:val="-3"/>
        </w:rPr>
        <w:t>Pants</w:t>
      </w:r>
    </w:p>
    <w:p w:rsidR="00741836" w:rsidRDefault="00741836" w:rsidP="00741836">
      <w:pPr>
        <w:spacing w:before="2" w:line="276" w:lineRule="exact"/>
        <w:textAlignment w:val="baseline"/>
        <w:rPr>
          <w:rFonts w:ascii="Arial" w:eastAsia="Arial" w:hAnsi="Arial"/>
          <w:color w:val="000000"/>
          <w:spacing w:val="2"/>
        </w:rPr>
      </w:pPr>
      <w:r>
        <w:rPr>
          <w:rFonts w:ascii="Arial" w:eastAsia="Arial" w:hAnsi="Arial"/>
          <w:color w:val="000000"/>
          <w:spacing w:val="2"/>
        </w:rPr>
        <w:t xml:space="preserve">34. Help getting dressed at night? </w:t>
      </w:r>
      <w:r>
        <w:rPr>
          <w:rFonts w:ascii="Arial" w:eastAsia="Arial" w:hAnsi="Arial"/>
          <w:b/>
          <w:i/>
          <w:color w:val="000000"/>
          <w:spacing w:val="2"/>
        </w:rPr>
        <w:t>(ADL 5 of 5: Dressing)</w:t>
      </w:r>
    </w:p>
    <w:p w:rsidR="00741836" w:rsidRDefault="00741836" w:rsidP="00741836">
      <w:pPr>
        <w:tabs>
          <w:tab w:val="left" w:pos="2232"/>
        </w:tabs>
        <w:spacing w:line="275" w:lineRule="exact"/>
        <w:textAlignment w:val="baseline"/>
        <w:rPr>
          <w:rFonts w:ascii="Arial" w:eastAsia="Arial" w:hAnsi="Arial"/>
          <w:color w:val="000000"/>
          <w:spacing w:val="14"/>
        </w:rPr>
      </w:pPr>
      <w:r>
        <w:rPr>
          <w:rFonts w:ascii="Times New Roman" w:eastAsia="PMingLiU" w:hAnsi="Times New Roman"/>
          <w:noProof/>
          <w:sz w:val="22"/>
        </w:rPr>
        <mc:AlternateContent>
          <mc:Choice Requires="wps">
            <w:drawing>
              <wp:anchor distT="0" distB="0" distL="0" distR="0" simplePos="0" relativeHeight="251736064" behindDoc="1" locked="0" layoutInCell="1" allowOverlap="1" wp14:anchorId="3BF02489" wp14:editId="06B66953">
                <wp:simplePos x="0" y="0"/>
                <wp:positionH relativeFrom="page">
                  <wp:posOffset>848995</wp:posOffset>
                </wp:positionH>
                <wp:positionV relativeFrom="page">
                  <wp:posOffset>5723890</wp:posOffset>
                </wp:positionV>
                <wp:extent cx="294005" cy="198120"/>
                <wp:effectExtent l="1270" t="0" r="0" b="2540"/>
                <wp:wrapSquare wrapText="bothSides"/>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17"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92" type="#_x0000_t202" style="position:absolute;margin-left:66.85pt;margin-top:450.7pt;width:23.15pt;height:15.6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IDtA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" filled="f" stroked="f">
                <v:textbox inset="0,0,0,0">
                  <w:txbxContent>
                    <w:p w:rsidR="000B4DCA" w:rsidRDefault="000B4DCA" w:rsidP="00741836">
                      <w:pPr>
                        <w:spacing w:before="10" w:after="52" w:line="250" w:lineRule="exact"/>
                        <w:ind w:left="117" w:right="96"/>
                        <w:textAlignment w:val="baseline"/>
                      </w:pPr>
                    </w:p>
                  </w:txbxContent>
                </v:textbox>
                <w10:wrap type="square" anchorx="page" anchory="page"/>
              </v:shape>
            </w:pict>
          </mc:Fallback>
        </mc:AlternateContent>
      </w:r>
      <w:r>
        <w:rPr>
          <w:rFonts w:ascii="Arial" w:eastAsia="Arial" w:hAnsi="Arial"/>
          <w:color w:val="000000"/>
          <w:spacing w:val="14"/>
        </w:rPr>
        <w:t xml:space="preserve">NO (Go to Q35) </w:t>
      </w:r>
      <w:r>
        <w:rPr>
          <w:rFonts w:ascii="Arial" w:eastAsia="Arial" w:hAnsi="Arial"/>
          <w:color w:val="000000"/>
          <w:spacing w:val="14"/>
        </w:rPr>
        <w:tab/>
        <w:t>YES (Go to Q34a)</w:t>
      </w:r>
    </w:p>
    <w:p w:rsidR="00741836" w:rsidRDefault="00741836" w:rsidP="00741836">
      <w:pPr>
        <w:spacing w:line="274" w:lineRule="exact"/>
        <w:textAlignment w:val="baseline"/>
        <w:rPr>
          <w:rFonts w:ascii="Arial" w:eastAsia="Arial" w:hAnsi="Arial"/>
          <w:color w:val="000000"/>
        </w:rPr>
      </w:pPr>
      <w:r>
        <w:rPr>
          <w:rFonts w:ascii="Arial" w:eastAsia="Arial" w:hAnsi="Arial"/>
          <w:color w:val="000000"/>
        </w:rPr>
        <w:t>34a. If YES, what do you need help with?</w:t>
      </w:r>
    </w:p>
    <w:p w:rsidR="00741836" w:rsidRDefault="00741836" w:rsidP="00741836">
      <w:pPr>
        <w:spacing w:before="2" w:line="276" w:lineRule="exact"/>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37088" behindDoc="1" locked="0" layoutInCell="1" allowOverlap="1" wp14:anchorId="1EF3488E" wp14:editId="76333A49">
                <wp:simplePos x="0" y="0"/>
                <wp:positionH relativeFrom="page">
                  <wp:posOffset>848995</wp:posOffset>
                </wp:positionH>
                <wp:positionV relativeFrom="page">
                  <wp:posOffset>6074410</wp:posOffset>
                </wp:positionV>
                <wp:extent cx="290830" cy="703580"/>
                <wp:effectExtent l="1270" t="0" r="3175" b="3810"/>
                <wp:wrapSquare wrapText="bothSides"/>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296" w:line="802" w:lineRule="exact"/>
                              <w:ind w:left="117" w:right="91"/>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93" type="#_x0000_t202" style="position:absolute;margin-left:66.85pt;margin-top:478.3pt;width:22.9pt;height:55.4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WItQIAALQ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" filled="f" stroked="f">
                <v:textbox inset="0,0,0,0">
                  <w:txbxContent>
                    <w:p w:rsidR="000B4DCA" w:rsidRDefault="000B4DCA" w:rsidP="00741836">
                      <w:pPr>
                        <w:spacing w:before="10" w:after="296" w:line="802" w:lineRule="exact"/>
                        <w:ind w:left="117" w:right="91"/>
                        <w:textAlignment w:val="baseline"/>
                      </w:pPr>
                    </w:p>
                  </w:txbxContent>
                </v:textbox>
                <w10:wrap type="square" anchorx="page" anchory="page"/>
              </v:shape>
            </w:pict>
          </mc:Fallback>
        </mc:AlternateContent>
      </w:r>
      <w:r>
        <w:rPr>
          <w:rFonts w:ascii="Arial" w:eastAsia="Arial" w:hAnsi="Arial"/>
          <w:color w:val="000000"/>
          <w:spacing w:val="-1"/>
        </w:rPr>
        <w:t>Shoes/socks</w:t>
      </w:r>
    </w:p>
    <w:p w:rsidR="00741836" w:rsidRDefault="00741836" w:rsidP="00741836">
      <w:pPr>
        <w:spacing w:line="274" w:lineRule="exact"/>
        <w:textAlignment w:val="baseline"/>
        <w:rPr>
          <w:rFonts w:ascii="Arial" w:eastAsia="Arial" w:hAnsi="Arial"/>
          <w:color w:val="000000"/>
        </w:rPr>
      </w:pPr>
      <w:r>
        <w:rPr>
          <w:rFonts w:ascii="Arial" w:eastAsia="Arial" w:hAnsi="Arial"/>
          <w:color w:val="000000"/>
        </w:rPr>
        <w:t>Shirt/dress</w:t>
      </w:r>
    </w:p>
    <w:p w:rsidR="00741836" w:rsidRDefault="00741836" w:rsidP="00741836">
      <w:pPr>
        <w:spacing w:before="2" w:after="273" w:line="276" w:lineRule="exact"/>
        <w:textAlignment w:val="baseline"/>
        <w:rPr>
          <w:rFonts w:ascii="Arial" w:eastAsia="Arial" w:hAnsi="Arial"/>
          <w:color w:val="000000"/>
          <w:spacing w:val="-3"/>
        </w:rPr>
      </w:pPr>
      <w:r>
        <w:rPr>
          <w:rFonts w:ascii="Arial" w:eastAsia="Arial" w:hAnsi="Arial"/>
          <w:color w:val="000000"/>
          <w:spacing w:val="-3"/>
        </w:rPr>
        <w:t>Pants</w:t>
      </w:r>
    </w:p>
    <w:p w:rsidR="00741836" w:rsidRDefault="00741836" w:rsidP="00741836">
      <w:pPr>
        <w:spacing w:before="2" w:line="276" w:lineRule="exact"/>
        <w:textAlignment w:val="baseline"/>
        <w:rPr>
          <w:rFonts w:ascii="Arial" w:eastAsia="Arial" w:hAnsi="Arial"/>
          <w:color w:val="000000"/>
        </w:rPr>
      </w:pPr>
      <w:r>
        <w:rPr>
          <w:rFonts w:ascii="Arial" w:eastAsia="Arial" w:hAnsi="Arial"/>
          <w:color w:val="000000"/>
        </w:rPr>
        <w:t xml:space="preserve">35. Help using the telephone? </w:t>
      </w:r>
      <w:r>
        <w:rPr>
          <w:rFonts w:ascii="Arial" w:eastAsia="Arial" w:hAnsi="Arial"/>
          <w:b/>
          <w:i/>
          <w:color w:val="000000"/>
        </w:rPr>
        <w:t>(IADL 2 of 5: Using Telephone)</w:t>
      </w:r>
    </w:p>
    <w:p w:rsidR="00741836" w:rsidRDefault="00741836" w:rsidP="00741836">
      <w:pPr>
        <w:tabs>
          <w:tab w:val="left" w:pos="2232"/>
        </w:tabs>
        <w:spacing w:line="271" w:lineRule="exact"/>
        <w:textAlignment w:val="baseline"/>
        <w:rPr>
          <w:rFonts w:ascii="Arial" w:eastAsia="Arial" w:hAnsi="Arial"/>
          <w:color w:val="000000"/>
          <w:spacing w:val="14"/>
        </w:rPr>
      </w:pPr>
      <w:r>
        <w:rPr>
          <w:rFonts w:ascii="Times New Roman" w:eastAsia="PMingLiU" w:hAnsi="Times New Roman"/>
          <w:noProof/>
          <w:sz w:val="22"/>
        </w:rPr>
        <mc:AlternateContent>
          <mc:Choice Requires="wps">
            <w:drawing>
              <wp:anchor distT="0" distB="0" distL="0" distR="0" simplePos="0" relativeHeight="251738112" behindDoc="1" locked="0" layoutInCell="1" allowOverlap="1" wp14:anchorId="26500665" wp14:editId="67121E8A">
                <wp:simplePos x="0" y="0"/>
                <wp:positionH relativeFrom="page">
                  <wp:posOffset>848995</wp:posOffset>
                </wp:positionH>
                <wp:positionV relativeFrom="page">
                  <wp:posOffset>6952615</wp:posOffset>
                </wp:positionV>
                <wp:extent cx="294005" cy="198120"/>
                <wp:effectExtent l="1270" t="0" r="0" b="2540"/>
                <wp:wrapSquare wrapText="bothSides"/>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58" w:line="249" w:lineRule="exact"/>
                              <w:ind w:left="117"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94" type="#_x0000_t202" style="position:absolute;margin-left:66.85pt;margin-top:547.45pt;width:23.15pt;height:15.6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5Tsw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" filled="f" stroked="f">
                <v:textbox inset="0,0,0,0">
                  <w:txbxContent>
                    <w:p w:rsidR="000B4DCA" w:rsidRDefault="000B4DCA" w:rsidP="00741836">
                      <w:pPr>
                        <w:spacing w:before="5" w:after="58" w:line="249" w:lineRule="exact"/>
                        <w:ind w:left="117" w:right="96"/>
                        <w:textAlignment w:val="baseline"/>
                      </w:pPr>
                    </w:p>
                  </w:txbxContent>
                </v:textbox>
                <w10:wrap type="square" anchorx="page" anchory="page"/>
              </v:shape>
            </w:pict>
          </mc:Fallback>
        </mc:AlternateContent>
      </w:r>
      <w:r>
        <w:rPr>
          <w:rFonts w:ascii="Arial" w:eastAsia="Arial" w:hAnsi="Arial"/>
          <w:color w:val="000000"/>
          <w:spacing w:val="14"/>
        </w:rPr>
        <w:t xml:space="preserve">NO (Go to Q36) </w:t>
      </w:r>
      <w:r>
        <w:rPr>
          <w:rFonts w:ascii="Arial" w:eastAsia="Arial" w:hAnsi="Arial"/>
          <w:color w:val="000000"/>
          <w:spacing w:val="14"/>
        </w:rPr>
        <w:tab/>
        <w:t>YES (Go to Q35a)</w:t>
      </w:r>
    </w:p>
    <w:p w:rsidR="00741836" w:rsidRDefault="00741836" w:rsidP="00741836">
      <w:pPr>
        <w:spacing w:before="2" w:line="276" w:lineRule="exact"/>
        <w:textAlignment w:val="baseline"/>
        <w:rPr>
          <w:rFonts w:ascii="Arial" w:eastAsia="Arial" w:hAnsi="Arial"/>
          <w:color w:val="000000"/>
        </w:rPr>
      </w:pPr>
      <w:r>
        <w:rPr>
          <w:rFonts w:ascii="Arial" w:eastAsia="Arial" w:hAnsi="Arial"/>
          <w:color w:val="000000"/>
        </w:rPr>
        <w:t>35a. If YES, do you need:</w:t>
      </w:r>
    </w:p>
    <w:p w:rsidR="00741836" w:rsidRDefault="00741836" w:rsidP="00741836">
      <w:pPr>
        <w:spacing w:before="25" w:line="241" w:lineRule="exact"/>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39136" behindDoc="1" locked="0" layoutInCell="1" allowOverlap="1" wp14:anchorId="3D2A89C5" wp14:editId="23F42B27">
                <wp:simplePos x="0" y="0"/>
                <wp:positionH relativeFrom="page">
                  <wp:posOffset>848995</wp:posOffset>
                </wp:positionH>
                <wp:positionV relativeFrom="page">
                  <wp:posOffset>7303135</wp:posOffset>
                </wp:positionV>
                <wp:extent cx="285115" cy="699770"/>
                <wp:effectExtent l="1270" t="0" r="0" b="0"/>
                <wp:wrapSquare wrapText="bothSides"/>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96" w:line="801" w:lineRule="exact"/>
                              <w:ind w:left="117" w:right="82"/>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95" type="#_x0000_t202" style="position:absolute;margin-left:66.85pt;margin-top:575.05pt;width:22.45pt;height:55.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JX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" filled="f" stroked="f">
                <v:textbox inset="0,0,0,0">
                  <w:txbxContent>
                    <w:p w:rsidR="000B4DCA" w:rsidRDefault="000B4DCA" w:rsidP="00741836">
                      <w:pPr>
                        <w:spacing w:before="5" w:after="296" w:line="801" w:lineRule="exact"/>
                        <w:ind w:left="117" w:right="82"/>
                        <w:textAlignment w:val="baseline"/>
                      </w:pPr>
                    </w:p>
                  </w:txbxContent>
                </v:textbox>
                <w10:wrap type="square" anchorx="page" anchory="page"/>
              </v:shape>
            </w:pict>
          </mc:Fallback>
        </mc:AlternateContent>
      </w:r>
      <w:r>
        <w:rPr>
          <w:rFonts w:ascii="Arial" w:eastAsia="Arial" w:hAnsi="Arial"/>
          <w:color w:val="000000"/>
        </w:rPr>
        <w:t>Volume increased; can’t hear</w:t>
      </w:r>
    </w:p>
    <w:p w:rsidR="00741836" w:rsidRDefault="00741836" w:rsidP="00741836">
      <w:pPr>
        <w:spacing w:before="37" w:line="244" w:lineRule="exact"/>
        <w:textAlignment w:val="baseline"/>
        <w:rPr>
          <w:rFonts w:ascii="Arial" w:eastAsia="Arial" w:hAnsi="Arial"/>
          <w:color w:val="000000"/>
        </w:rPr>
      </w:pPr>
      <w:r>
        <w:rPr>
          <w:rFonts w:ascii="Arial" w:eastAsia="Arial" w:hAnsi="Arial"/>
          <w:color w:val="000000"/>
        </w:rPr>
        <w:t>Large numbers; can’t see to dial</w:t>
      </w:r>
    </w:p>
    <w:p w:rsidR="00741836" w:rsidRDefault="00741836" w:rsidP="00741836">
      <w:pPr>
        <w:spacing w:before="30" w:after="278" w:line="244" w:lineRule="exact"/>
        <w:textAlignment w:val="baseline"/>
        <w:rPr>
          <w:rFonts w:ascii="Arial" w:eastAsia="Arial" w:hAnsi="Arial"/>
          <w:color w:val="000000"/>
        </w:rPr>
      </w:pPr>
      <w:r>
        <w:rPr>
          <w:rFonts w:ascii="Arial" w:eastAsia="Arial" w:hAnsi="Arial"/>
          <w:color w:val="000000"/>
        </w:rPr>
        <w:t>Dialing assistance; can’t dial</w:t>
      </w:r>
    </w:p>
    <w:p w:rsidR="00741836" w:rsidRDefault="00741836" w:rsidP="00741836">
      <w:pPr>
        <w:spacing w:before="3" w:line="276" w:lineRule="exact"/>
        <w:textAlignment w:val="baseline"/>
        <w:rPr>
          <w:rFonts w:ascii="Arial" w:eastAsia="Arial" w:hAnsi="Arial"/>
          <w:color w:val="000000"/>
        </w:rPr>
      </w:pPr>
      <w:r>
        <w:rPr>
          <w:rFonts w:ascii="Arial" w:eastAsia="Arial" w:hAnsi="Arial"/>
          <w:color w:val="000000"/>
        </w:rPr>
        <w:t xml:space="preserve">36. Help with medications? </w:t>
      </w:r>
      <w:r>
        <w:rPr>
          <w:rFonts w:ascii="Arial" w:eastAsia="Arial" w:hAnsi="Arial"/>
          <w:b/>
          <w:i/>
          <w:color w:val="000000"/>
        </w:rPr>
        <w:t>(IADL 3 of 5: Medication Management)</w:t>
      </w:r>
    </w:p>
    <w:p w:rsidR="00741836" w:rsidRDefault="00741836" w:rsidP="00741836">
      <w:pPr>
        <w:spacing w:line="275" w:lineRule="exact"/>
        <w:ind w:firstLine="720"/>
        <w:textAlignment w:val="baseline"/>
        <w:rPr>
          <w:rFonts w:ascii="Arial" w:eastAsia="Arial" w:hAnsi="Arial"/>
          <w:color w:val="000000"/>
          <w:spacing w:val="5"/>
        </w:rPr>
      </w:pPr>
      <w:r>
        <w:rPr>
          <w:rFonts w:ascii="Times New Roman" w:eastAsia="PMingLiU" w:hAnsi="Times New Roman"/>
          <w:noProof/>
          <w:sz w:val="22"/>
        </w:rPr>
        <mc:AlternateContent>
          <mc:Choice Requires="wps">
            <w:drawing>
              <wp:anchor distT="0" distB="0" distL="0" distR="0" simplePos="0" relativeHeight="251740160" behindDoc="1" locked="0" layoutInCell="1" allowOverlap="1" wp14:anchorId="69282FD0" wp14:editId="45BF24B1">
                <wp:simplePos x="0" y="0"/>
                <wp:positionH relativeFrom="page">
                  <wp:posOffset>848995</wp:posOffset>
                </wp:positionH>
                <wp:positionV relativeFrom="page">
                  <wp:posOffset>8177530</wp:posOffset>
                </wp:positionV>
                <wp:extent cx="251460" cy="198120"/>
                <wp:effectExtent l="1270" t="0" r="4445" b="0"/>
                <wp:wrapSquare wrapText="bothSides"/>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17" w:right="29"/>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96" type="#_x0000_t202" style="position:absolute;left:0;text-align:left;margin-left:66.85pt;margin-top:643.9pt;width:19.8pt;height:15.6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OP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" filled="f" stroked="f">
                <v:textbox inset="0,0,0,0">
                  <w:txbxContent>
                    <w:p w:rsidR="000B4DCA" w:rsidRDefault="000B4DCA" w:rsidP="00741836">
                      <w:pPr>
                        <w:spacing w:before="10" w:after="52" w:line="250" w:lineRule="exact"/>
                        <w:ind w:left="117" w:right="29"/>
                        <w:textAlignment w:val="baseline"/>
                      </w:pPr>
                    </w:p>
                  </w:txbxContent>
                </v:textbox>
                <w10:wrap type="square" anchorx="page" anchory="page"/>
              </v:shape>
            </w:pict>
          </mc:Fallback>
        </mc:AlternateContent>
      </w:r>
      <w:r>
        <w:rPr>
          <w:rFonts w:ascii="Arial" w:eastAsia="Arial" w:hAnsi="Arial"/>
          <w:color w:val="000000"/>
          <w:spacing w:val="5"/>
        </w:rPr>
        <w:t>NO (Go to Q37)  YES (Go to Q36a-b)</w:t>
      </w:r>
    </w:p>
    <w:p w:rsidR="00741836" w:rsidRDefault="00741836" w:rsidP="00741836">
      <w:pPr>
        <w:spacing w:line="274" w:lineRule="exact"/>
        <w:textAlignment w:val="baseline"/>
        <w:rPr>
          <w:rFonts w:ascii="Arial" w:eastAsia="Arial" w:hAnsi="Arial"/>
          <w:color w:val="000000"/>
        </w:rPr>
      </w:pPr>
      <w:r>
        <w:rPr>
          <w:rFonts w:ascii="Arial" w:eastAsia="Arial" w:hAnsi="Arial"/>
          <w:color w:val="000000"/>
        </w:rPr>
        <w:t>36a. If YES, what do you need help with?</w:t>
      </w:r>
    </w:p>
    <w:p w:rsidR="00741836" w:rsidRDefault="00741836" w:rsidP="00741836">
      <w:pPr>
        <w:spacing w:before="2" w:line="276" w:lineRule="exact"/>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41184" behindDoc="1" locked="0" layoutInCell="1" allowOverlap="1" wp14:anchorId="50EF63E1" wp14:editId="0AD796D1">
                <wp:simplePos x="0" y="0"/>
                <wp:positionH relativeFrom="page">
                  <wp:posOffset>848995</wp:posOffset>
                </wp:positionH>
                <wp:positionV relativeFrom="page">
                  <wp:posOffset>8528050</wp:posOffset>
                </wp:positionV>
                <wp:extent cx="333375" cy="784225"/>
                <wp:effectExtent l="1270" t="3175" r="0" b="3175"/>
                <wp:wrapSquare wrapText="bothSides"/>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702" w:line="523" w:lineRule="exact"/>
                              <w:ind w:left="117" w:right="158"/>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97" type="#_x0000_t202" style="position:absolute;margin-left:66.85pt;margin-top:671.5pt;width:26.25pt;height:61.7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" filled="f" stroked="f">
                <v:textbox inset="0,0,0,0">
                  <w:txbxContent>
                    <w:p w:rsidR="000B4DCA" w:rsidRDefault="000B4DCA" w:rsidP="00741836">
                      <w:pPr>
                        <w:spacing w:before="10" w:after="702" w:line="523" w:lineRule="exact"/>
                        <w:ind w:left="117" w:right="158"/>
                        <w:textAlignment w:val="baseline"/>
                      </w:pPr>
                    </w:p>
                  </w:txbxContent>
                </v:textbox>
                <w10:wrap type="square" anchorx="page" anchory="page"/>
              </v:shape>
            </w:pict>
          </mc:Fallback>
        </mc:AlternateContent>
      </w:r>
      <w:r>
        <w:rPr>
          <w:rFonts w:ascii="Arial" w:eastAsia="Arial" w:hAnsi="Arial"/>
          <w:color w:val="000000"/>
          <w:spacing w:val="-1"/>
        </w:rPr>
        <w:t>Reading labels</w:t>
      </w:r>
    </w:p>
    <w:p w:rsidR="00741836" w:rsidRDefault="00741836" w:rsidP="00741836">
      <w:pPr>
        <w:spacing w:after="676" w:line="274" w:lineRule="exact"/>
        <w:textAlignment w:val="baseline"/>
        <w:rPr>
          <w:rFonts w:ascii="Arial" w:eastAsia="Arial" w:hAnsi="Arial"/>
          <w:color w:val="000000"/>
        </w:rPr>
      </w:pPr>
      <w:r>
        <w:rPr>
          <w:rFonts w:ascii="Arial" w:eastAsia="Arial" w:hAnsi="Arial"/>
          <w:color w:val="000000"/>
        </w:rPr>
        <w:t>Opening medication bottles and/or blister packs</w:t>
      </w:r>
    </w:p>
    <w:p w:rsidR="00741836" w:rsidRDefault="00741836" w:rsidP="00741836">
      <w:pPr>
        <w:tabs>
          <w:tab w:val="right" w:pos="9432"/>
        </w:tabs>
        <w:spacing w:before="1" w:line="223" w:lineRule="exact"/>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9</w:t>
      </w:r>
    </w:p>
    <w:p w:rsidR="00741836" w:rsidRDefault="00741836" w:rsidP="00741836">
      <w:pPr>
        <w:sectPr w:rsidR="00741836">
          <w:headerReference w:type="default" r:id="rId29"/>
          <w:pgSz w:w="12240" w:h="15840"/>
          <w:pgMar w:top="2668" w:right="1337" w:bottom="544" w:left="1337" w:header="720" w:footer="720" w:gutter="0"/>
          <w:cols w:space="720"/>
        </w:sectPr>
      </w:pPr>
    </w:p>
    <w:p w:rsidR="00741836" w:rsidRDefault="00741836" w:rsidP="00741836">
      <w:pPr>
        <w:numPr>
          <w:ilvl w:val="0"/>
          <w:numId w:val="42"/>
        </w:numPr>
        <w:tabs>
          <w:tab w:val="clear" w:pos="432"/>
          <w:tab w:val="left" w:pos="576"/>
        </w:tabs>
        <w:spacing w:before="13" w:line="276" w:lineRule="exact"/>
        <w:ind w:left="144"/>
        <w:jc w:val="both"/>
        <w:textAlignment w:val="baseline"/>
        <w:rPr>
          <w:rFonts w:ascii="Arial" w:eastAsia="Arial" w:hAnsi="Arial"/>
          <w:color w:val="000000"/>
        </w:rPr>
      </w:pPr>
      <w:r>
        <w:rPr>
          <w:rFonts w:ascii="Arial" w:eastAsia="Arial" w:hAnsi="Arial"/>
          <w:color w:val="000000"/>
        </w:rPr>
        <w:lastRenderedPageBreak/>
        <w:t xml:space="preserve">Help with housework? </w:t>
      </w:r>
      <w:r>
        <w:rPr>
          <w:rFonts w:ascii="Arial" w:eastAsia="Arial" w:hAnsi="Arial"/>
          <w:b/>
          <w:i/>
          <w:color w:val="000000"/>
        </w:rPr>
        <w:t>(IADL 4 of 5: Housekeeping)</w:t>
      </w:r>
    </w:p>
    <w:p w:rsidR="00741836" w:rsidRDefault="00741836" w:rsidP="00741836">
      <w:pPr>
        <w:tabs>
          <w:tab w:val="left" w:pos="2232"/>
        </w:tabs>
        <w:spacing w:before="1" w:line="276" w:lineRule="exact"/>
        <w:jc w:val="both"/>
        <w:textAlignment w:val="baseline"/>
        <w:rPr>
          <w:rFonts w:ascii="Arial" w:eastAsia="Arial" w:hAnsi="Arial"/>
          <w:color w:val="000000"/>
          <w:spacing w:val="15"/>
        </w:rPr>
      </w:pPr>
      <w:r>
        <w:rPr>
          <w:rFonts w:ascii="Times New Roman" w:eastAsia="PMingLiU" w:hAnsi="Times New Roman"/>
          <w:noProof/>
          <w:sz w:val="22"/>
        </w:rPr>
        <mc:AlternateContent>
          <mc:Choice Requires="wps">
            <w:drawing>
              <wp:anchor distT="0" distB="0" distL="0" distR="0" simplePos="0" relativeHeight="251742208" behindDoc="1" locked="0" layoutInCell="1" allowOverlap="1" wp14:anchorId="0BC18EDE" wp14:editId="1B92A44E">
                <wp:simplePos x="0" y="0"/>
                <wp:positionH relativeFrom="page">
                  <wp:posOffset>822960</wp:posOffset>
                </wp:positionH>
                <wp:positionV relativeFrom="page">
                  <wp:posOffset>816610</wp:posOffset>
                </wp:positionV>
                <wp:extent cx="320040" cy="198120"/>
                <wp:effectExtent l="3810" t="0" r="0" b="4445"/>
                <wp:wrapSquare wrapText="bothSides"/>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7" w:line="245" w:lineRule="exact"/>
                              <w:ind w:left="158"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98" type="#_x0000_t202" style="position:absolute;left:0;text-align:left;margin-left:64.8pt;margin-top:64.3pt;width:25.2pt;height:15.6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bd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" filled="f" stroked="f">
                <v:textbox inset="0,0,0,0">
                  <w:txbxContent>
                    <w:p w:rsidR="000B4DCA" w:rsidRDefault="000B4DCA" w:rsidP="00741836">
                      <w:pPr>
                        <w:spacing w:before="10" w:after="57" w:line="245" w:lineRule="exact"/>
                        <w:ind w:left="158" w:right="96"/>
                        <w:textAlignment w:val="baseline"/>
                      </w:pPr>
                    </w:p>
                  </w:txbxContent>
                </v:textbox>
                <w10:wrap type="square" anchorx="page" anchory="page"/>
              </v:shape>
            </w:pict>
          </mc:Fallback>
        </mc:AlternateContent>
      </w:r>
      <w:r>
        <w:rPr>
          <w:rFonts w:ascii="Arial" w:eastAsia="Arial" w:hAnsi="Arial"/>
          <w:color w:val="000000"/>
          <w:spacing w:val="15"/>
        </w:rPr>
        <w:t xml:space="preserve">NO (Go to Q38) </w:t>
      </w:r>
      <w:r>
        <w:rPr>
          <w:rFonts w:ascii="Arial" w:eastAsia="Arial" w:hAnsi="Arial"/>
          <w:color w:val="000000"/>
          <w:spacing w:val="15"/>
        </w:rPr>
        <w:tab/>
        <w:t>YES (Go to Q37a)</w:t>
      </w:r>
    </w:p>
    <w:p w:rsidR="00741836" w:rsidRDefault="00741836" w:rsidP="00741836">
      <w:pPr>
        <w:spacing w:line="274" w:lineRule="exact"/>
        <w:jc w:val="both"/>
        <w:textAlignment w:val="baseline"/>
        <w:rPr>
          <w:rFonts w:ascii="Arial" w:eastAsia="Arial" w:hAnsi="Arial"/>
          <w:color w:val="000000"/>
        </w:rPr>
      </w:pPr>
      <w:r>
        <w:rPr>
          <w:rFonts w:ascii="Arial" w:eastAsia="Arial" w:hAnsi="Arial"/>
          <w:color w:val="000000"/>
        </w:rPr>
        <w:t>37a. If YES, what do you need help with?</w:t>
      </w:r>
    </w:p>
    <w:p w:rsidR="00741836" w:rsidRDefault="00741836" w:rsidP="00741836">
      <w:pPr>
        <w:spacing w:before="2" w:line="276" w:lineRule="exact"/>
        <w:jc w:val="both"/>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43232" behindDoc="1" locked="0" layoutInCell="1" allowOverlap="1" wp14:anchorId="63B60D04" wp14:editId="5A1E33A2">
                <wp:simplePos x="0" y="0"/>
                <wp:positionH relativeFrom="page">
                  <wp:posOffset>822960</wp:posOffset>
                </wp:positionH>
                <wp:positionV relativeFrom="page">
                  <wp:posOffset>1167130</wp:posOffset>
                </wp:positionV>
                <wp:extent cx="307975" cy="703580"/>
                <wp:effectExtent l="3810" t="0" r="2540" b="0"/>
                <wp:wrapSquare wrapText="bothSides"/>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296" w:line="802" w:lineRule="exact"/>
                              <w:ind w:left="158" w:right="77"/>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99" type="#_x0000_t202" style="position:absolute;left:0;text-align:left;margin-left:64.8pt;margin-top:91.9pt;width:24.25pt;height:55.4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aDtAIAALQ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" filled="f" stroked="f">
                <v:textbox inset="0,0,0,0">
                  <w:txbxContent>
                    <w:p w:rsidR="000B4DCA" w:rsidRDefault="000B4DCA" w:rsidP="00741836">
                      <w:pPr>
                        <w:spacing w:before="10" w:after="296" w:line="802" w:lineRule="exact"/>
                        <w:ind w:left="158" w:right="77"/>
                        <w:textAlignment w:val="baseline"/>
                      </w:pPr>
                    </w:p>
                  </w:txbxContent>
                </v:textbox>
                <w10:wrap type="square" anchorx="page" anchory="page"/>
              </v:shape>
            </w:pict>
          </mc:Fallback>
        </mc:AlternateContent>
      </w:r>
      <w:r>
        <w:rPr>
          <w:rFonts w:ascii="Arial" w:eastAsia="Arial" w:hAnsi="Arial"/>
          <w:color w:val="000000"/>
          <w:spacing w:val="-1"/>
        </w:rPr>
        <w:t>Laundry</w:t>
      </w:r>
    </w:p>
    <w:p w:rsidR="00741836" w:rsidRDefault="00741836" w:rsidP="00741836">
      <w:pPr>
        <w:spacing w:line="274" w:lineRule="exact"/>
        <w:jc w:val="both"/>
        <w:textAlignment w:val="baseline"/>
        <w:rPr>
          <w:rFonts w:ascii="Arial" w:eastAsia="Arial" w:hAnsi="Arial"/>
          <w:color w:val="000000"/>
        </w:rPr>
      </w:pPr>
      <w:r>
        <w:rPr>
          <w:rFonts w:ascii="Arial" w:eastAsia="Arial" w:hAnsi="Arial"/>
          <w:color w:val="000000"/>
        </w:rPr>
        <w:t>Washing dishes</w:t>
      </w:r>
    </w:p>
    <w:p w:rsidR="00741836" w:rsidRDefault="00741836" w:rsidP="00741836">
      <w:pPr>
        <w:spacing w:before="2" w:after="267" w:line="276" w:lineRule="exact"/>
        <w:jc w:val="both"/>
        <w:textAlignment w:val="baseline"/>
        <w:rPr>
          <w:rFonts w:ascii="Arial" w:eastAsia="Arial" w:hAnsi="Arial"/>
          <w:color w:val="000000"/>
          <w:spacing w:val="-1"/>
        </w:rPr>
      </w:pPr>
      <w:r>
        <w:rPr>
          <w:rFonts w:ascii="Arial" w:eastAsia="Arial" w:hAnsi="Arial"/>
          <w:color w:val="000000"/>
          <w:spacing w:val="-1"/>
        </w:rPr>
        <w:t>Cleaning house</w:t>
      </w:r>
    </w:p>
    <w:p w:rsidR="00741836" w:rsidRDefault="00741836" w:rsidP="00741836">
      <w:pPr>
        <w:numPr>
          <w:ilvl w:val="0"/>
          <w:numId w:val="42"/>
        </w:numPr>
        <w:tabs>
          <w:tab w:val="clear" w:pos="432"/>
          <w:tab w:val="left" w:pos="576"/>
        </w:tabs>
        <w:spacing w:before="1" w:line="276" w:lineRule="exact"/>
        <w:ind w:left="144"/>
        <w:jc w:val="both"/>
        <w:textAlignment w:val="baseline"/>
        <w:rPr>
          <w:rFonts w:ascii="Arial" w:eastAsia="Arial" w:hAnsi="Arial"/>
          <w:color w:val="000000"/>
        </w:rPr>
      </w:pPr>
      <w:r>
        <w:rPr>
          <w:rFonts w:ascii="Arial" w:eastAsia="Arial" w:hAnsi="Arial"/>
          <w:color w:val="000000"/>
        </w:rPr>
        <w:t xml:space="preserve">Help managing your money or finances? </w:t>
      </w:r>
      <w:r>
        <w:rPr>
          <w:rFonts w:ascii="Arial" w:eastAsia="Arial" w:hAnsi="Arial"/>
          <w:b/>
          <w:i/>
          <w:color w:val="000000"/>
        </w:rPr>
        <w:t>(IADL5 of 5: Money Management)</w:t>
      </w:r>
    </w:p>
    <w:p w:rsidR="00741836" w:rsidRDefault="00741836" w:rsidP="00741836">
      <w:pPr>
        <w:tabs>
          <w:tab w:val="left" w:pos="2232"/>
        </w:tabs>
        <w:spacing w:line="273" w:lineRule="exact"/>
        <w:jc w:val="both"/>
        <w:textAlignment w:val="baseline"/>
        <w:rPr>
          <w:rFonts w:ascii="Arial" w:eastAsia="Arial" w:hAnsi="Arial"/>
          <w:color w:val="000000"/>
          <w:spacing w:val="15"/>
        </w:rPr>
      </w:pPr>
      <w:r>
        <w:rPr>
          <w:rFonts w:ascii="Times New Roman" w:eastAsia="PMingLiU" w:hAnsi="Times New Roman"/>
          <w:noProof/>
          <w:sz w:val="22"/>
        </w:rPr>
        <mc:AlternateContent>
          <mc:Choice Requires="wps">
            <w:drawing>
              <wp:anchor distT="0" distB="0" distL="0" distR="0" simplePos="0" relativeHeight="251744256" behindDoc="1" locked="0" layoutInCell="1" allowOverlap="1" wp14:anchorId="53AFBE3E" wp14:editId="18223C0C">
                <wp:simplePos x="0" y="0"/>
                <wp:positionH relativeFrom="page">
                  <wp:posOffset>822960</wp:posOffset>
                </wp:positionH>
                <wp:positionV relativeFrom="page">
                  <wp:posOffset>2045335</wp:posOffset>
                </wp:positionV>
                <wp:extent cx="320040" cy="198120"/>
                <wp:effectExtent l="3810" t="0" r="0" b="4445"/>
                <wp:wrapSquare wrapText="bothSides"/>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58" w:line="249" w:lineRule="exact"/>
                              <w:ind w:left="158" w:right="9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100" type="#_x0000_t202" style="position:absolute;left:0;text-align:left;margin-left:64.8pt;margin-top:161.05pt;width:25.2pt;height:15.6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o3M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" filled="f" stroked="f">
                <v:textbox inset="0,0,0,0">
                  <w:txbxContent>
                    <w:p w:rsidR="000B4DCA" w:rsidRDefault="000B4DCA" w:rsidP="00741836">
                      <w:pPr>
                        <w:spacing w:before="5" w:after="58" w:line="249" w:lineRule="exact"/>
                        <w:ind w:left="158" w:right="96"/>
                        <w:textAlignment w:val="baseline"/>
                      </w:pPr>
                    </w:p>
                  </w:txbxContent>
                </v:textbox>
                <w10:wrap type="square" anchorx="page" anchory="page"/>
              </v:shape>
            </w:pict>
          </mc:Fallback>
        </mc:AlternateContent>
      </w:r>
      <w:r>
        <w:rPr>
          <w:rFonts w:ascii="Arial" w:eastAsia="Arial" w:hAnsi="Arial"/>
          <w:color w:val="000000"/>
          <w:spacing w:val="15"/>
        </w:rPr>
        <w:t xml:space="preserve">NO (Go to Q39) </w:t>
      </w:r>
      <w:r>
        <w:rPr>
          <w:rFonts w:ascii="Arial" w:eastAsia="Arial" w:hAnsi="Arial"/>
          <w:color w:val="000000"/>
          <w:spacing w:val="15"/>
        </w:rPr>
        <w:tab/>
        <w:t>YES (Go to Q38a)</w:t>
      </w:r>
    </w:p>
    <w:p w:rsidR="00741836" w:rsidRDefault="00741836" w:rsidP="00741836">
      <w:pPr>
        <w:spacing w:before="2" w:line="276" w:lineRule="exact"/>
        <w:jc w:val="both"/>
        <w:textAlignment w:val="baseline"/>
        <w:rPr>
          <w:rFonts w:ascii="Arial" w:eastAsia="Arial" w:hAnsi="Arial"/>
          <w:color w:val="000000"/>
        </w:rPr>
      </w:pPr>
      <w:r>
        <w:rPr>
          <w:rFonts w:ascii="Arial" w:eastAsia="Arial" w:hAnsi="Arial"/>
          <w:color w:val="000000"/>
        </w:rPr>
        <w:t>38a. If YES, what do you need help with?</w:t>
      </w:r>
    </w:p>
    <w:p w:rsidR="00741836" w:rsidRDefault="00741836" w:rsidP="00741836">
      <w:pPr>
        <w:spacing w:line="274" w:lineRule="exact"/>
        <w:jc w:val="both"/>
        <w:textAlignment w:val="baseline"/>
        <w:rPr>
          <w:rFonts w:ascii="Arial" w:eastAsia="Arial" w:hAnsi="Arial"/>
          <w:color w:val="000000"/>
          <w:spacing w:val="-1"/>
        </w:rPr>
      </w:pPr>
      <w:r>
        <w:rPr>
          <w:rFonts w:ascii="Times New Roman" w:eastAsia="PMingLiU" w:hAnsi="Times New Roman"/>
          <w:noProof/>
          <w:sz w:val="22"/>
        </w:rPr>
        <mc:AlternateContent>
          <mc:Choice Requires="wps">
            <w:drawing>
              <wp:anchor distT="0" distB="0" distL="0" distR="0" simplePos="0" relativeHeight="251745280" behindDoc="1" locked="0" layoutInCell="1" allowOverlap="1" wp14:anchorId="746664EF" wp14:editId="173B1718">
                <wp:simplePos x="0" y="0"/>
                <wp:positionH relativeFrom="page">
                  <wp:posOffset>822960</wp:posOffset>
                </wp:positionH>
                <wp:positionV relativeFrom="page">
                  <wp:posOffset>2395855</wp:posOffset>
                </wp:positionV>
                <wp:extent cx="313690" cy="700405"/>
                <wp:effectExtent l="3810" t="0" r="0" b="0"/>
                <wp:wrapSquare wrapText="bothSides"/>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5" w:after="297" w:line="801" w:lineRule="exact"/>
                              <w:ind w:left="158" w:right="8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101" type="#_x0000_t202" style="position:absolute;left:0;text-align:left;margin-left:64.8pt;margin-top:188.65pt;width:24.7pt;height:55.1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X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" filled="f" stroked="f">
                <v:textbox inset="0,0,0,0">
                  <w:txbxContent>
                    <w:p w:rsidR="000B4DCA" w:rsidRDefault="000B4DCA" w:rsidP="00741836">
                      <w:pPr>
                        <w:spacing w:before="5" w:after="297" w:line="801" w:lineRule="exact"/>
                        <w:ind w:left="158" w:right="86"/>
                        <w:textAlignment w:val="baseline"/>
                      </w:pPr>
                    </w:p>
                  </w:txbxContent>
                </v:textbox>
                <w10:wrap type="square" anchorx="page" anchory="page"/>
              </v:shape>
            </w:pict>
          </mc:Fallback>
        </mc:AlternateContent>
      </w:r>
      <w:r>
        <w:rPr>
          <w:rFonts w:ascii="Arial" w:eastAsia="Arial" w:hAnsi="Arial"/>
          <w:color w:val="000000"/>
          <w:spacing w:val="-1"/>
        </w:rPr>
        <w:t>Paying your bills</w:t>
      </w:r>
    </w:p>
    <w:p w:rsidR="00741836" w:rsidRDefault="00741836" w:rsidP="00741836">
      <w:pPr>
        <w:spacing w:before="2" w:line="276" w:lineRule="exact"/>
        <w:jc w:val="both"/>
        <w:textAlignment w:val="baseline"/>
        <w:rPr>
          <w:rFonts w:ascii="Arial" w:eastAsia="Arial" w:hAnsi="Arial"/>
          <w:color w:val="000000"/>
        </w:rPr>
      </w:pPr>
      <w:r>
        <w:rPr>
          <w:rFonts w:ascii="Arial" w:eastAsia="Arial" w:hAnsi="Arial"/>
          <w:color w:val="000000"/>
        </w:rPr>
        <w:t>Balancing your check book</w:t>
      </w:r>
    </w:p>
    <w:p w:rsidR="00741836" w:rsidRDefault="00741836" w:rsidP="00741836">
      <w:pPr>
        <w:spacing w:after="267" w:line="274" w:lineRule="exact"/>
        <w:jc w:val="both"/>
        <w:textAlignment w:val="baseline"/>
        <w:rPr>
          <w:rFonts w:ascii="Arial" w:eastAsia="Arial" w:hAnsi="Arial"/>
          <w:color w:val="000000"/>
        </w:rPr>
      </w:pPr>
      <w:r>
        <w:rPr>
          <w:rFonts w:ascii="Arial" w:eastAsia="Arial" w:hAnsi="Arial"/>
          <w:color w:val="000000"/>
        </w:rPr>
        <w:t>Tracking your bank accounts</w:t>
      </w:r>
    </w:p>
    <w:p w:rsidR="00741836" w:rsidRDefault="00741836" w:rsidP="00741836">
      <w:pPr>
        <w:spacing w:line="276" w:lineRule="exact"/>
        <w:ind w:left="720" w:right="360"/>
        <w:textAlignment w:val="baseline"/>
        <w:rPr>
          <w:rFonts w:ascii="Arial" w:eastAsia="Arial" w:hAnsi="Arial"/>
          <w:i/>
          <w:color w:val="000000"/>
        </w:rPr>
      </w:pPr>
      <w:r>
        <w:rPr>
          <w:rFonts w:ascii="Arial" w:eastAsia="Arial" w:hAnsi="Arial"/>
          <w:i/>
          <w:color w:val="000000"/>
        </w:rPr>
        <w:t>I am going to ask you about two challenging issues: substance abuse and mental health. I am asking about both of these so that we can plan together to have the right supports in place throughout the transition process.</w:t>
      </w:r>
    </w:p>
    <w:p w:rsidR="00741836" w:rsidRDefault="00741836" w:rsidP="00741836">
      <w:pPr>
        <w:numPr>
          <w:ilvl w:val="0"/>
          <w:numId w:val="42"/>
        </w:numPr>
        <w:tabs>
          <w:tab w:val="clear" w:pos="432"/>
          <w:tab w:val="left" w:pos="576"/>
        </w:tabs>
        <w:spacing w:before="276" w:line="276" w:lineRule="exact"/>
        <w:ind w:left="144"/>
        <w:textAlignment w:val="baseline"/>
        <w:rPr>
          <w:rFonts w:ascii="Arial" w:eastAsia="Arial" w:hAnsi="Arial"/>
          <w:color w:val="000000"/>
        </w:rPr>
      </w:pPr>
      <w:r>
        <w:rPr>
          <w:rFonts w:ascii="Arial" w:eastAsia="Arial" w:hAnsi="Arial"/>
          <w:color w:val="000000"/>
        </w:rPr>
        <w:t>Do you now or have you in the past had a substance abuse problem?</w:t>
      </w:r>
    </w:p>
    <w:p w:rsidR="00741836" w:rsidRDefault="00741836" w:rsidP="00741836">
      <w:pPr>
        <w:tabs>
          <w:tab w:val="left" w:pos="2664"/>
        </w:tabs>
        <w:spacing w:before="2" w:line="276" w:lineRule="exact"/>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46304" behindDoc="1" locked="0" layoutInCell="1" allowOverlap="1" wp14:anchorId="50F1A758" wp14:editId="61ADBA93">
                <wp:simplePos x="0" y="0"/>
                <wp:positionH relativeFrom="page">
                  <wp:posOffset>822960</wp:posOffset>
                </wp:positionH>
                <wp:positionV relativeFrom="page">
                  <wp:posOffset>3971290</wp:posOffset>
                </wp:positionV>
                <wp:extent cx="362585" cy="198120"/>
                <wp:effectExtent l="3810" t="0" r="0" b="2540"/>
                <wp:wrapSquare wrapText="bothSides"/>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0" w:after="52" w:line="250" w:lineRule="exact"/>
                              <w:ind w:left="158" w:right="16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02" type="#_x0000_t202" style="position:absolute;margin-left:64.8pt;margin-top:312.7pt;width:28.55pt;height:15.6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c6tQ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" filled="f" stroked="f">
                <v:textbox inset="0,0,0,0">
                  <w:txbxContent>
                    <w:p w:rsidR="000B4DCA" w:rsidRDefault="000B4DCA" w:rsidP="00741836">
                      <w:pPr>
                        <w:spacing w:before="10" w:after="52" w:line="250" w:lineRule="exact"/>
                        <w:ind w:left="158" w:right="163"/>
                        <w:textAlignment w:val="baseline"/>
                      </w:pPr>
                    </w:p>
                  </w:txbxContent>
                </v:textbox>
                <w10:wrap type="square" anchorx="page" anchory="page"/>
              </v:shape>
            </w:pict>
          </mc:Fallback>
        </mc:AlternateContent>
      </w:r>
      <w:r>
        <w:rPr>
          <w:rFonts w:ascii="Arial" w:eastAsia="Arial" w:hAnsi="Arial"/>
          <w:color w:val="000000"/>
        </w:rPr>
        <w:t xml:space="preserve">NO </w:t>
      </w:r>
      <w:r>
        <w:rPr>
          <w:rFonts w:ascii="Arial" w:eastAsia="Arial" w:hAnsi="Arial"/>
          <w:color w:val="000000"/>
        </w:rPr>
        <w:tab/>
        <w:t>YES (Go to 39a)</w:t>
      </w:r>
    </w:p>
    <w:p w:rsidR="00741836" w:rsidRDefault="00741836" w:rsidP="00741836">
      <w:pPr>
        <w:tabs>
          <w:tab w:val="right" w:pos="4248"/>
          <w:tab w:val="left" w:leader="underscore" w:pos="7992"/>
        </w:tabs>
        <w:spacing w:line="274" w:lineRule="exact"/>
        <w:ind w:left="144"/>
        <w:textAlignment w:val="baseline"/>
        <w:rPr>
          <w:rFonts w:ascii="Arial" w:eastAsia="Arial" w:hAnsi="Arial"/>
          <w:color w:val="000000"/>
        </w:rPr>
      </w:pPr>
      <w:r>
        <w:rPr>
          <w:rFonts w:ascii="Arial" w:eastAsia="Arial" w:hAnsi="Arial"/>
          <w:color w:val="000000"/>
        </w:rPr>
        <w:tab/>
        <w:t xml:space="preserve">39a. What treatment has been helpful? </w:t>
      </w:r>
      <w:r>
        <w:rPr>
          <w:rFonts w:ascii="Arial" w:eastAsia="Arial" w:hAnsi="Arial"/>
          <w:color w:val="000000"/>
        </w:rPr>
        <w:tab/>
        <w:t xml:space="preserve"> </w:t>
      </w:r>
    </w:p>
    <w:p w:rsidR="00741836" w:rsidRDefault="00741836" w:rsidP="00741836">
      <w:pPr>
        <w:numPr>
          <w:ilvl w:val="0"/>
          <w:numId w:val="42"/>
        </w:numPr>
        <w:tabs>
          <w:tab w:val="clear" w:pos="432"/>
          <w:tab w:val="left" w:pos="576"/>
        </w:tabs>
        <w:spacing w:before="276" w:line="276" w:lineRule="exact"/>
        <w:ind w:left="144"/>
        <w:textAlignment w:val="baseline"/>
        <w:rPr>
          <w:rFonts w:ascii="Arial" w:eastAsia="Arial" w:hAnsi="Arial"/>
          <w:color w:val="000000"/>
        </w:rPr>
      </w:pPr>
      <w:r>
        <w:rPr>
          <w:rFonts w:ascii="Arial" w:eastAsia="Arial" w:hAnsi="Arial"/>
          <w:color w:val="000000"/>
        </w:rPr>
        <w:t>Have you experienced any challenges with mental health?</w:t>
      </w:r>
    </w:p>
    <w:p w:rsidR="00741836" w:rsidRDefault="00741836" w:rsidP="00741836">
      <w:pPr>
        <w:spacing w:before="2" w:line="276" w:lineRule="exact"/>
        <w:ind w:firstLine="720"/>
        <w:textAlignment w:val="baseline"/>
        <w:rPr>
          <w:rFonts w:ascii="Arial" w:eastAsia="Arial" w:hAnsi="Arial"/>
          <w:color w:val="000000"/>
        </w:rPr>
      </w:pPr>
      <w:r>
        <w:rPr>
          <w:rFonts w:ascii="Arial" w:eastAsia="Arial" w:hAnsi="Arial"/>
          <w:color w:val="000000"/>
        </w:rPr>
        <w:t xml:space="preserve">NO </w:t>
      </w:r>
      <w:r>
        <w:rPr>
          <w:rFonts w:ascii="Arial" w:eastAsia="Arial" w:hAnsi="Arial"/>
          <w:color w:val="000000"/>
        </w:rPr>
        <w:tab/>
      </w:r>
      <w:r>
        <w:rPr>
          <w:rFonts w:ascii="Arial" w:eastAsia="Arial" w:hAnsi="Arial"/>
          <w:color w:val="000000"/>
        </w:rPr>
        <w:tab/>
      </w:r>
      <w:r>
        <w:rPr>
          <w:rFonts w:ascii="Arial" w:eastAsia="Arial" w:hAnsi="Arial"/>
          <w:color w:val="000000"/>
        </w:rPr>
        <w:tab/>
      </w:r>
      <w:r>
        <w:rPr>
          <w:rFonts w:ascii="Arial" w:eastAsia="Arial" w:hAnsi="Arial"/>
          <w:color w:val="000000"/>
        </w:rPr>
        <w:tab/>
        <w:t>YES (Go to 40a)</w:t>
      </w:r>
    </w:p>
    <w:p w:rsidR="00741836" w:rsidRDefault="00741836" w:rsidP="00741836">
      <w:pPr>
        <w:numPr>
          <w:ilvl w:val="0"/>
          <w:numId w:val="43"/>
        </w:numPr>
        <w:tabs>
          <w:tab w:val="clear" w:pos="576"/>
          <w:tab w:val="left" w:pos="720"/>
          <w:tab w:val="right" w:leader="underscore" w:pos="8784"/>
        </w:tabs>
        <w:spacing w:line="274" w:lineRule="exact"/>
        <w:ind w:left="144"/>
        <w:textAlignment w:val="baseline"/>
        <w:rPr>
          <w:rFonts w:ascii="Arial" w:eastAsia="Arial" w:hAnsi="Arial"/>
          <w:color w:val="000000"/>
        </w:rPr>
      </w:pPr>
      <w:r>
        <w:rPr>
          <w:rFonts w:ascii="Arial" w:eastAsia="Arial" w:hAnsi="Arial"/>
          <w:color w:val="000000"/>
        </w:rPr>
        <w:t>What kind of challenges?</w:t>
      </w:r>
      <w:r>
        <w:rPr>
          <w:rFonts w:ascii="Arial" w:eastAsia="Arial" w:hAnsi="Arial"/>
          <w:color w:val="000000"/>
        </w:rPr>
        <w:tab/>
        <w:t xml:space="preserve"> </w:t>
      </w:r>
    </w:p>
    <w:p w:rsidR="00741836" w:rsidRDefault="00741836" w:rsidP="00741836">
      <w:pPr>
        <w:numPr>
          <w:ilvl w:val="0"/>
          <w:numId w:val="43"/>
        </w:numPr>
        <w:tabs>
          <w:tab w:val="clear" w:pos="576"/>
          <w:tab w:val="left" w:pos="720"/>
          <w:tab w:val="right" w:leader="underscore" w:pos="8784"/>
        </w:tabs>
        <w:spacing w:before="2" w:line="276" w:lineRule="exact"/>
        <w:ind w:left="144"/>
        <w:textAlignment w:val="baseline"/>
        <w:rPr>
          <w:rFonts w:ascii="Arial" w:eastAsia="Arial" w:hAnsi="Arial"/>
          <w:color w:val="000000"/>
        </w:rPr>
      </w:pPr>
      <w:r>
        <w:rPr>
          <w:rFonts w:ascii="Arial" w:eastAsia="Arial" w:hAnsi="Arial"/>
          <w:color w:val="000000"/>
        </w:rPr>
        <w:t>What support will you need to stay healthy?</w:t>
      </w:r>
      <w:r>
        <w:rPr>
          <w:rFonts w:ascii="Arial" w:eastAsia="Arial" w:hAnsi="Arial"/>
          <w:color w:val="000000"/>
        </w:rPr>
        <w:tab/>
        <w:t xml:space="preserve"> </w:t>
      </w:r>
    </w:p>
    <w:p w:rsidR="00741836" w:rsidRDefault="00741836" w:rsidP="00741836">
      <w:pPr>
        <w:numPr>
          <w:ilvl w:val="0"/>
          <w:numId w:val="43"/>
        </w:numPr>
        <w:tabs>
          <w:tab w:val="clear" w:pos="576"/>
          <w:tab w:val="left" w:pos="720"/>
        </w:tabs>
        <w:spacing w:line="274" w:lineRule="exact"/>
        <w:ind w:left="144"/>
        <w:textAlignment w:val="baseline"/>
        <w:rPr>
          <w:rFonts w:ascii="Arial" w:eastAsia="Arial" w:hAnsi="Arial"/>
          <w:color w:val="000000"/>
          <w:spacing w:val="2"/>
        </w:rPr>
      </w:pPr>
      <w:r>
        <w:rPr>
          <w:rFonts w:ascii="Arial" w:eastAsia="Arial" w:hAnsi="Arial"/>
          <w:color w:val="000000"/>
          <w:spacing w:val="2"/>
        </w:rPr>
        <w:t>Are you taking any medications related to mental health? Y/N</w:t>
      </w:r>
    </w:p>
    <w:p w:rsidR="00741836" w:rsidRDefault="00741836" w:rsidP="00741836">
      <w:pPr>
        <w:tabs>
          <w:tab w:val="right" w:pos="4248"/>
          <w:tab w:val="right" w:leader="underscore" w:pos="8784"/>
        </w:tabs>
        <w:spacing w:line="276" w:lineRule="exact"/>
        <w:ind w:left="2592" w:right="792" w:hanging="288"/>
        <w:textAlignment w:val="baseline"/>
        <w:rPr>
          <w:rFonts w:ascii="Arial" w:eastAsia="Arial" w:hAnsi="Arial"/>
          <w:color w:val="000000"/>
        </w:rPr>
      </w:pPr>
      <w:r>
        <w:rPr>
          <w:rFonts w:ascii="Arial" w:eastAsia="Arial" w:hAnsi="Arial"/>
          <w:color w:val="000000"/>
        </w:rPr>
        <w:tab/>
        <w:t xml:space="preserve">If yes, which ones? </w:t>
      </w:r>
      <w:r>
        <w:rPr>
          <w:rFonts w:ascii="Arial" w:eastAsia="Arial" w:hAnsi="Arial"/>
          <w:color w:val="000000"/>
        </w:rPr>
        <w:tab/>
        <w:t xml:space="preserve"> </w:t>
      </w:r>
      <w:r>
        <w:rPr>
          <w:rFonts w:ascii="Arial" w:eastAsia="Arial" w:hAnsi="Arial"/>
          <w:color w:val="000000"/>
        </w:rPr>
        <w:br/>
        <w:t>(for each, list dosage and purpose)</w:t>
      </w:r>
    </w:p>
    <w:p w:rsidR="00741836" w:rsidRDefault="00741836" w:rsidP="00741836">
      <w:pPr>
        <w:spacing w:before="551" w:line="273" w:lineRule="exact"/>
        <w:ind w:left="144"/>
        <w:textAlignment w:val="baseline"/>
        <w:rPr>
          <w:rFonts w:ascii="Arial" w:eastAsia="Arial" w:hAnsi="Arial"/>
          <w:b/>
          <w:color w:val="000000"/>
          <w:spacing w:val="-1"/>
        </w:rPr>
      </w:pPr>
      <w:r>
        <w:rPr>
          <w:rFonts w:ascii="Arial" w:eastAsia="Arial" w:hAnsi="Arial"/>
          <w:b/>
          <w:color w:val="000000"/>
          <w:spacing w:val="-1"/>
        </w:rPr>
        <w:t>If someone requires:</w:t>
      </w:r>
    </w:p>
    <w:p w:rsidR="00741836" w:rsidRDefault="00741836" w:rsidP="00741836">
      <w:pPr>
        <w:spacing w:before="278" w:line="274" w:lineRule="exact"/>
        <w:ind w:left="144" w:right="360"/>
        <w:textAlignment w:val="baseline"/>
        <w:rPr>
          <w:rFonts w:ascii="Arial" w:eastAsia="Arial" w:hAnsi="Arial"/>
          <w:b/>
          <w:color w:val="000000"/>
        </w:rPr>
      </w:pPr>
      <w:r>
        <w:rPr>
          <w:rFonts w:ascii="Arial" w:eastAsia="Arial" w:hAnsi="Arial"/>
          <w:b/>
          <w:color w:val="000000"/>
        </w:rPr>
        <w:t>-EXTENSIVE ASSISTANCE OR is TOTALLY DEPENDENT in at least 2 of 5 basic Activities of Daily Living (Q19-34) OR</w:t>
      </w:r>
    </w:p>
    <w:p w:rsidR="00741836" w:rsidRDefault="00741836" w:rsidP="00741836">
      <w:pPr>
        <w:spacing w:before="276" w:line="276" w:lineRule="exact"/>
        <w:ind w:left="144" w:right="144"/>
        <w:textAlignment w:val="baseline"/>
        <w:rPr>
          <w:rFonts w:ascii="Arial" w:eastAsia="Arial" w:hAnsi="Arial"/>
          <w:b/>
          <w:color w:val="000000"/>
          <w:spacing w:val="-1"/>
        </w:rPr>
      </w:pPr>
      <w:r>
        <w:rPr>
          <w:rFonts w:ascii="Arial" w:eastAsia="Arial" w:hAnsi="Arial"/>
          <w:b/>
          <w:color w:val="000000"/>
          <w:spacing w:val="-1"/>
        </w:rPr>
        <w:t>-SUPERVISION or LIMITED ASSISTANCE in at least 2 of 5 basic Activities of Daily Living (Q19-34) AND ASSISTANCE of some kind in at least 3 of 5 Instrumental Activities of Daily Living (Q23, 35-38) they may be eligible for the EPD Waiver.</w:t>
      </w:r>
    </w:p>
    <w:p w:rsidR="00741836" w:rsidRDefault="00741836" w:rsidP="00741836">
      <w:pPr>
        <w:spacing w:before="278" w:after="1507" w:line="276" w:lineRule="exact"/>
        <w:ind w:left="144" w:right="288"/>
        <w:textAlignment w:val="baseline"/>
        <w:rPr>
          <w:rFonts w:ascii="Arial" w:eastAsia="Arial" w:hAnsi="Arial"/>
          <w:b/>
          <w:color w:val="000000"/>
        </w:rPr>
      </w:pPr>
      <w:r>
        <w:rPr>
          <w:rFonts w:ascii="Arial" w:eastAsia="Arial" w:hAnsi="Arial"/>
          <w:b/>
          <w:color w:val="000000"/>
        </w:rPr>
        <w:t>&gt;GIVE THEM information packet on DCOA-ADRC and the DCOA/DC Health Care Finance State Plan information and Steps in the Waiver Admission Process Packet, including point of contact Nursing Home Transition Coordinator for Nursing Facility.</w:t>
      </w:r>
    </w:p>
    <w:p w:rsidR="00741836" w:rsidRDefault="00741836" w:rsidP="00741836">
      <w:pPr>
        <w:spacing w:before="278" w:after="1507" w:line="276" w:lineRule="exact"/>
        <w:sectPr w:rsidR="00741836">
          <w:pgSz w:w="12240" w:h="15840"/>
          <w:pgMar w:top="1000" w:right="1378" w:bottom="544" w:left="1296" w:header="720" w:footer="720" w:gutter="0"/>
          <w:cols w:space="720"/>
        </w:sectPr>
      </w:pP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lastRenderedPageBreak/>
        <w:t>DC Preference Interview Tool 6.19.2014</w:t>
      </w:r>
      <w:r>
        <w:rPr>
          <w:rFonts w:ascii="Arial" w:eastAsia="Arial" w:hAnsi="Arial"/>
          <w:color w:val="000000"/>
          <w:sz w:val="20"/>
        </w:rPr>
        <w:tab/>
        <w:t>10</w:t>
      </w:r>
    </w:p>
    <w:p w:rsidR="00741836" w:rsidRDefault="00741836" w:rsidP="00741836">
      <w:pPr>
        <w:sectPr w:rsidR="00741836">
          <w:headerReference w:type="default" r:id="rId30"/>
          <w:type w:val="continuous"/>
          <w:pgSz w:w="12240" w:h="15840"/>
          <w:pgMar w:top="1000" w:right="1330" w:bottom="544" w:left="1344" w:header="720" w:footer="720" w:gutter="0"/>
          <w:cols w:space="720"/>
        </w:sectPr>
      </w:pPr>
    </w:p>
    <w:p w:rsidR="00741836" w:rsidRDefault="00741836" w:rsidP="00741836">
      <w:pPr>
        <w:spacing w:before="8" w:line="276" w:lineRule="exact"/>
        <w:ind w:left="144"/>
        <w:textAlignment w:val="baseline"/>
        <w:rPr>
          <w:rFonts w:ascii="Arial" w:eastAsia="Arial" w:hAnsi="Arial"/>
          <w:b/>
          <w:color w:val="000000"/>
          <w:spacing w:val="-1"/>
        </w:rPr>
      </w:pPr>
      <w:r>
        <w:rPr>
          <w:rFonts w:ascii="Times New Roman" w:eastAsia="PMingLiU" w:hAnsi="Times New Roman"/>
          <w:noProof/>
          <w:sz w:val="22"/>
        </w:rPr>
        <w:lastRenderedPageBreak/>
        <mc:AlternateContent>
          <mc:Choice Requires="wps">
            <w:drawing>
              <wp:anchor distT="0" distB="0" distL="0" distR="0" simplePos="0" relativeHeight="251747328" behindDoc="1" locked="0" layoutInCell="1" allowOverlap="1" wp14:anchorId="7C196B26" wp14:editId="763086E4">
                <wp:simplePos x="0" y="0"/>
                <wp:positionH relativeFrom="page">
                  <wp:posOffset>780415</wp:posOffset>
                </wp:positionH>
                <wp:positionV relativeFrom="page">
                  <wp:posOffset>5672455</wp:posOffset>
                </wp:positionV>
                <wp:extent cx="6467475" cy="4160520"/>
                <wp:effectExtent l="0" t="0" r="9525" b="11430"/>
                <wp:wrapSquare wrapText="bothSides"/>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1605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B4DCA" w:rsidRDefault="000B4DCA" w:rsidP="00741836">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103" type="#_x0000_t202" style="position:absolute;left:0;text-align:left;margin-left:61.45pt;margin-top:446.65pt;width:509.25pt;height:327.6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" filled="f" stroked="f">
                <v:textbox inset="0,0,0,0">
                  <w:txbxContent>
                    <w:p w:rsidR="000B4DCA" w:rsidRDefault="000B4DCA" w:rsidP="00741836">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rFonts w:ascii="Arial" w:eastAsia="Arial" w:hAnsi="Arial"/>
          <w:b/>
          <w:color w:val="000000"/>
          <w:spacing w:val="-1"/>
        </w:rPr>
        <w:t>STOP INTERVIEW. CLOSE WITH THE FOLLOWING:</w:t>
      </w:r>
    </w:p>
    <w:p w:rsidR="00741836" w:rsidRDefault="00741836" w:rsidP="00741836">
      <w:pPr>
        <w:spacing w:before="280" w:line="276" w:lineRule="exact"/>
        <w:ind w:left="144" w:right="144"/>
        <w:textAlignment w:val="baseline"/>
        <w:rPr>
          <w:rFonts w:ascii="Arial" w:eastAsia="Arial" w:hAnsi="Arial"/>
          <w:i/>
          <w:color w:val="000000"/>
        </w:rPr>
      </w:pPr>
      <w:r>
        <w:rPr>
          <w:rFonts w:ascii="Arial" w:eastAsia="Arial" w:hAnsi="Arial"/>
          <w:i/>
          <w:color w:val="000000"/>
        </w:rPr>
        <w:t>Thank you for taking the time to talk with me. We want to be sure you understand that answering these questions does NOT mean that you will be relocated out of the nursing home without your consent and discussion about what you want to do. We don’t want to create false hope about moving. We do want to get information to you if you would prefer to live some place other than the nursing home.</w:t>
      </w:r>
    </w:p>
    <w:p w:rsidR="00741836" w:rsidRDefault="00741836" w:rsidP="00741836">
      <w:pPr>
        <w:spacing w:before="550" w:line="276" w:lineRule="exact"/>
        <w:ind w:left="144" w:right="720"/>
        <w:textAlignment w:val="baseline"/>
        <w:rPr>
          <w:rFonts w:ascii="Arial" w:eastAsia="Arial" w:hAnsi="Arial"/>
          <w:b/>
          <w:color w:val="000000"/>
        </w:rPr>
      </w:pPr>
      <w:r>
        <w:rPr>
          <w:rFonts w:ascii="Arial" w:eastAsia="Arial" w:hAnsi="Arial"/>
          <w:b/>
          <w:color w:val="000000"/>
        </w:rPr>
        <w:t>OFFER TO FOLLOW UP TO PROVIDE INFORMATION OR REFERRAL ABOUT COMMUNITY SERVICE OR FOR ANY NEED THAT IS EXPRESSED IN THE INTERVIEW.</w:t>
      </w:r>
    </w:p>
    <w:p w:rsidR="00741836" w:rsidRDefault="00741836" w:rsidP="00741836">
      <w:pPr>
        <w:spacing w:before="274" w:line="276" w:lineRule="exact"/>
        <w:ind w:left="1800" w:right="1296" w:hanging="360"/>
        <w:textAlignment w:val="baseline"/>
        <w:rPr>
          <w:rFonts w:ascii="Arial" w:eastAsia="Arial" w:hAnsi="Arial"/>
          <w:color w:val="000000"/>
        </w:rPr>
      </w:pPr>
      <w:r>
        <w:rPr>
          <w:rFonts w:ascii="Arial" w:eastAsia="Arial" w:hAnsi="Arial"/>
          <w:color w:val="000000"/>
        </w:rPr>
        <w:t xml:space="preserve">- </w:t>
      </w:r>
      <w:r>
        <w:rPr>
          <w:rFonts w:ascii="Arial" w:eastAsia="Arial" w:hAnsi="Arial"/>
          <w:b/>
          <w:color w:val="000000"/>
        </w:rPr>
        <w:t>Resident’s information will be entered into C-Stars Case Management System.</w:t>
      </w:r>
    </w:p>
    <w:p w:rsidR="00741836" w:rsidRDefault="00741836" w:rsidP="00741836">
      <w:pPr>
        <w:tabs>
          <w:tab w:val="left" w:pos="1800"/>
        </w:tabs>
        <w:spacing w:before="275" w:line="276" w:lineRule="exact"/>
        <w:ind w:left="1800" w:right="432" w:hanging="360"/>
        <w:textAlignment w:val="baseline"/>
        <w:rPr>
          <w:rFonts w:ascii="Arial" w:eastAsia="Arial" w:hAnsi="Arial"/>
          <w:color w:val="000000"/>
          <w:spacing w:val="-1"/>
        </w:rPr>
      </w:pPr>
      <w:r>
        <w:rPr>
          <w:rFonts w:ascii="Arial" w:eastAsia="Arial" w:hAnsi="Arial"/>
          <w:color w:val="000000"/>
          <w:spacing w:val="-1"/>
        </w:rPr>
        <w:t>-</w:t>
      </w:r>
      <w:r>
        <w:rPr>
          <w:rFonts w:ascii="Arial" w:eastAsia="Arial" w:hAnsi="Arial"/>
          <w:color w:val="000000"/>
          <w:spacing w:val="-1"/>
        </w:rPr>
        <w:tab/>
      </w:r>
      <w:r>
        <w:rPr>
          <w:rFonts w:ascii="Arial" w:eastAsia="Arial" w:hAnsi="Arial"/>
          <w:b/>
          <w:color w:val="000000"/>
          <w:spacing w:val="-1"/>
        </w:rPr>
        <w:t>Resident will be given a packet of materials concerning DCOA-ADRC and the DCOA/DC Health Care Finance State Plan Information and Steps in the Waiver Admission Process Packet. These materials will also identify the Point of Contact Transition Coordinator for the Resident’s particular Nursing Home.</w:t>
      </w:r>
    </w:p>
    <w:p w:rsidR="00741836" w:rsidRDefault="00741836" w:rsidP="00741836">
      <w:pPr>
        <w:tabs>
          <w:tab w:val="left" w:pos="1800"/>
        </w:tabs>
        <w:spacing w:before="555" w:line="276" w:lineRule="exact"/>
        <w:ind w:left="1800" w:right="144" w:hanging="360"/>
        <w:textAlignment w:val="baseline"/>
        <w:rPr>
          <w:rFonts w:ascii="Arial" w:eastAsia="Arial" w:hAnsi="Arial"/>
          <w:color w:val="000000"/>
          <w:spacing w:val="-1"/>
        </w:rPr>
      </w:pPr>
      <w:r>
        <w:rPr>
          <w:rFonts w:ascii="Arial" w:eastAsia="Arial" w:hAnsi="Arial"/>
          <w:color w:val="000000"/>
          <w:spacing w:val="-1"/>
        </w:rPr>
        <w:t>-</w:t>
      </w:r>
      <w:r>
        <w:rPr>
          <w:rFonts w:ascii="Arial" w:eastAsia="Arial" w:hAnsi="Arial"/>
          <w:color w:val="000000"/>
          <w:spacing w:val="-1"/>
        </w:rPr>
        <w:tab/>
      </w:r>
      <w:r>
        <w:rPr>
          <w:rFonts w:ascii="Arial" w:eastAsia="Arial" w:hAnsi="Arial"/>
          <w:b/>
          <w:color w:val="000000"/>
          <w:spacing w:val="-1"/>
        </w:rPr>
        <w:t>Point of Contact Nursing Home Transition Coordinator will contact Nursing Home Social Worker within 48 hours in order to start to schedule Care Plan Meetings with Resident and other stakeholder.</w:t>
      </w:r>
    </w:p>
    <w:p w:rsidR="00741836" w:rsidRDefault="00741836" w:rsidP="00741836">
      <w:pPr>
        <w:spacing w:before="276" w:line="276" w:lineRule="exact"/>
        <w:ind w:left="144"/>
        <w:textAlignment w:val="baseline"/>
        <w:rPr>
          <w:rFonts w:ascii="Arial" w:eastAsia="Arial" w:hAnsi="Arial"/>
          <w:b/>
          <w:color w:val="000000"/>
          <w:spacing w:val="-7"/>
        </w:rPr>
      </w:pPr>
      <w:r>
        <w:rPr>
          <w:rFonts w:ascii="Arial" w:eastAsia="Arial" w:hAnsi="Arial"/>
          <w:b/>
          <w:color w:val="000000"/>
          <w:spacing w:val="-7"/>
        </w:rPr>
        <w:t>NOTES:</w:t>
      </w:r>
    </w:p>
    <w:p w:rsidR="00741836" w:rsidRDefault="00741836" w:rsidP="00741836">
      <w:pPr>
        <w:sectPr w:rsidR="00741836">
          <w:pgSz w:w="12240" w:h="15840"/>
          <w:pgMar w:top="1000" w:right="1351" w:bottom="6511" w:left="1323" w:header="720" w:footer="720" w:gutter="0"/>
          <w:cols w:space="720"/>
        </w:sectPr>
      </w:pPr>
    </w:p>
    <w:p w:rsidR="00741836" w:rsidRDefault="00741836" w:rsidP="00741836">
      <w:pPr>
        <w:spacing w:before="16" w:line="269" w:lineRule="exact"/>
        <w:ind w:left="72"/>
        <w:textAlignment w:val="baseline"/>
        <w:rPr>
          <w:rFonts w:ascii="Arial" w:eastAsia="Arial" w:hAnsi="Arial"/>
          <w:b/>
          <w:i/>
          <w:color w:val="000000"/>
        </w:rPr>
      </w:pPr>
      <w:r>
        <w:rPr>
          <w:rFonts w:ascii="Arial" w:eastAsia="Arial" w:hAnsi="Arial"/>
          <w:b/>
          <w:i/>
          <w:color w:val="000000"/>
        </w:rPr>
        <w:lastRenderedPageBreak/>
        <w:t>Interviewer, complete the following:</w:t>
      </w:r>
    </w:p>
    <w:p w:rsidR="00741836" w:rsidRDefault="00741836" w:rsidP="00741836">
      <w:pPr>
        <w:numPr>
          <w:ilvl w:val="0"/>
          <w:numId w:val="44"/>
        </w:numPr>
        <w:tabs>
          <w:tab w:val="clear" w:pos="432"/>
          <w:tab w:val="left" w:pos="504"/>
        </w:tabs>
        <w:spacing w:before="2" w:line="276" w:lineRule="exact"/>
        <w:ind w:left="72"/>
        <w:textAlignment w:val="baseline"/>
        <w:rPr>
          <w:rFonts w:ascii="Arial" w:eastAsia="Arial" w:hAnsi="Arial"/>
          <w:color w:val="000000"/>
        </w:rPr>
      </w:pPr>
      <w:r>
        <w:rPr>
          <w:rFonts w:ascii="Arial" w:eastAsia="Arial" w:hAnsi="Arial"/>
          <w:color w:val="000000"/>
        </w:rPr>
        <w:t>How clear is the person in terms of what services are needed?</w:t>
      </w:r>
    </w:p>
    <w:p w:rsidR="00741836" w:rsidRDefault="00741836" w:rsidP="00741836">
      <w:pPr>
        <w:tabs>
          <w:tab w:val="left" w:pos="3960"/>
          <w:tab w:val="right" w:pos="9144"/>
        </w:tabs>
        <w:spacing w:after="263" w:line="276" w:lineRule="exact"/>
        <w:ind w:left="72"/>
        <w:jc w:val="both"/>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48352" behindDoc="1" locked="0" layoutInCell="1" allowOverlap="1" wp14:anchorId="1FF1C63F" wp14:editId="194F2253">
                <wp:simplePos x="0" y="0"/>
                <wp:positionH relativeFrom="page">
                  <wp:posOffset>852170</wp:posOffset>
                </wp:positionH>
                <wp:positionV relativeFrom="page">
                  <wp:posOffset>1865630</wp:posOffset>
                </wp:positionV>
                <wp:extent cx="238760" cy="528955"/>
                <wp:effectExtent l="4445" t="0" r="4445" b="0"/>
                <wp:wrapSquare wrapText="bothSides"/>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4" w:after="296" w:line="523" w:lineRule="exact"/>
                              <w:ind w:left="112" w:right="14"/>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104" type="#_x0000_t202" style="position:absolute;left:0;text-align:left;margin-left:67.1pt;margin-top:146.9pt;width:18.8pt;height:41.6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T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" filled="f" stroked="f">
                <v:textbox inset="0,0,0,0">
                  <w:txbxContent>
                    <w:p w:rsidR="000B4DCA" w:rsidRDefault="000B4DCA" w:rsidP="00741836">
                      <w:pPr>
                        <w:spacing w:before="14" w:after="296" w:line="523" w:lineRule="exact"/>
                        <w:ind w:left="112" w:right="14"/>
                        <w:textAlignment w:val="baseline"/>
                      </w:pPr>
                    </w:p>
                  </w:txbxContent>
                </v:textbox>
                <w10:wrap type="square" anchorx="page" anchory="page"/>
              </v:shape>
            </w:pict>
          </mc:Fallback>
        </mc:AlternateContent>
      </w:r>
      <w:r>
        <w:rPr>
          <w:rFonts w:ascii="Arial" w:eastAsia="Arial" w:hAnsi="Arial"/>
          <w:color w:val="000000"/>
        </w:rPr>
        <w:t xml:space="preserve">Not at all clear  Somewhat clear </w:t>
      </w:r>
      <w:r>
        <w:rPr>
          <w:rFonts w:ascii="Arial" w:eastAsia="Arial" w:hAnsi="Arial"/>
          <w:color w:val="000000"/>
        </w:rPr>
        <w:tab/>
        <w:t xml:space="preserve">Neither clear nor unclear </w:t>
      </w:r>
      <w:r>
        <w:rPr>
          <w:rFonts w:ascii="Arial" w:eastAsia="Arial" w:hAnsi="Arial"/>
          <w:color w:val="000000"/>
        </w:rPr>
        <w:tab/>
        <w:t xml:space="preserve">Somewhat clear </w:t>
      </w:r>
      <w:r>
        <w:rPr>
          <w:rFonts w:ascii="Arial" w:eastAsia="Arial" w:hAnsi="Arial"/>
          <w:color w:val="000000"/>
        </w:rPr>
        <w:br/>
        <w:t>Very clear</w:t>
      </w:r>
    </w:p>
    <w:p w:rsidR="00741836" w:rsidRDefault="00741836" w:rsidP="00741836">
      <w:pPr>
        <w:numPr>
          <w:ilvl w:val="0"/>
          <w:numId w:val="44"/>
        </w:numPr>
        <w:tabs>
          <w:tab w:val="clear" w:pos="432"/>
          <w:tab w:val="left" w:pos="504"/>
        </w:tabs>
        <w:spacing w:line="276" w:lineRule="exact"/>
        <w:ind w:left="72"/>
        <w:textAlignment w:val="baseline"/>
        <w:rPr>
          <w:rFonts w:ascii="Arial" w:eastAsia="Arial" w:hAnsi="Arial"/>
          <w:color w:val="000000"/>
        </w:rPr>
      </w:pPr>
      <w:r>
        <w:rPr>
          <w:rFonts w:ascii="Arial" w:eastAsia="Arial" w:hAnsi="Arial"/>
          <w:color w:val="000000"/>
        </w:rPr>
        <w:t>How motivated is the person to relocate?</w:t>
      </w:r>
    </w:p>
    <w:p w:rsidR="00741836" w:rsidRDefault="00741836" w:rsidP="00741836">
      <w:pPr>
        <w:tabs>
          <w:tab w:val="left" w:pos="5040"/>
        </w:tabs>
        <w:spacing w:after="268" w:line="276" w:lineRule="exact"/>
        <w:ind w:left="72" w:right="216"/>
        <w:textAlignment w:val="baseline"/>
        <w:rPr>
          <w:rFonts w:ascii="Arial" w:eastAsia="Arial" w:hAnsi="Arial"/>
          <w:color w:val="000000"/>
        </w:rPr>
      </w:pPr>
      <w:r>
        <w:rPr>
          <w:rFonts w:ascii="Times New Roman" w:eastAsia="PMingLiU" w:hAnsi="Times New Roman"/>
          <w:noProof/>
          <w:sz w:val="22"/>
        </w:rPr>
        <mc:AlternateContent>
          <mc:Choice Requires="wps">
            <w:drawing>
              <wp:anchor distT="0" distB="0" distL="0" distR="0" simplePos="0" relativeHeight="251749376" behindDoc="1" locked="0" layoutInCell="1" allowOverlap="1" wp14:anchorId="0BE48FEA" wp14:editId="5A71BB9A">
                <wp:simplePos x="0" y="0"/>
                <wp:positionH relativeFrom="page">
                  <wp:posOffset>852170</wp:posOffset>
                </wp:positionH>
                <wp:positionV relativeFrom="page">
                  <wp:posOffset>2566670</wp:posOffset>
                </wp:positionV>
                <wp:extent cx="245110" cy="526415"/>
                <wp:effectExtent l="4445" t="4445" r="0" b="2540"/>
                <wp:wrapSquare wrapText="bothSides"/>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741836">
                            <w:pPr>
                              <w:spacing w:before="14" w:after="292" w:line="523" w:lineRule="exact"/>
                              <w:ind w:left="112" w:right="24"/>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05" type="#_x0000_t202" style="position:absolute;left:0;text-align:left;margin-left:67.1pt;margin-top:202.1pt;width:19.3pt;height:41.4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T1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" filled="f" stroked="f">
                <v:textbox inset="0,0,0,0">
                  <w:txbxContent>
                    <w:p w:rsidR="000B4DCA" w:rsidRDefault="000B4DCA" w:rsidP="00741836">
                      <w:pPr>
                        <w:spacing w:before="14" w:after="292" w:line="523" w:lineRule="exact"/>
                        <w:ind w:left="112" w:right="24"/>
                        <w:textAlignment w:val="baseline"/>
                      </w:pPr>
                    </w:p>
                  </w:txbxContent>
                </v:textbox>
                <w10:wrap type="square" anchorx="page" anchory="page"/>
              </v:shape>
            </w:pict>
          </mc:Fallback>
        </mc:AlternateContent>
      </w:r>
      <w:r>
        <w:rPr>
          <w:rFonts w:ascii="Arial" w:eastAsia="Arial" w:hAnsi="Arial"/>
          <w:color w:val="000000"/>
        </w:rPr>
        <w:t xml:space="preserve">Not at all motivated Somewhat motivated </w:t>
      </w:r>
      <w:r>
        <w:rPr>
          <w:rFonts w:ascii="Arial" w:eastAsia="Arial" w:hAnsi="Arial"/>
          <w:color w:val="000000"/>
        </w:rPr>
        <w:tab/>
        <w:t xml:space="preserve">Neither motivated or unmotivated Somewhat motivated </w:t>
      </w:r>
      <w:r>
        <w:rPr>
          <w:rFonts w:ascii="Arial" w:eastAsia="Arial" w:hAnsi="Arial"/>
          <w:color w:val="000000"/>
        </w:rPr>
        <w:tab/>
        <w:t>Very motivated</w:t>
      </w:r>
    </w:p>
    <w:p w:rsidR="00741836" w:rsidRDefault="00741836" w:rsidP="00741836">
      <w:pPr>
        <w:spacing w:before="2" w:after="9512" w:line="274" w:lineRule="exact"/>
        <w:ind w:left="5832"/>
        <w:textAlignment w:val="baseline"/>
        <w:rPr>
          <w:rFonts w:ascii="Arial" w:eastAsia="Arial" w:hAnsi="Arial"/>
          <w:b/>
          <w:color w:val="000000"/>
          <w:spacing w:val="-1"/>
        </w:rPr>
      </w:pPr>
      <w:r>
        <w:rPr>
          <w:rFonts w:ascii="Arial" w:eastAsia="Arial" w:hAnsi="Arial"/>
          <w:b/>
          <w:color w:val="000000"/>
          <w:spacing w:val="-1"/>
        </w:rPr>
        <w:t>Interview End Time:</w:t>
      </w:r>
    </w:p>
    <w:p w:rsidR="00741836" w:rsidRDefault="00741836" w:rsidP="00741836">
      <w:pPr>
        <w:tabs>
          <w:tab w:val="right" w:pos="9432"/>
        </w:tabs>
        <w:spacing w:before="1" w:line="223" w:lineRule="exact"/>
        <w:ind w:left="72"/>
        <w:textAlignment w:val="baseline"/>
        <w:rPr>
          <w:rFonts w:ascii="Arial" w:eastAsia="Arial" w:hAnsi="Arial"/>
          <w:color w:val="000000"/>
          <w:sz w:val="20"/>
        </w:rPr>
      </w:pPr>
      <w:r>
        <w:rPr>
          <w:rFonts w:ascii="Arial" w:eastAsia="Arial" w:hAnsi="Arial"/>
          <w:color w:val="000000"/>
          <w:sz w:val="20"/>
        </w:rPr>
        <w:t>DC Preference Interview Tool 6.19.2014</w:t>
      </w:r>
      <w:r>
        <w:rPr>
          <w:rFonts w:ascii="Arial" w:eastAsia="Arial" w:hAnsi="Arial"/>
          <w:color w:val="000000"/>
          <w:sz w:val="20"/>
        </w:rPr>
        <w:tab/>
        <w:t>12</w:t>
      </w:r>
    </w:p>
    <w:p w:rsidR="00741836" w:rsidRDefault="00741836" w:rsidP="00741836"/>
    <w:p w:rsidR="00603026" w:rsidRDefault="00603026" w:rsidP="007640A5">
      <w:pPr>
        <w:contextualSpacing/>
        <w:jc w:val="center"/>
        <w:rPr>
          <w:rFonts w:ascii="Times New Roman" w:hAnsi="Times New Roman"/>
          <w:b/>
          <w:color w:val="000000" w:themeColor="text1"/>
          <w:sz w:val="32"/>
          <w:szCs w:val="32"/>
          <w:u w:val="single"/>
        </w:rPr>
        <w:sectPr w:rsidR="00603026">
          <w:headerReference w:type="default" r:id="rId31"/>
          <w:pgSz w:w="12240" w:h="15840"/>
          <w:pgMar w:top="1440" w:right="1440" w:bottom="1440" w:left="1440" w:header="720" w:footer="720" w:gutter="0"/>
          <w:cols w:space="720"/>
          <w:docGrid w:linePitch="360"/>
        </w:sectPr>
      </w:pPr>
    </w:p>
    <w:p w:rsidR="00874297" w:rsidRPr="00874297" w:rsidRDefault="00874297" w:rsidP="007640A5">
      <w:pPr>
        <w:contextualSpacing/>
        <w:jc w:val="center"/>
        <w:rPr>
          <w:rFonts w:asciiTheme="minorHAnsi" w:hAnsiTheme="minorHAnsi" w:cstheme="minorHAnsi"/>
          <w:b/>
          <w:color w:val="000000" w:themeColor="text1"/>
          <w:sz w:val="127"/>
          <w:szCs w:val="127"/>
        </w:rPr>
      </w:pPr>
      <w:r w:rsidRPr="00874297">
        <w:rPr>
          <w:rFonts w:asciiTheme="minorHAnsi" w:hAnsiTheme="minorHAnsi" w:cstheme="minorHAnsi"/>
          <w:b/>
          <w:color w:val="000000" w:themeColor="text1"/>
          <w:sz w:val="127"/>
          <w:szCs w:val="127"/>
        </w:rPr>
        <w:lastRenderedPageBreak/>
        <w:t>Attachment 2</w:t>
      </w:r>
    </w:p>
    <w:p w:rsidR="00874297" w:rsidRPr="00874297" w:rsidRDefault="00874297" w:rsidP="00874297">
      <w:pPr>
        <w:spacing w:after="200" w:line="276" w:lineRule="auto"/>
        <w:jc w:val="center"/>
        <w:rPr>
          <w:rFonts w:ascii="Times New Roman" w:hAnsi="Times New Roman"/>
          <w:b/>
          <w:color w:val="000000" w:themeColor="text1"/>
          <w:sz w:val="48"/>
          <w:szCs w:val="48"/>
        </w:rPr>
      </w:pPr>
      <w:r>
        <w:rPr>
          <w:rFonts w:ascii="Times New Roman" w:hAnsi="Times New Roman"/>
          <w:b/>
          <w:color w:val="000000" w:themeColor="text1"/>
          <w:sz w:val="32"/>
          <w:szCs w:val="32"/>
          <w:u w:val="single"/>
        </w:rPr>
        <w:br w:type="page"/>
      </w:r>
    </w:p>
    <w:p w:rsidR="0080692F" w:rsidRPr="00CE37F9" w:rsidRDefault="0080692F" w:rsidP="007640A5">
      <w:pPr>
        <w:contextualSpacing/>
        <w:jc w:val="center"/>
        <w:rPr>
          <w:rFonts w:ascii="Times New Roman" w:hAnsi="Times New Roman"/>
          <w:b/>
          <w:color w:val="000000" w:themeColor="text1"/>
          <w:sz w:val="32"/>
          <w:szCs w:val="32"/>
          <w:u w:val="single"/>
        </w:rPr>
      </w:pPr>
      <w:r w:rsidRPr="00CE37F9">
        <w:rPr>
          <w:rFonts w:ascii="Times New Roman" w:hAnsi="Times New Roman"/>
          <w:b/>
          <w:color w:val="000000" w:themeColor="text1"/>
          <w:sz w:val="32"/>
          <w:szCs w:val="32"/>
          <w:u w:val="single"/>
        </w:rPr>
        <w:lastRenderedPageBreak/>
        <w:t xml:space="preserve">THE ELDERLY AND PERSONS WITH PHYSICAL DISABILITIES WAIVER  </w:t>
      </w:r>
    </w:p>
    <w:p w:rsidR="0080692F" w:rsidRDefault="0080692F" w:rsidP="007640A5">
      <w:pPr>
        <w:tabs>
          <w:tab w:val="left" w:pos="6570"/>
        </w:tabs>
        <w:contextualSpacing/>
        <w:rPr>
          <w:rFonts w:ascii="Times New Roman" w:hAnsi="Times New Roman"/>
          <w:b/>
          <w:sz w:val="32"/>
          <w:szCs w:val="32"/>
        </w:rPr>
      </w:pPr>
      <w:r>
        <w:rPr>
          <w:rFonts w:ascii="Times New Roman" w:hAnsi="Times New Roman"/>
          <w:b/>
          <w:sz w:val="32"/>
          <w:szCs w:val="32"/>
        </w:rPr>
        <w:tab/>
      </w:r>
    </w:p>
    <w:p w:rsidR="0080692F" w:rsidRDefault="0080692F" w:rsidP="007640A5">
      <w:pPr>
        <w:contextualSpacing/>
        <w:rPr>
          <w:rFonts w:ascii="Times New Roman" w:hAnsi="Times New Roman"/>
          <w:b/>
          <w:sz w:val="34"/>
          <w:szCs w:val="34"/>
        </w:rPr>
      </w:pPr>
      <w:r w:rsidRPr="00067256">
        <w:rPr>
          <w:rFonts w:ascii="Times New Roman" w:hAnsi="Times New Roman"/>
          <w:b/>
          <w:sz w:val="34"/>
          <w:szCs w:val="34"/>
        </w:rPr>
        <w:t xml:space="preserve">What is </w:t>
      </w:r>
      <w:r>
        <w:rPr>
          <w:rFonts w:ascii="Times New Roman" w:hAnsi="Times New Roman"/>
          <w:b/>
          <w:sz w:val="34"/>
          <w:szCs w:val="34"/>
        </w:rPr>
        <w:t>the Elderly and Persons with Physical Disabilities (EPD) Waiver Program?</w:t>
      </w:r>
    </w:p>
    <w:p w:rsidR="0080692F" w:rsidRDefault="0080692F" w:rsidP="007640A5">
      <w:pPr>
        <w:contextualSpacing/>
        <w:rPr>
          <w:rFonts w:ascii="Times New Roman" w:hAnsi="Times New Roman"/>
          <w:sz w:val="32"/>
          <w:szCs w:val="32"/>
        </w:rPr>
      </w:pPr>
      <w:r w:rsidRPr="00DE305A">
        <w:rPr>
          <w:rFonts w:ascii="Times New Roman" w:hAnsi="Times New Roman"/>
          <w:sz w:val="32"/>
          <w:szCs w:val="32"/>
        </w:rPr>
        <w:t>The</w:t>
      </w:r>
      <w:r>
        <w:rPr>
          <w:rFonts w:ascii="Times New Roman" w:hAnsi="Times New Roman"/>
          <w:b/>
          <w:sz w:val="32"/>
          <w:szCs w:val="32"/>
        </w:rPr>
        <w:t xml:space="preserve"> EPD Waiver </w:t>
      </w:r>
      <w:r>
        <w:rPr>
          <w:rFonts w:ascii="Times New Roman" w:hAnsi="Times New Roman"/>
          <w:sz w:val="32"/>
          <w:szCs w:val="32"/>
        </w:rPr>
        <w:t xml:space="preserve">is a combination of home and community-based long term care services designed to help older adults and individuals with disabilities stay in their home, as an alternative to care in an institution. </w:t>
      </w:r>
    </w:p>
    <w:p w:rsidR="0080692F" w:rsidRDefault="0080692F" w:rsidP="007640A5">
      <w:pPr>
        <w:contextualSpacing/>
        <w:rPr>
          <w:rFonts w:ascii="Times New Roman" w:hAnsi="Times New Roman"/>
          <w:b/>
          <w:sz w:val="34"/>
          <w:szCs w:val="34"/>
        </w:rPr>
      </w:pPr>
    </w:p>
    <w:p w:rsidR="0080692F" w:rsidRDefault="0080692F" w:rsidP="007640A5">
      <w:pPr>
        <w:contextualSpacing/>
        <w:rPr>
          <w:rFonts w:ascii="Times New Roman" w:hAnsi="Times New Roman"/>
          <w:b/>
          <w:sz w:val="34"/>
          <w:szCs w:val="34"/>
        </w:rPr>
      </w:pPr>
      <w:r w:rsidRPr="00067256">
        <w:rPr>
          <w:rFonts w:ascii="Times New Roman" w:hAnsi="Times New Roman"/>
          <w:b/>
          <w:sz w:val="34"/>
          <w:szCs w:val="34"/>
        </w:rPr>
        <w:t xml:space="preserve">What </w:t>
      </w:r>
      <w:r>
        <w:rPr>
          <w:rFonts w:ascii="Times New Roman" w:hAnsi="Times New Roman"/>
          <w:b/>
          <w:sz w:val="34"/>
          <w:szCs w:val="34"/>
        </w:rPr>
        <w:t xml:space="preserve">are the eligibility requirements for the EPD Waiver?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Be a resident of the District of Columbia;</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Be a U.S. citizen or qualified alien;</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Be eligible to receive DC Medicaid with an income of less than 300%  of SSI;</w:t>
      </w:r>
      <w:r>
        <w:rPr>
          <w:rFonts w:ascii="Times New Roman" w:hAnsi="Times New Roman"/>
          <w:sz w:val="32"/>
          <w:szCs w:val="32"/>
        </w:rPr>
        <w:t xml:space="preserve"> Less than $2,199 a month </w:t>
      </w:r>
      <w:r w:rsidRPr="00A741E4">
        <w:rPr>
          <w:rFonts w:ascii="Times New Roman" w:hAnsi="Times New Roman"/>
          <w:i/>
          <w:sz w:val="32"/>
          <w:szCs w:val="32"/>
          <w:u w:val="single"/>
        </w:rPr>
        <w:t>or</w:t>
      </w:r>
      <w:r>
        <w:rPr>
          <w:rFonts w:ascii="Times New Roman" w:hAnsi="Times New Roman"/>
          <w:sz w:val="32"/>
          <w:szCs w:val="32"/>
        </w:rPr>
        <w:t xml:space="preserve"> Be eligible for Spend Down</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Have no more than $4000 in countable assets;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Require assistance with activities of daily living;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Be elderly (65 years of age or older);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Be 18-64 years old and diagnosed with having a physical disability; </w:t>
      </w:r>
    </w:p>
    <w:p w:rsidR="0080692F" w:rsidRPr="00245984" w:rsidRDefault="0080692F" w:rsidP="0080692F">
      <w:pPr>
        <w:pStyle w:val="ListParagraph"/>
        <w:numPr>
          <w:ilvl w:val="0"/>
          <w:numId w:val="45"/>
        </w:numPr>
        <w:contextualSpacing/>
        <w:rPr>
          <w:rFonts w:ascii="Times New Roman" w:hAnsi="Times New Roman"/>
          <w:sz w:val="32"/>
          <w:szCs w:val="32"/>
        </w:rPr>
      </w:pPr>
      <w:r w:rsidRPr="00245984">
        <w:rPr>
          <w:rFonts w:ascii="Times New Roman" w:hAnsi="Times New Roman"/>
          <w:sz w:val="32"/>
          <w:szCs w:val="32"/>
        </w:rPr>
        <w:t xml:space="preserve">Meet the “Level of Care” established for the EPD Waiver; </w:t>
      </w:r>
    </w:p>
    <w:p w:rsidR="0080692F" w:rsidRPr="00245984" w:rsidRDefault="0080692F" w:rsidP="0080692F">
      <w:pPr>
        <w:pStyle w:val="ListParagraph"/>
        <w:numPr>
          <w:ilvl w:val="0"/>
          <w:numId w:val="45"/>
        </w:numPr>
        <w:contextualSpacing/>
        <w:rPr>
          <w:rFonts w:ascii="Times New Roman" w:hAnsi="Times New Roman"/>
          <w:sz w:val="32"/>
          <w:szCs w:val="32"/>
        </w:rPr>
      </w:pPr>
      <w:r>
        <w:rPr>
          <w:rFonts w:ascii="Times New Roman" w:hAnsi="Times New Roman"/>
          <w:sz w:val="32"/>
          <w:szCs w:val="32"/>
        </w:rPr>
        <w:t>Must c</w:t>
      </w:r>
      <w:r w:rsidRPr="00245984">
        <w:rPr>
          <w:rFonts w:ascii="Times New Roman" w:hAnsi="Times New Roman"/>
          <w:sz w:val="32"/>
          <w:szCs w:val="32"/>
        </w:rPr>
        <w:t>hoose home and community based services;</w:t>
      </w:r>
    </w:p>
    <w:p w:rsidR="0080692F" w:rsidRDefault="0080692F" w:rsidP="007640A5">
      <w:pPr>
        <w:contextualSpacing/>
        <w:rPr>
          <w:rFonts w:ascii="Times New Roman" w:hAnsi="Times New Roman"/>
          <w:sz w:val="32"/>
          <w:szCs w:val="32"/>
        </w:rPr>
      </w:pPr>
    </w:p>
    <w:p w:rsidR="0080692F" w:rsidRDefault="0080692F" w:rsidP="007640A5">
      <w:pPr>
        <w:contextualSpacing/>
        <w:rPr>
          <w:rFonts w:ascii="Times New Roman" w:hAnsi="Times New Roman"/>
          <w:b/>
          <w:sz w:val="34"/>
          <w:szCs w:val="34"/>
        </w:rPr>
      </w:pPr>
    </w:p>
    <w:p w:rsidR="0080692F" w:rsidRDefault="0080692F" w:rsidP="007640A5">
      <w:pPr>
        <w:contextualSpacing/>
        <w:rPr>
          <w:rFonts w:ascii="Times New Roman" w:hAnsi="Times New Roman"/>
          <w:b/>
          <w:sz w:val="34"/>
          <w:szCs w:val="34"/>
        </w:rPr>
      </w:pPr>
      <w:r>
        <w:rPr>
          <w:rFonts w:ascii="Times New Roman" w:hAnsi="Times New Roman"/>
          <w:b/>
          <w:sz w:val="34"/>
          <w:szCs w:val="34"/>
        </w:rPr>
        <w:t>How can I be sure the EPD Waiver is right for me?</w:t>
      </w:r>
    </w:p>
    <w:p w:rsidR="0080692F" w:rsidRPr="00762CE3" w:rsidRDefault="0080692F" w:rsidP="007640A5">
      <w:pPr>
        <w:contextualSpacing/>
        <w:rPr>
          <w:rFonts w:ascii="Times New Roman" w:hAnsi="Times New Roman"/>
          <w:sz w:val="32"/>
          <w:szCs w:val="32"/>
        </w:rPr>
      </w:pPr>
      <w:r w:rsidRPr="00762CE3">
        <w:rPr>
          <w:rFonts w:ascii="Times New Roman" w:hAnsi="Times New Roman"/>
          <w:sz w:val="32"/>
          <w:szCs w:val="32"/>
        </w:rPr>
        <w:t xml:space="preserve">The EPD Waiver is a choice program. Beneficiaries have the right to choose whether or not to participate in home and community-based services. The EPD Waiver may be a good fit for you if you feel services provided under the Waiver will meet your needs. </w:t>
      </w:r>
    </w:p>
    <w:p w:rsidR="0080692F" w:rsidRDefault="0080692F" w:rsidP="007640A5">
      <w:pPr>
        <w:contextualSpacing/>
        <w:rPr>
          <w:rFonts w:ascii="Times New Roman" w:hAnsi="Times New Roman"/>
          <w:sz w:val="32"/>
          <w:szCs w:val="32"/>
        </w:rPr>
      </w:pPr>
    </w:p>
    <w:p w:rsidR="0080692F" w:rsidRPr="00CE37F9" w:rsidRDefault="0080692F" w:rsidP="007640A5">
      <w:pPr>
        <w:contextualSpacing/>
        <w:rPr>
          <w:rFonts w:ascii="Times New Roman" w:hAnsi="Times New Roman"/>
          <w:sz w:val="32"/>
          <w:szCs w:val="32"/>
        </w:rPr>
      </w:pPr>
    </w:p>
    <w:p w:rsidR="0080692F" w:rsidRDefault="0080692F" w:rsidP="007640A5">
      <w:pPr>
        <w:contextualSpacing/>
        <w:rPr>
          <w:rFonts w:ascii="Times New Roman" w:hAnsi="Times New Roman"/>
          <w:sz w:val="32"/>
          <w:szCs w:val="32"/>
        </w:rPr>
      </w:pPr>
    </w:p>
    <w:p w:rsidR="0080692F" w:rsidRDefault="0080692F" w:rsidP="007640A5">
      <w:pPr>
        <w:contextualSpacing/>
        <w:rPr>
          <w:rFonts w:ascii="Times New Roman" w:hAnsi="Times New Roman"/>
          <w:b/>
          <w:sz w:val="34"/>
          <w:szCs w:val="34"/>
        </w:rPr>
      </w:pPr>
      <w:r>
        <w:rPr>
          <w:rFonts w:ascii="Times New Roman" w:hAnsi="Times New Roman"/>
          <w:b/>
          <w:sz w:val="34"/>
          <w:szCs w:val="34"/>
        </w:rPr>
        <w:br w:type="page"/>
      </w:r>
    </w:p>
    <w:p w:rsidR="0080692F" w:rsidRPr="00417596" w:rsidRDefault="0080692F" w:rsidP="007640A5">
      <w:pPr>
        <w:contextualSpacing/>
        <w:rPr>
          <w:rFonts w:ascii="Times New Roman" w:hAnsi="Times New Roman"/>
          <w:b/>
          <w:sz w:val="34"/>
          <w:szCs w:val="34"/>
        </w:rPr>
      </w:pPr>
      <w:r>
        <w:rPr>
          <w:rFonts w:ascii="Times New Roman" w:hAnsi="Times New Roman"/>
          <w:b/>
          <w:sz w:val="34"/>
          <w:szCs w:val="34"/>
        </w:rPr>
        <w:lastRenderedPageBreak/>
        <w:t>What services are available under the Waiver</w:t>
      </w:r>
      <w:r w:rsidRPr="00067256">
        <w:rPr>
          <w:rFonts w:ascii="Times New Roman" w:hAnsi="Times New Roman"/>
          <w:b/>
          <w:sz w:val="34"/>
          <w:szCs w:val="34"/>
        </w:rPr>
        <w:t>?</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Case Management-assistance with obtaining services under the Waiver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Personnel Care Aide Services (PCA)-assistance with activities of daily living i.e. grooming, dressing, eating, toileting etc.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Personal Emergency Response Services (PERS)-an electronic services that allows people to call for assistance</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Respite Services-assistance with supervision and assistance if the primary caregiver is absent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Assisted Living-licensed home participants can live in and have access to services they need to maintain independence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Environmental Accessibility Adaptation Services (EAA)-assistance with physical adaptations to a person’s home that are necessary to ensure safety, and welfare of an individual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 xml:space="preserve">Homemaker Services-general household activities such as meal preparation, housekeeping and running errands </w:t>
      </w:r>
    </w:p>
    <w:p w:rsidR="0080692F" w:rsidRPr="00245984" w:rsidRDefault="0080692F" w:rsidP="0080692F">
      <w:pPr>
        <w:pStyle w:val="ListParagraph"/>
        <w:numPr>
          <w:ilvl w:val="0"/>
          <w:numId w:val="46"/>
        </w:numPr>
        <w:contextualSpacing/>
        <w:rPr>
          <w:rFonts w:ascii="Arial" w:hAnsi="Arial" w:cs="Arial"/>
          <w:noProof/>
          <w:color w:val="1020D0"/>
          <w:sz w:val="20"/>
          <w:szCs w:val="20"/>
        </w:rPr>
      </w:pPr>
      <w:r w:rsidRPr="00245984">
        <w:rPr>
          <w:rFonts w:ascii="Times New Roman" w:hAnsi="Times New Roman"/>
          <w:sz w:val="32"/>
          <w:szCs w:val="32"/>
        </w:rPr>
        <w:t>Chore Services-a one-time non-medical household task such as washing floors, windows, walls, trash removal, and rearranging furniture in order to provide safe access to the home</w:t>
      </w:r>
    </w:p>
    <w:p w:rsidR="0080692F" w:rsidRDefault="0080692F" w:rsidP="007640A5">
      <w:pPr>
        <w:contextualSpacing/>
        <w:rPr>
          <w:rFonts w:ascii="Arial" w:hAnsi="Arial" w:cs="Arial"/>
          <w:noProof/>
          <w:color w:val="1020D0"/>
          <w:sz w:val="20"/>
          <w:szCs w:val="20"/>
        </w:rPr>
      </w:pPr>
    </w:p>
    <w:p w:rsidR="0080692F" w:rsidRDefault="0080692F" w:rsidP="007640A5">
      <w:pPr>
        <w:contextualSpacing/>
        <w:rPr>
          <w:rFonts w:ascii="Times New Roman" w:hAnsi="Times New Roman"/>
          <w:b/>
          <w:sz w:val="34"/>
          <w:szCs w:val="34"/>
        </w:rPr>
      </w:pPr>
      <w:r>
        <w:rPr>
          <w:rFonts w:ascii="Times New Roman" w:hAnsi="Times New Roman"/>
          <w:b/>
          <w:sz w:val="34"/>
          <w:szCs w:val="34"/>
        </w:rPr>
        <w:t>What is the timeline for the EPD Waiver</w:t>
      </w:r>
      <w:r w:rsidRPr="00067256">
        <w:rPr>
          <w:rFonts w:ascii="Times New Roman" w:hAnsi="Times New Roman"/>
          <w:b/>
          <w:sz w:val="34"/>
          <w:szCs w:val="34"/>
        </w:rPr>
        <w:t>?</w:t>
      </w:r>
    </w:p>
    <w:p w:rsidR="0080692F" w:rsidRPr="00245984" w:rsidRDefault="0080692F" w:rsidP="0080692F">
      <w:pPr>
        <w:pStyle w:val="ListParagraph"/>
        <w:numPr>
          <w:ilvl w:val="0"/>
          <w:numId w:val="47"/>
        </w:numPr>
        <w:contextualSpacing/>
        <w:rPr>
          <w:rFonts w:ascii="Times New Roman" w:hAnsi="Times New Roman"/>
          <w:b/>
          <w:sz w:val="34"/>
          <w:szCs w:val="34"/>
        </w:rPr>
      </w:pPr>
      <w:r w:rsidRPr="00245984">
        <w:rPr>
          <w:rFonts w:ascii="Times New Roman" w:hAnsi="Times New Roman"/>
          <w:sz w:val="32"/>
          <w:szCs w:val="32"/>
        </w:rPr>
        <w:t xml:space="preserve">Once an EPD Waiver application is submitted to the Economic Security Administration (ESA), processing can take up to 60 days. </w:t>
      </w:r>
    </w:p>
    <w:p w:rsidR="0080692F" w:rsidRPr="00490699" w:rsidRDefault="0080692F" w:rsidP="007640A5">
      <w:pPr>
        <w:contextualSpacing/>
        <w:rPr>
          <w:rFonts w:ascii="Times New Roman" w:hAnsi="Times New Roman"/>
          <w:sz w:val="32"/>
          <w:szCs w:val="32"/>
        </w:rPr>
      </w:pPr>
    </w:p>
    <w:p w:rsidR="0080692F" w:rsidRPr="00490699" w:rsidRDefault="0080692F" w:rsidP="007640A5">
      <w:pPr>
        <w:pStyle w:val="Default"/>
        <w:contextualSpacing/>
        <w:jc w:val="center"/>
        <w:rPr>
          <w:rFonts w:ascii="Times New Roman" w:hAnsi="Times New Roman" w:cs="Times New Roman"/>
          <w:sz w:val="32"/>
          <w:szCs w:val="32"/>
        </w:rPr>
      </w:pPr>
      <w:r w:rsidRPr="00490699">
        <w:rPr>
          <w:rFonts w:ascii="Times New Roman" w:hAnsi="Times New Roman" w:cs="Times New Roman"/>
          <w:sz w:val="32"/>
          <w:szCs w:val="32"/>
        </w:rPr>
        <w:t>Aging &amp; Disability Resource Center (ADRC)</w:t>
      </w:r>
    </w:p>
    <w:p w:rsidR="0080692F" w:rsidRPr="00490699" w:rsidRDefault="0080692F" w:rsidP="007640A5">
      <w:pPr>
        <w:pStyle w:val="Default"/>
        <w:contextualSpacing/>
        <w:jc w:val="center"/>
        <w:rPr>
          <w:rFonts w:ascii="Times New Roman" w:hAnsi="Times New Roman" w:cs="Times New Roman"/>
          <w:sz w:val="32"/>
          <w:szCs w:val="32"/>
        </w:rPr>
      </w:pPr>
      <w:r w:rsidRPr="00490699">
        <w:rPr>
          <w:rFonts w:ascii="Times New Roman" w:hAnsi="Times New Roman" w:cs="Times New Roman"/>
          <w:sz w:val="32"/>
          <w:szCs w:val="32"/>
        </w:rPr>
        <w:t>500 K Street NE</w:t>
      </w:r>
    </w:p>
    <w:p w:rsidR="0080692F" w:rsidRPr="00490699" w:rsidRDefault="0080692F" w:rsidP="007640A5">
      <w:pPr>
        <w:pStyle w:val="Default"/>
        <w:contextualSpacing/>
        <w:jc w:val="center"/>
        <w:rPr>
          <w:rFonts w:ascii="Times New Roman" w:hAnsi="Times New Roman" w:cs="Times New Roman"/>
          <w:sz w:val="32"/>
          <w:szCs w:val="32"/>
        </w:rPr>
      </w:pPr>
      <w:r w:rsidRPr="00490699">
        <w:rPr>
          <w:rFonts w:ascii="Times New Roman" w:hAnsi="Times New Roman" w:cs="Times New Roman"/>
          <w:sz w:val="32"/>
          <w:szCs w:val="32"/>
        </w:rPr>
        <w:t>Washington, DC 20002</w:t>
      </w:r>
    </w:p>
    <w:p w:rsidR="0080692F" w:rsidRPr="00490699" w:rsidRDefault="0080692F" w:rsidP="007640A5">
      <w:pPr>
        <w:pStyle w:val="Default"/>
        <w:contextualSpacing/>
        <w:jc w:val="center"/>
        <w:rPr>
          <w:rFonts w:ascii="Times New Roman" w:hAnsi="Times New Roman" w:cs="Times New Roman"/>
          <w:sz w:val="32"/>
          <w:szCs w:val="32"/>
        </w:rPr>
      </w:pPr>
      <w:r w:rsidRPr="00490699">
        <w:rPr>
          <w:rFonts w:ascii="Times New Roman" w:hAnsi="Times New Roman" w:cs="Times New Roman"/>
          <w:sz w:val="32"/>
          <w:szCs w:val="32"/>
        </w:rPr>
        <w:t>Phone: (202) 724- 5626</w:t>
      </w:r>
    </w:p>
    <w:p w:rsidR="0080692F" w:rsidRPr="00490699" w:rsidRDefault="0080692F" w:rsidP="007640A5">
      <w:pPr>
        <w:contextualSpacing/>
        <w:jc w:val="center"/>
        <w:rPr>
          <w:rFonts w:ascii="Times New Roman" w:hAnsi="Times New Roman"/>
          <w:sz w:val="32"/>
          <w:szCs w:val="32"/>
        </w:rPr>
      </w:pPr>
      <w:r w:rsidRPr="00490699">
        <w:rPr>
          <w:rFonts w:ascii="Times New Roman" w:hAnsi="Times New Roman"/>
          <w:sz w:val="32"/>
          <w:szCs w:val="32"/>
        </w:rPr>
        <w:t>Email:</w:t>
      </w:r>
      <w:r w:rsidRPr="00490699">
        <w:rPr>
          <w:rFonts w:ascii="Times New Roman" w:hAnsi="Times New Roman"/>
          <w:color w:val="000000" w:themeColor="text1"/>
          <w:kern w:val="24"/>
          <w:sz w:val="32"/>
          <w:szCs w:val="32"/>
        </w:rPr>
        <w:t xml:space="preserve"> </w:t>
      </w:r>
      <w:r w:rsidRPr="00490699">
        <w:rPr>
          <w:rFonts w:ascii="Times New Roman" w:hAnsi="Times New Roman"/>
          <w:sz w:val="32"/>
          <w:szCs w:val="32"/>
        </w:rPr>
        <w:t>EPDWaiver.dcoa@dc.gov</w:t>
      </w:r>
    </w:p>
    <w:p w:rsidR="0080692F" w:rsidRPr="00490699" w:rsidRDefault="0080692F" w:rsidP="007640A5">
      <w:pPr>
        <w:contextualSpacing/>
        <w:jc w:val="center"/>
        <w:rPr>
          <w:rFonts w:ascii="Times New Roman" w:hAnsi="Times New Roman"/>
          <w:sz w:val="32"/>
          <w:szCs w:val="32"/>
        </w:rPr>
      </w:pPr>
      <w:r w:rsidRPr="00490699">
        <w:rPr>
          <w:rFonts w:ascii="Times New Roman" w:hAnsi="Times New Roman"/>
          <w:sz w:val="32"/>
          <w:szCs w:val="32"/>
        </w:rPr>
        <w:t>Fax: (202) 724-4979</w:t>
      </w:r>
    </w:p>
    <w:p w:rsidR="007463B7" w:rsidRDefault="0080692F" w:rsidP="007640A5">
      <w:pPr>
        <w:contextualSpacing/>
        <w:jc w:val="center"/>
        <w:rPr>
          <w:rFonts w:ascii="Times New Roman" w:hAnsi="Times New Roman"/>
          <w:sz w:val="32"/>
          <w:szCs w:val="32"/>
        </w:rPr>
        <w:sectPr w:rsidR="007463B7" w:rsidSect="005E6653">
          <w:headerReference w:type="default" r:id="rId32"/>
          <w:footerReference w:type="default" r:id="rId33"/>
          <w:type w:val="continuous"/>
          <w:pgSz w:w="12240" w:h="15840" w:code="1"/>
          <w:pgMar w:top="1440" w:right="1440" w:bottom="1440" w:left="1440" w:header="720" w:footer="720" w:gutter="0"/>
          <w:cols w:space="720"/>
          <w:vAlign w:val="center"/>
          <w:titlePg/>
          <w:docGrid w:linePitch="360"/>
        </w:sectPr>
      </w:pPr>
      <w:r w:rsidRPr="00490699">
        <w:rPr>
          <w:rFonts w:ascii="Times New Roman" w:hAnsi="Times New Roman"/>
          <w:sz w:val="32"/>
          <w:szCs w:val="32"/>
        </w:rPr>
        <w:t>TTY: (202) 724-8925</w:t>
      </w:r>
    </w:p>
    <w:p w:rsidR="00152F8D" w:rsidRDefault="00152F8D">
      <w:pPr>
        <w:kinsoku w:val="0"/>
        <w:overflowPunct w:val="0"/>
        <w:spacing w:before="134" w:line="1428" w:lineRule="exact"/>
        <w:jc w:val="center"/>
        <w:textAlignment w:val="baseline"/>
        <w:rPr>
          <w:rFonts w:ascii="Calibri" w:hAnsi="Calibri" w:cs="Calibri"/>
          <w:b/>
          <w:bCs/>
          <w:spacing w:val="10"/>
          <w:sz w:val="127"/>
          <w:szCs w:val="127"/>
        </w:rPr>
      </w:pPr>
      <w:r>
        <w:rPr>
          <w:rFonts w:ascii="Calibri" w:hAnsi="Calibri" w:cs="Calibri"/>
          <w:b/>
          <w:bCs/>
          <w:spacing w:val="10"/>
          <w:sz w:val="127"/>
          <w:szCs w:val="127"/>
        </w:rPr>
        <w:lastRenderedPageBreak/>
        <w:t>ATTACHMENT 3</w:t>
      </w:r>
    </w:p>
    <w:p w:rsidR="00152F8D" w:rsidRDefault="00152F8D">
      <w:pPr>
        <w:sectPr w:rsidR="00152F8D" w:rsidSect="007640A5">
          <w:headerReference w:type="first" r:id="rId34"/>
          <w:footerReference w:type="first" r:id="rId35"/>
          <w:type w:val="continuous"/>
          <w:pgSz w:w="15840" w:h="12240" w:orient="landscape" w:code="1"/>
          <w:pgMar w:top="1440" w:right="1440" w:bottom="1440" w:left="1440" w:header="0" w:footer="0" w:gutter="0"/>
          <w:cols w:space="720"/>
          <w:vAlign w:val="center"/>
          <w:titlePg/>
          <w:docGrid w:linePitch="360"/>
        </w:sectPr>
      </w:pPr>
    </w:p>
    <w:p w:rsidR="00152F8D" w:rsidRDefault="00DA16D0">
      <w:pPr>
        <w:kinsoku w:val="0"/>
        <w:overflowPunct w:val="0"/>
        <w:textAlignment w:val="baseline"/>
      </w:pPr>
      <w:r>
        <w:rPr>
          <w:noProof/>
        </w:rPr>
        <w:lastRenderedPageBreak/>
        <w:pict>
          <v:shapetype id="_x0000_t202" coordsize="21600,21600" o:spt="202" path="m,l,21600r21600,l21600,xe">
            <v:stroke joinstyle="miter"/>
            <v:path gradientshapeok="t" o:connecttype="rect"/>
          </v:shapetype>
          <v:shape id="_x0000_s1166" type="#_x0000_t202" style="position:absolute;margin-left:546.6pt;margin-top:26.9pt;width:234pt;height:410.35pt;z-index:-25152102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0B4DCA">
                  <w:pPr>
                    <w:kinsoku w:val="0"/>
                    <w:overflowPunct w:val="0"/>
                    <w:textAlignment w:val="baseline"/>
                  </w:pPr>
                </w:p>
              </w:txbxContent>
            </v:textbox>
            <w10:wrap type="square" anchorx="page" anchory="page"/>
          </v:shape>
        </w:pict>
      </w:r>
      <w:r>
        <w:rPr>
          <w:noProof/>
        </w:rPr>
        <w:pict>
          <v:shape id="_x0000_s1157" type="#_x0000_t202" style="position:absolute;margin-left:13.3pt;margin-top:26.9pt;width:234pt;height:560.4pt;z-index:-251530240;mso-wrap-edited:f;mso-wrap-distance-left:0;mso-wrap-distance-top:0;mso-wrap-distance-right:0;mso-wrap-distance-bottom:0;mso-position-horizontal-relative:page;mso-position-vertical-relative:page" wrapcoords="-62 0 -62 21600 21662 21600 21662 0 -62 0" o:allowincell="f" fillcolor="#cccc98" stroked="f">
            <v:textbox inset="0,0,0,0">
              <w:txbxContent>
                <w:p w:rsidR="000B4DCA" w:rsidRDefault="000B4DCA">
                  <w:pPr>
                    <w:kinsoku w:val="0"/>
                    <w:overflowPunct w:val="0"/>
                    <w:textAlignment w:val="baseline"/>
                  </w:pPr>
                </w:p>
              </w:txbxContent>
            </v:textbox>
            <w10:wrap type="square" anchorx="page" anchory="page"/>
          </v:shape>
        </w:pict>
      </w:r>
      <w:r>
        <w:rPr>
          <w:noProof/>
        </w:rPr>
        <w:pict>
          <v:shape id="_x0000_s1158" type="#_x0000_t202" style="position:absolute;margin-left:13.3pt;margin-top:26.9pt;width:234pt;height:54.2pt;z-index:25178726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0B4DCA">
                  <w:pPr>
                    <w:kinsoku w:val="0"/>
                    <w:overflowPunct w:val="0"/>
                    <w:spacing w:before="607" w:line="467" w:lineRule="exact"/>
                    <w:ind w:left="576"/>
                    <w:textAlignment w:val="baseline"/>
                    <w:rPr>
                      <w:rFonts w:ascii="Bookman Old Style" w:hAnsi="Bookman Old Style" w:cs="Bookman Old Style"/>
                      <w:b/>
                      <w:bCs/>
                      <w:i/>
                      <w:iCs/>
                      <w:color w:val="000000"/>
                      <w:spacing w:val="9"/>
                      <w:w w:val="105"/>
                      <w:sz w:val="36"/>
                      <w:szCs w:val="36"/>
                    </w:rPr>
                  </w:pPr>
                  <w:r>
                    <w:rPr>
                      <w:rFonts w:ascii="Bookman Old Style" w:hAnsi="Bookman Old Style" w:cs="Bookman Old Style"/>
                      <w:b/>
                      <w:bCs/>
                      <w:i/>
                      <w:iCs/>
                      <w:color w:val="000000"/>
                      <w:spacing w:val="9"/>
                      <w:w w:val="105"/>
                      <w:sz w:val="36"/>
                      <w:szCs w:val="36"/>
                    </w:rPr>
                    <w:t>Next Steps...</w:t>
                  </w:r>
                </w:p>
              </w:txbxContent>
            </v:textbox>
            <w10:wrap type="square" anchorx="page" anchory="page"/>
          </v:shape>
        </w:pict>
      </w:r>
      <w:r>
        <w:rPr>
          <w:noProof/>
        </w:rPr>
        <w:pict>
          <v:shape id="_x0000_s1159" type="#_x0000_t202" style="position:absolute;margin-left:138pt;margin-top:81.1pt;width:109.3pt;height:93.15pt;z-index:25178828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0B4DCA">
                  <w:pPr>
                    <w:kinsoku w:val="0"/>
                    <w:overflowPunct w:val="0"/>
                    <w:spacing w:before="302" w:line="193" w:lineRule="exact"/>
                    <w:textAlignment w:val="baseline"/>
                    <w:rPr>
                      <w:rFonts w:ascii="Tahoma" w:hAnsi="Tahoma" w:cs="Tahoma"/>
                      <w:b/>
                      <w:bCs/>
                      <w:color w:val="000000"/>
                      <w:spacing w:val="-2"/>
                      <w:sz w:val="15"/>
                      <w:szCs w:val="15"/>
                    </w:rPr>
                  </w:pPr>
                  <w:r>
                    <w:rPr>
                      <w:rFonts w:ascii="Tahoma" w:hAnsi="Tahoma" w:cs="Tahoma"/>
                      <w:b/>
                      <w:bCs/>
                      <w:color w:val="000000"/>
                      <w:spacing w:val="-2"/>
                      <w:sz w:val="15"/>
                      <w:szCs w:val="15"/>
                    </w:rPr>
                    <w:t>If you are seeking or</w:t>
                  </w:r>
                </w:p>
                <w:p w:rsidR="000B4DCA" w:rsidRDefault="000B4DCA">
                  <w:pPr>
                    <w:kinsoku w:val="0"/>
                    <w:overflowPunct w:val="0"/>
                    <w:spacing w:before="319" w:line="189" w:lineRule="exact"/>
                    <w:textAlignment w:val="baseline"/>
                    <w:rPr>
                      <w:rFonts w:ascii="Tahoma" w:hAnsi="Tahoma" w:cs="Tahoma"/>
                      <w:b/>
                      <w:bCs/>
                      <w:color w:val="000000"/>
                      <w:sz w:val="15"/>
                      <w:szCs w:val="15"/>
                    </w:rPr>
                  </w:pPr>
                  <w:r>
                    <w:rPr>
                      <w:rFonts w:ascii="Tahoma" w:hAnsi="Tahoma" w:cs="Tahoma"/>
                      <w:b/>
                      <w:bCs/>
                      <w:color w:val="000000"/>
                      <w:sz w:val="15"/>
                      <w:szCs w:val="15"/>
                    </w:rPr>
                    <w:t>interested in DDA</w:t>
                  </w:r>
                </w:p>
                <w:p w:rsidR="000B4DCA" w:rsidRDefault="000B4DCA">
                  <w:pPr>
                    <w:kinsoku w:val="0"/>
                    <w:overflowPunct w:val="0"/>
                    <w:spacing w:before="1" w:line="510" w:lineRule="exact"/>
                    <w:ind w:left="504" w:right="360" w:hanging="504"/>
                    <w:textAlignment w:val="baseline"/>
                    <w:rPr>
                      <w:rFonts w:ascii="Tahoma" w:hAnsi="Tahoma" w:cs="Tahoma"/>
                      <w:b/>
                      <w:bCs/>
                      <w:color w:val="000000"/>
                      <w:sz w:val="15"/>
                      <w:szCs w:val="15"/>
                    </w:rPr>
                  </w:pPr>
                  <w:r>
                    <w:rPr>
                      <w:rFonts w:ascii="Tahoma" w:hAnsi="Tahoma" w:cs="Tahoma"/>
                      <w:b/>
                      <w:bCs/>
                      <w:color w:val="000000"/>
                      <w:sz w:val="15"/>
                      <w:szCs w:val="15"/>
                    </w:rPr>
                    <w:t xml:space="preserve">services please contact </w:t>
                  </w:r>
                </w:p>
              </w:txbxContent>
            </v:textbox>
            <w10:wrap type="square" anchorx="page" anchory="page"/>
          </v:shape>
        </w:pict>
      </w:r>
      <w:r>
        <w:rPr>
          <w:noProof/>
        </w:rPr>
        <w:pict>
          <v:shape id="_x0000_s1160" type="#_x0000_t202" style="position:absolute;margin-left:13.3pt;margin-top:174.25pt;width:234pt;height:413.05pt;z-index:25178931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0B4DCA">
                  <w:pPr>
                    <w:kinsoku w:val="0"/>
                    <w:overflowPunct w:val="0"/>
                    <w:spacing w:line="510" w:lineRule="exact"/>
                    <w:ind w:left="504" w:right="360"/>
                    <w:textAlignment w:val="baseline"/>
                    <w:rPr>
                      <w:rFonts w:ascii="Tahoma" w:hAnsi="Tahoma" w:cs="Tahoma"/>
                      <w:color w:val="000000"/>
                      <w:sz w:val="17"/>
                      <w:szCs w:val="17"/>
                    </w:rPr>
                  </w:pPr>
                  <w:r>
                    <w:rPr>
                      <w:rFonts w:ascii="Tahoma" w:hAnsi="Tahoma" w:cs="Tahoma"/>
                      <w:b/>
                      <w:bCs/>
                      <w:color w:val="000000"/>
                      <w:sz w:val="15"/>
                      <w:szCs w:val="15"/>
                    </w:rPr>
                    <w:t>the DDA Intake and Eligibility Unit. This unit is responsible for receiving and processing applica</w:t>
                  </w:r>
                  <w:r>
                    <w:rPr>
                      <w:rFonts w:ascii="Tahoma" w:hAnsi="Tahoma" w:cs="Tahoma"/>
                      <w:b/>
                      <w:bCs/>
                      <w:color w:val="000000"/>
                      <w:sz w:val="15"/>
                      <w:szCs w:val="15"/>
                    </w:rPr>
                    <w:softHyphen/>
                    <w:t>tions and determining eligibility for people apply</w:t>
                  </w:r>
                  <w:r>
                    <w:rPr>
                      <w:rFonts w:ascii="Tahoma" w:hAnsi="Tahoma" w:cs="Tahoma"/>
                      <w:b/>
                      <w:bCs/>
                      <w:color w:val="000000"/>
                      <w:sz w:val="15"/>
                      <w:szCs w:val="15"/>
                    </w:rPr>
                    <w:softHyphen/>
                    <w:t xml:space="preserve">ing for services from DDA. You can complete the application on line, mail it in, bring the application to our office or you can schedule an appointment by calling 202.730.1745. An Intake and Eligibility Coordinator will assist you through this process. Contact us at </w:t>
                  </w:r>
                  <w:r>
                    <w:rPr>
                      <w:rFonts w:ascii="Tahoma" w:hAnsi="Tahoma" w:cs="Tahoma"/>
                      <w:color w:val="000000"/>
                      <w:sz w:val="17"/>
                      <w:szCs w:val="17"/>
                    </w:rPr>
                    <w:t>:</w:t>
                  </w:r>
                </w:p>
                <w:p w:rsidR="000B4DCA" w:rsidRDefault="000B4DCA">
                  <w:pPr>
                    <w:kinsoku w:val="0"/>
                    <w:overflowPunct w:val="0"/>
                    <w:spacing w:before="235" w:line="209" w:lineRule="exact"/>
                    <w:jc w:val="center"/>
                    <w:textAlignment w:val="baseline"/>
                    <w:rPr>
                      <w:rFonts w:ascii="Tahoma" w:hAnsi="Tahoma" w:cs="Tahoma"/>
                      <w:b/>
                      <w:bCs/>
                      <w:spacing w:val="-1"/>
                      <w:sz w:val="17"/>
                      <w:szCs w:val="17"/>
                    </w:rPr>
                  </w:pPr>
                  <w:r>
                    <w:rPr>
                      <w:rFonts w:ascii="Tahoma" w:hAnsi="Tahoma" w:cs="Tahoma"/>
                      <w:b/>
                      <w:bCs/>
                      <w:spacing w:val="-1"/>
                      <w:sz w:val="17"/>
                      <w:szCs w:val="17"/>
                    </w:rPr>
                    <w:t>Developmental Disabilities Administration</w:t>
                  </w:r>
                </w:p>
                <w:p w:rsidR="000B4DCA" w:rsidRDefault="000B4DCA">
                  <w:pPr>
                    <w:kinsoku w:val="0"/>
                    <w:overflowPunct w:val="0"/>
                    <w:spacing w:before="220" w:line="189" w:lineRule="exact"/>
                    <w:jc w:val="center"/>
                    <w:textAlignment w:val="baseline"/>
                    <w:rPr>
                      <w:rFonts w:ascii="Tahoma" w:hAnsi="Tahoma" w:cs="Tahoma"/>
                      <w:b/>
                      <w:bCs/>
                      <w:sz w:val="15"/>
                      <w:szCs w:val="15"/>
                    </w:rPr>
                  </w:pPr>
                  <w:r>
                    <w:rPr>
                      <w:rFonts w:ascii="Tahoma" w:hAnsi="Tahoma" w:cs="Tahoma"/>
                      <w:b/>
                      <w:bCs/>
                      <w:sz w:val="15"/>
                      <w:szCs w:val="15"/>
                    </w:rPr>
                    <w:t>Office Hours</w:t>
                  </w:r>
                </w:p>
                <w:p w:rsidR="000B4DCA" w:rsidRDefault="000B4DCA">
                  <w:pPr>
                    <w:kinsoku w:val="0"/>
                    <w:overflowPunct w:val="0"/>
                    <w:spacing w:line="205" w:lineRule="exact"/>
                    <w:jc w:val="center"/>
                    <w:textAlignment w:val="baseline"/>
                    <w:rPr>
                      <w:rFonts w:ascii="Tahoma" w:hAnsi="Tahoma" w:cs="Tahoma"/>
                      <w:spacing w:val="1"/>
                      <w:sz w:val="17"/>
                      <w:szCs w:val="17"/>
                    </w:rPr>
                  </w:pPr>
                  <w:r>
                    <w:rPr>
                      <w:rFonts w:ascii="Tahoma" w:hAnsi="Tahoma" w:cs="Tahoma"/>
                      <w:spacing w:val="1"/>
                      <w:sz w:val="17"/>
                      <w:szCs w:val="17"/>
                    </w:rPr>
                    <w:t>Monday –Friday, 8:15am to 4:45pm</w:t>
                  </w:r>
                </w:p>
                <w:p w:rsidR="000B4DCA" w:rsidRDefault="000B4DCA">
                  <w:pPr>
                    <w:kinsoku w:val="0"/>
                    <w:overflowPunct w:val="0"/>
                    <w:spacing w:before="199" w:line="205" w:lineRule="exact"/>
                    <w:ind w:left="1656" w:right="1368"/>
                    <w:jc w:val="both"/>
                    <w:textAlignment w:val="baseline"/>
                    <w:rPr>
                      <w:rFonts w:ascii="Tahoma" w:hAnsi="Tahoma" w:cs="Tahoma"/>
                      <w:spacing w:val="-2"/>
                      <w:sz w:val="17"/>
                      <w:szCs w:val="17"/>
                    </w:rPr>
                  </w:pPr>
                  <w:r>
                    <w:rPr>
                      <w:rFonts w:ascii="Tahoma" w:hAnsi="Tahoma" w:cs="Tahoma"/>
                      <w:spacing w:val="-2"/>
                      <w:sz w:val="17"/>
                      <w:szCs w:val="17"/>
                    </w:rPr>
                    <w:t>1125 15th Street, NW Washington DC 20005 202.730.1700 (Phone) 202.730.1843 (Fax) 202.730.1516 (TTY)</w:t>
                  </w:r>
                </w:p>
                <w:p w:rsidR="000B4DCA" w:rsidRDefault="00DA16D0">
                  <w:pPr>
                    <w:kinsoku w:val="0"/>
                    <w:overflowPunct w:val="0"/>
                    <w:spacing w:before="209" w:line="180" w:lineRule="exact"/>
                    <w:ind w:left="1656"/>
                    <w:textAlignment w:val="baseline"/>
                    <w:rPr>
                      <w:rFonts w:ascii="Arial" w:hAnsi="Arial" w:cs="Arial"/>
                      <w:spacing w:val="-8"/>
                      <w:sz w:val="16"/>
                      <w:szCs w:val="16"/>
                    </w:rPr>
                  </w:pPr>
                  <w:hyperlink r:id="rId36" w:history="1">
                    <w:r w:rsidR="000B4DCA">
                      <w:rPr>
                        <w:rFonts w:ascii="Arial" w:hAnsi="Arial" w:cs="Arial"/>
                        <w:color w:val="0000FF"/>
                        <w:spacing w:val="-8"/>
                        <w:sz w:val="16"/>
                        <w:szCs w:val="16"/>
                        <w:u w:val="single"/>
                      </w:rPr>
                      <w:t>http://dds.dc.gov/DC/DDS</w:t>
                    </w:r>
                  </w:hyperlink>
                </w:p>
                <w:p w:rsidR="000B4DCA" w:rsidRDefault="00DA16D0">
                  <w:pPr>
                    <w:kinsoku w:val="0"/>
                    <w:overflowPunct w:val="0"/>
                    <w:spacing w:after="979" w:line="180" w:lineRule="exact"/>
                    <w:ind w:left="216"/>
                    <w:jc w:val="center"/>
                    <w:textAlignment w:val="baseline"/>
                    <w:rPr>
                      <w:rFonts w:ascii="Arial" w:hAnsi="Arial" w:cs="Arial"/>
                      <w:sz w:val="16"/>
                      <w:szCs w:val="16"/>
                    </w:rPr>
                  </w:pPr>
                  <w:hyperlink r:id="rId37" w:history="1">
                    <w:r w:rsidR="000B4DCA">
                      <w:rPr>
                        <w:rFonts w:ascii="Arial" w:hAnsi="Arial" w:cs="Arial"/>
                        <w:color w:val="0000FF"/>
                        <w:sz w:val="16"/>
                        <w:szCs w:val="16"/>
                        <w:u w:val="single"/>
                      </w:rPr>
                      <w:t>http://www.facebook.com/DDS.DC</w:t>
                    </w:r>
                  </w:hyperlink>
                  <w:r w:rsidR="000B4DCA">
                    <w:rPr>
                      <w:rFonts w:ascii="Arial" w:hAnsi="Arial" w:cs="Arial"/>
                      <w:sz w:val="16"/>
                      <w:szCs w:val="16"/>
                    </w:rPr>
                    <w:br/>
                  </w:r>
                  <w:hyperlink r:id="rId38" w:history="1">
                    <w:r w:rsidR="000B4DCA">
                      <w:rPr>
                        <w:rFonts w:ascii="Arial" w:hAnsi="Arial" w:cs="Arial"/>
                        <w:color w:val="0000FF"/>
                        <w:sz w:val="16"/>
                        <w:szCs w:val="16"/>
                        <w:u w:val="single"/>
                      </w:rPr>
                      <w:t>http://www.twitter.com/DDS_DC</w:t>
                    </w:r>
                  </w:hyperlink>
                  <w:r w:rsidR="000B4DCA">
                    <w:rPr>
                      <w:rFonts w:ascii="Arial" w:hAnsi="Arial" w:cs="Arial"/>
                      <w:sz w:val="16"/>
                      <w:szCs w:val="16"/>
                    </w:rPr>
                    <w:t>”&lt;&gt;img</w:t>
                  </w:r>
                </w:p>
              </w:txbxContent>
            </v:textbox>
            <w10:wrap type="square" anchorx="page" anchory="page"/>
          </v:shape>
        </w:pict>
      </w:r>
      <w:r>
        <w:rPr>
          <w:noProof/>
        </w:rPr>
        <w:pict>
          <v:shape id="_x0000_s1161" type="#_x0000_t202" style="position:absolute;margin-left:36.5pt;margin-top:96pt;width:101.5pt;height:72.7pt;z-index:251790336;mso-wrap-edited:f;mso-wrap-distance-left:23.2pt;mso-wrap-distance-top:2.9pt;mso-wrap-distance-right:0;mso-wrap-distance-bottom:5.55pt;mso-position-horizontal-relative:page;mso-position-vertical-relative:page" wrapcoords="-62 0 -62 21600 21662 21600 21662 0 -62 0" o:allowincell="f" filled="f" stroked="f">
            <v:textbox inset="0,0,0,0">
              <w:txbxContent>
                <w:p w:rsidR="000B4DCA" w:rsidRDefault="00DA16D0">
                  <w:pPr>
                    <w:shd w:val="solid" w:color="FFFFFF" w:fill="auto"/>
                    <w:kinsoku w:val="0"/>
                    <w:overflowPunct w:val="0"/>
                    <w:ind w:right="38"/>
                    <w:textAlignment w:val="baselin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72.7pt" fillcolor="window">
                        <v:imagedata r:id="rId39" o:title="_Pic6"/>
                      </v:shape>
                    </w:pict>
                  </w:r>
                </w:p>
              </w:txbxContent>
            </v:textbox>
            <w10:wrap type="square" anchorx="page" anchory="page"/>
          </v:shape>
        </w:pict>
      </w:r>
      <w:r>
        <w:rPr>
          <w:noProof/>
        </w:rPr>
        <w:pict>
          <v:shape id="_x0000_s1162" type="#_x0000_t202" style="position:absolute;margin-left:269.75pt;margin-top:460.25pt;width:253.45pt;height:111.9pt;z-index:25179136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DA16D0">
                  <w:pPr>
                    <w:kinsoku w:val="0"/>
                    <w:overflowPunct w:val="0"/>
                    <w:spacing w:before="333"/>
                    <w:ind w:left="1224" w:right="1267"/>
                    <w:textAlignment w:val="baseline"/>
                  </w:pPr>
                  <w:r>
                    <w:pict>
                      <v:shape id="_x0000_i1026" type="#_x0000_t75" style="width:128.95pt;height:95.25pt" fillcolor="window">
                        <v:imagedata r:id="rId40" o:title="_Pic8"/>
                      </v:shape>
                    </w:pict>
                  </w:r>
                </w:p>
              </w:txbxContent>
            </v:textbox>
            <w10:wrap type="square" anchorx="page" anchory="page"/>
          </v:shape>
        </w:pict>
      </w:r>
      <w:r>
        <w:rPr>
          <w:noProof/>
        </w:rPr>
        <w:pict>
          <v:line id="_x0000_s1163" style="position:absolute;z-index:251792384;mso-wrap-distance-left:0;mso-wrap-distance-right:0;mso-position-horizontal-relative:page;mso-position-vertical-relative:page" from="269.75pt,460.55pt" to="523.25pt,460.55pt" o:allowincell="f" strokecolor="#02027c" strokeweight=".5pt">
            <w10:wrap type="square" anchorx="page" anchory="page"/>
          </v:line>
        </w:pict>
      </w:r>
      <w:r>
        <w:rPr>
          <w:noProof/>
        </w:rPr>
        <w:pict>
          <v:line id="_x0000_s1164" style="position:absolute;z-index:251793408;mso-wrap-distance-left:0;mso-wrap-distance-right:0;mso-position-horizontal-relative:page;mso-position-vertical-relative:page" from="45.1pt,43.9pt" to="232.6pt,43.9pt" o:allowincell="f" strokeweight=".25pt">
            <w10:wrap type="square" anchorx="page" anchory="page"/>
          </v:line>
        </w:pict>
      </w:r>
      <w:r>
        <w:rPr>
          <w:noProof/>
        </w:rPr>
        <w:pict>
          <v:line id="_x0000_s1165" style="position:absolute;z-index:251794432;mso-wrap-distance-left:0;mso-wrap-distance-right:0;mso-position-horizontal-relative:page;mso-position-vertical-relative:page" from="50.4pt,574.8pt" to="235pt,574.8pt" o:allowincell="f" strokeweight=".25pt">
            <w10:wrap type="square" anchorx="page" anchory="page"/>
          </v:line>
        </w:pict>
      </w:r>
    </w:p>
    <w:p w:rsidR="00152F8D" w:rsidRDefault="00DA16D0">
      <w:pPr>
        <w:pBdr>
          <w:top w:val="single" w:sz="13" w:space="0" w:color="000000"/>
          <w:left w:val="single" w:sz="13" w:space="0" w:color="000000"/>
          <w:bottom w:val="single" w:sz="13" w:space="10" w:color="000000"/>
          <w:right w:val="single" w:sz="13" w:space="0" w:color="000000"/>
        </w:pBdr>
        <w:kinsoku w:val="0"/>
        <w:overflowPunct w:val="0"/>
        <w:spacing w:line="436" w:lineRule="exact"/>
        <w:jc w:val="center"/>
        <w:textAlignment w:val="baseline"/>
        <w:rPr>
          <w:rFonts w:ascii="Bookman Old Style" w:hAnsi="Bookman Old Style" w:cs="Bookman Old Style"/>
          <w:b/>
          <w:bCs/>
          <w:i/>
          <w:iCs/>
        </w:rPr>
      </w:pPr>
      <w:r>
        <w:rPr>
          <w:noProof/>
        </w:rPr>
        <w:pict>
          <v:shape id="_x0000_s1167" type="#_x0000_t202" style="position:absolute;left:0;text-align:left;margin-left:546.6pt;margin-top:30pt;width:230.5pt;height:397.75pt;z-index:25179648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DA16D0">
                  <w:pPr>
                    <w:kinsoku w:val="0"/>
                    <w:overflowPunct w:val="0"/>
                    <w:ind w:left="36"/>
                    <w:textAlignment w:val="baseline"/>
                  </w:pPr>
                  <w:r>
                    <w:pict>
                      <v:shape id="_x0000_i1027" type="#_x0000_t75" style="width:228.75pt;height:397.5pt" fillcolor="window">
                        <v:imagedata r:id="rId41" o:title="_Pic14"/>
                      </v:shape>
                    </w:pict>
                  </w:r>
                </w:p>
              </w:txbxContent>
            </v:textbox>
            <w10:wrap type="square" anchorx="page" anchory="page"/>
          </v:shape>
        </w:pict>
      </w:r>
      <w:r>
        <w:rPr>
          <w:noProof/>
        </w:rPr>
        <w:pict>
          <v:shape id="_x0000_s1168" type="#_x0000_t202" style="position:absolute;left:0;text-align:left;margin-left:630.7pt;margin-top:46.8pt;width:126.5pt;height:62.35pt;z-index:25179750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0B4DCA">
                  <w:pPr>
                    <w:kinsoku w:val="0"/>
                    <w:overflowPunct w:val="0"/>
                    <w:spacing w:line="247" w:lineRule="exact"/>
                    <w:textAlignment w:val="baseline"/>
                    <w:rPr>
                      <w:rFonts w:ascii="Arial" w:hAnsi="Arial" w:cs="Arial"/>
                      <w:b/>
                      <w:bCs/>
                      <w:sz w:val="21"/>
                      <w:szCs w:val="21"/>
                    </w:rPr>
                  </w:pPr>
                  <w:r>
                    <w:rPr>
                      <w:rFonts w:ascii="Arial" w:hAnsi="Arial" w:cs="Arial"/>
                      <w:b/>
                      <w:bCs/>
                      <w:sz w:val="21"/>
                      <w:szCs w:val="21"/>
                    </w:rPr>
                    <w:t>District of Columbia Department on Disability Services</w:t>
                  </w:r>
                </w:p>
                <w:p w:rsidR="000B4DCA" w:rsidRDefault="000B4DCA">
                  <w:pPr>
                    <w:kinsoku w:val="0"/>
                    <w:overflowPunct w:val="0"/>
                    <w:spacing w:before="6" w:line="244" w:lineRule="exact"/>
                    <w:textAlignment w:val="baseline"/>
                    <w:rPr>
                      <w:rFonts w:ascii="Arial" w:hAnsi="Arial" w:cs="Arial"/>
                      <w:b/>
                      <w:bCs/>
                      <w:spacing w:val="-6"/>
                      <w:sz w:val="21"/>
                      <w:szCs w:val="21"/>
                    </w:rPr>
                  </w:pPr>
                  <w:r>
                    <w:rPr>
                      <w:rFonts w:ascii="Arial" w:hAnsi="Arial" w:cs="Arial"/>
                      <w:b/>
                      <w:bCs/>
                      <w:spacing w:val="-6"/>
                      <w:sz w:val="21"/>
                      <w:szCs w:val="21"/>
                    </w:rPr>
                    <w:t>Developmental Disabilities Administration</w:t>
                  </w:r>
                </w:p>
              </w:txbxContent>
            </v:textbox>
            <w10:wrap type="square" anchorx="page" anchory="page"/>
          </v:shape>
        </w:pict>
      </w:r>
      <w:r>
        <w:rPr>
          <w:noProof/>
        </w:rPr>
        <w:pict>
          <v:shape id="_x0000_s1169" type="#_x0000_t202" style="position:absolute;left:0;text-align:left;margin-left:554.65pt;margin-top:196.2pt;width:186pt;height:93.6pt;z-index:25179852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0B4DCA" w:rsidRDefault="000B4DCA" w:rsidP="009E69B1">
                  <w:pPr>
                    <w:kinsoku w:val="0"/>
                    <w:overflowPunct w:val="0"/>
                    <w:spacing w:line="16" w:lineRule="atLeast"/>
                    <w:textAlignment w:val="baseline"/>
                    <w:rPr>
                      <w:rFonts w:ascii="Arial" w:hAnsi="Arial" w:cs="Arial"/>
                      <w:b/>
                      <w:bCs/>
                      <w:color w:val="9F9784"/>
                      <w:spacing w:val="-2"/>
                      <w:w w:val="95"/>
                      <w:sz w:val="36"/>
                      <w:szCs w:val="36"/>
                    </w:rPr>
                  </w:pPr>
                  <w:r>
                    <w:rPr>
                      <w:rFonts w:ascii="Arial" w:hAnsi="Arial" w:cs="Arial"/>
                      <w:b/>
                      <w:bCs/>
                      <w:color w:val="8B9969"/>
                      <w:spacing w:val="-2"/>
                      <w:w w:val="95"/>
                      <w:sz w:val="36"/>
                      <w:szCs w:val="36"/>
                    </w:rPr>
                    <w:t>Home</w:t>
                  </w:r>
                  <w:r>
                    <w:rPr>
                      <w:rFonts w:ascii="Arial" w:hAnsi="Arial" w:cs="Arial"/>
                      <w:b/>
                      <w:bCs/>
                      <w:color w:val="9F9784"/>
                      <w:spacing w:val="-2"/>
                      <w:w w:val="95"/>
                      <w:sz w:val="36"/>
                      <w:szCs w:val="36"/>
                    </w:rPr>
                    <w:t xml:space="preserve"> &amp;</w:t>
                  </w:r>
                </w:p>
                <w:p w:rsidR="000B4DCA" w:rsidRDefault="000B4DCA" w:rsidP="009E69B1">
                  <w:pPr>
                    <w:kinsoku w:val="0"/>
                    <w:overflowPunct w:val="0"/>
                    <w:spacing w:line="16" w:lineRule="atLeast"/>
                    <w:ind w:left="1368"/>
                    <w:textAlignment w:val="baseline"/>
                    <w:rPr>
                      <w:rFonts w:ascii="Arial" w:hAnsi="Arial" w:cs="Arial"/>
                      <w:b/>
                      <w:bCs/>
                      <w:color w:val="8B9969"/>
                      <w:spacing w:val="-6"/>
                      <w:w w:val="95"/>
                      <w:sz w:val="36"/>
                      <w:szCs w:val="36"/>
                    </w:rPr>
                  </w:pPr>
                  <w:r>
                    <w:rPr>
                      <w:rFonts w:ascii="Arial" w:hAnsi="Arial" w:cs="Arial"/>
                      <w:b/>
                      <w:bCs/>
                      <w:color w:val="8B9969"/>
                      <w:spacing w:val="-6"/>
                      <w:w w:val="95"/>
                      <w:sz w:val="36"/>
                      <w:szCs w:val="36"/>
                    </w:rPr>
                    <w:t>Community</w:t>
                  </w:r>
                </w:p>
                <w:p w:rsidR="000B4DCA" w:rsidRDefault="000B4DCA" w:rsidP="009E69B1">
                  <w:pPr>
                    <w:kinsoku w:val="0"/>
                    <w:overflowPunct w:val="0"/>
                    <w:spacing w:line="16" w:lineRule="atLeast"/>
                    <w:textAlignment w:val="baseline"/>
                    <w:rPr>
                      <w:rFonts w:ascii="Arial" w:hAnsi="Arial" w:cs="Arial"/>
                      <w:b/>
                      <w:bCs/>
                      <w:color w:val="8B9969"/>
                      <w:spacing w:val="-7"/>
                      <w:w w:val="95"/>
                      <w:sz w:val="36"/>
                      <w:szCs w:val="36"/>
                    </w:rPr>
                  </w:pPr>
                  <w:r>
                    <w:rPr>
                      <w:rFonts w:ascii="Arial" w:hAnsi="Arial" w:cs="Arial"/>
                      <w:b/>
                      <w:bCs/>
                      <w:color w:val="8B9969"/>
                      <w:spacing w:val="-7"/>
                      <w:w w:val="95"/>
                      <w:sz w:val="36"/>
                      <w:szCs w:val="36"/>
                    </w:rPr>
                    <w:t>Based Services Waiver</w:t>
                  </w:r>
                </w:p>
                <w:p w:rsidR="000B4DCA" w:rsidRDefault="000B4DCA" w:rsidP="009E69B1">
                  <w:pPr>
                    <w:kinsoku w:val="0"/>
                    <w:overflowPunct w:val="0"/>
                    <w:spacing w:line="16" w:lineRule="atLeast"/>
                    <w:textAlignment w:val="baseline"/>
                    <w:rPr>
                      <w:rFonts w:ascii="Arial" w:hAnsi="Arial" w:cs="Arial"/>
                      <w:b/>
                      <w:bCs/>
                      <w:color w:val="8B9969"/>
                      <w:spacing w:val="-7"/>
                      <w:w w:val="95"/>
                      <w:sz w:val="36"/>
                      <w:szCs w:val="36"/>
                    </w:rPr>
                  </w:pPr>
                  <w:r>
                    <w:rPr>
                      <w:rFonts w:ascii="Arial" w:hAnsi="Arial" w:cs="Arial"/>
                      <w:b/>
                      <w:bCs/>
                      <w:color w:val="8B9969"/>
                      <w:spacing w:val="-7"/>
                      <w:w w:val="95"/>
                      <w:sz w:val="36"/>
                      <w:szCs w:val="36"/>
                    </w:rPr>
                    <w:t>Program</w:t>
                  </w:r>
                </w:p>
              </w:txbxContent>
            </v:textbox>
            <w10:wrap type="square" anchorx="page" anchory="page"/>
          </v:shape>
        </w:pict>
      </w:r>
      <w:r w:rsidR="00152F8D">
        <w:rPr>
          <w:rFonts w:ascii="Bookman Old Style" w:hAnsi="Bookman Old Style" w:cs="Bookman Old Style"/>
          <w:b/>
          <w:bCs/>
          <w:i/>
          <w:iCs/>
        </w:rPr>
        <w:t>SUPPORTING PERSONS WITH</w:t>
      </w:r>
      <w:r w:rsidR="00152F8D">
        <w:rPr>
          <w:rFonts w:ascii="Bookman Old Style" w:hAnsi="Bookman Old Style" w:cs="Bookman Old Style"/>
          <w:b/>
          <w:bCs/>
          <w:i/>
          <w:iCs/>
        </w:rPr>
        <w:br/>
        <w:t>INTELLECTUAL AND OTHER</w:t>
      </w:r>
      <w:r w:rsidR="00152F8D">
        <w:rPr>
          <w:rFonts w:ascii="Bookman Old Style" w:hAnsi="Bookman Old Style" w:cs="Bookman Old Style"/>
          <w:b/>
          <w:bCs/>
          <w:i/>
          <w:iCs/>
        </w:rPr>
        <w:br/>
        <w:t>DEVELOPMENTAL DISABILITIES</w:t>
      </w:r>
      <w:r w:rsidR="00152F8D">
        <w:rPr>
          <w:rFonts w:ascii="Bookman Old Style" w:hAnsi="Bookman Old Style" w:cs="Bookman Old Style"/>
          <w:b/>
          <w:bCs/>
          <w:i/>
          <w:iCs/>
        </w:rPr>
        <w:br/>
        <w:t>IN THE DC COMMUNITy....</w:t>
      </w:r>
    </w:p>
    <w:p w:rsidR="00152F8D" w:rsidRDefault="00152F8D">
      <w:pPr>
        <w:sectPr w:rsidR="00152F8D">
          <w:headerReference w:type="default" r:id="rId42"/>
          <w:footerReference w:type="default" r:id="rId43"/>
          <w:pgSz w:w="15840" w:h="12240" w:orient="landscape"/>
          <w:pgMar w:top="8755" w:right="228" w:bottom="550" w:left="10932" w:header="720" w:footer="720" w:gutter="0"/>
          <w:cols w:space="720"/>
          <w:noEndnote/>
        </w:sectPr>
      </w:pPr>
    </w:p>
    <w:p w:rsidR="00152F8D" w:rsidRDefault="00DA16D0">
      <w:pPr>
        <w:kinsoku w:val="0"/>
        <w:overflowPunct w:val="0"/>
        <w:spacing w:line="293" w:lineRule="exact"/>
        <w:ind w:right="72"/>
        <w:textAlignment w:val="baseline"/>
        <w:rPr>
          <w:rFonts w:ascii="Tahoma" w:hAnsi="Tahoma" w:cs="Tahoma"/>
          <w:sz w:val="17"/>
          <w:szCs w:val="17"/>
        </w:rPr>
      </w:pPr>
      <w:r>
        <w:rPr>
          <w:noProof/>
        </w:rPr>
        <w:lastRenderedPageBreak/>
        <w:pict>
          <v:shape id="_x0000_s1179" type="#_x0000_t202" style="position:absolute;margin-left:131.05pt;margin-top:132.25pt;width:108.7pt;height:91.25pt;z-index:251808768;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9" inset="0,0,0,0">
              <w:txbxContent>
                <w:p w:rsidR="000B4DCA" w:rsidRDefault="000B4DCA">
                  <w:pPr>
                    <w:kinsoku w:val="0"/>
                    <w:overflowPunct w:val="0"/>
                    <w:spacing w:line="306" w:lineRule="exact"/>
                    <w:textAlignment w:val="baseline"/>
                    <w:rPr>
                      <w:rFonts w:ascii="Tahoma" w:hAnsi="Tahoma" w:cs="Tahoma"/>
                      <w:sz w:val="17"/>
                      <w:szCs w:val="17"/>
                    </w:rPr>
                  </w:pPr>
                  <w:r>
                    <w:rPr>
                      <w:rFonts w:ascii="Tahoma" w:hAnsi="Tahoma" w:cs="Tahoma"/>
                      <w:sz w:val="17"/>
                      <w:szCs w:val="17"/>
                    </w:rPr>
                    <w:t>responsible for the oversight and coordination of all services and supports</w:t>
                  </w:r>
                </w:p>
                <w:p w:rsidR="000B4DCA" w:rsidRDefault="000B4DCA">
                  <w:pPr>
                    <w:kinsoku w:val="0"/>
                    <w:overflowPunct w:val="0"/>
                    <w:spacing w:line="306" w:lineRule="exact"/>
                    <w:textAlignment w:val="baseline"/>
                    <w:rPr>
                      <w:rFonts w:ascii="Tahoma" w:hAnsi="Tahoma" w:cs="Tahoma"/>
                      <w:sz w:val="17"/>
                      <w:szCs w:val="17"/>
                    </w:rPr>
                  </w:pPr>
                  <w:r>
                    <w:rPr>
                      <w:rFonts w:ascii="Tahoma" w:hAnsi="Tahoma" w:cs="Tahoma"/>
                      <w:sz w:val="17"/>
                      <w:szCs w:val="17"/>
                    </w:rPr>
                    <w:t>provided to qualified persons</w:t>
                  </w:r>
                </w:p>
                <w:p w:rsidR="000B4DCA" w:rsidRDefault="000B4DCA">
                  <w:pPr>
                    <w:kinsoku w:val="0"/>
                    <w:overflowPunct w:val="0"/>
                    <w:spacing w:line="306" w:lineRule="exact"/>
                    <w:textAlignment w:val="baseline"/>
                    <w:rPr>
                      <w:rFonts w:ascii="Tahoma" w:hAnsi="Tahoma" w:cs="Tahoma"/>
                      <w:sz w:val="17"/>
                      <w:szCs w:val="17"/>
                    </w:rPr>
                  </w:pPr>
                  <w:r>
                    <w:rPr>
                      <w:rFonts w:ascii="Tahoma" w:hAnsi="Tahoma" w:cs="Tahoma"/>
                      <w:sz w:val="17"/>
                      <w:szCs w:val="17"/>
                    </w:rPr>
                    <w:t>with intellectual and other developmental disabilities.</w:t>
                  </w:r>
                </w:p>
              </w:txbxContent>
            </v:textbox>
            <w10:wrap type="square" anchorx="page" anchory="page"/>
          </v:shape>
        </w:pict>
      </w:r>
      <w:r>
        <w:rPr>
          <w:noProof/>
        </w:rPr>
        <w:pict>
          <v:shape id="_x0000_s1170" type="#_x0000_t202" style="position:absolute;margin-left:270.95pt;margin-top:15.6pt;width:400.35pt;height:98.6pt;z-index:-251516928;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0" inset="0,0,0,0">
              <w:txbxContent>
                <w:p w:rsidR="000B4DCA" w:rsidRDefault="000B4DCA">
                  <w:pPr>
                    <w:kinsoku w:val="0"/>
                    <w:overflowPunct w:val="0"/>
                    <w:textAlignment w:val="baseline"/>
                  </w:pPr>
                </w:p>
              </w:txbxContent>
            </v:textbox>
            <w10:wrap type="square" anchorx="page" anchory="page"/>
          </v:shape>
        </w:pict>
      </w:r>
      <w:r>
        <w:rPr>
          <w:noProof/>
        </w:rPr>
        <w:pict>
          <v:shape id="_x0000_s1171" type="#_x0000_t202" style="position:absolute;margin-left:281.75pt;margin-top:194.25pt;width:241.7pt;height:402.35pt;z-index:-251515904;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1" inset="0,0,0,0">
              <w:txbxContent>
                <w:p w:rsidR="000B4DCA" w:rsidRDefault="000B4DCA">
                  <w:pPr>
                    <w:kinsoku w:val="0"/>
                    <w:overflowPunct w:val="0"/>
                    <w:textAlignment w:val="baseline"/>
                  </w:pPr>
                </w:p>
              </w:txbxContent>
            </v:textbox>
            <w10:wrap type="square" anchorx="page" anchory="page"/>
          </v:shape>
        </w:pict>
      </w:r>
      <w:r>
        <w:rPr>
          <w:noProof/>
        </w:rPr>
        <w:pict>
          <v:shape id="_x0000_s1172" type="#_x0000_t202" style="position:absolute;margin-left:684.7pt;margin-top:13.7pt;width:93.85pt;height:161.1pt;z-index:-251514880;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2" inset="0,0,0,0">
              <w:txbxContent>
                <w:p w:rsidR="000B4DCA" w:rsidRDefault="00DA16D0">
                  <w:pPr>
                    <w:kinsoku w:val="0"/>
                    <w:overflowPunct w:val="0"/>
                    <w:textAlignment w:val="baseline"/>
                  </w:pPr>
                  <w:r>
                    <w:pict>
                      <v:shape id="_x0000_i1028" type="#_x0000_t75" style="width:93.7pt;height:86.25pt" fillcolor="window">
                        <v:imagedata r:id="rId44" o:title="_Pic20"/>
                      </v:shape>
                    </w:pict>
                  </w:r>
                </w:p>
                <w:p w:rsidR="000B4DCA" w:rsidRDefault="000B4DCA">
                  <w:pPr>
                    <w:kinsoku w:val="0"/>
                    <w:overflowPunct w:val="0"/>
                    <w:spacing w:line="197" w:lineRule="exact"/>
                    <w:ind w:left="72" w:right="360"/>
                    <w:textAlignment w:val="baseline"/>
                    <w:rPr>
                      <w:rFonts w:ascii="Arial" w:hAnsi="Arial" w:cs="Arial"/>
                      <w:spacing w:val="-13"/>
                      <w:sz w:val="18"/>
                      <w:szCs w:val="18"/>
                    </w:rPr>
                  </w:pPr>
                  <w:r>
                    <w:rPr>
                      <w:rFonts w:ascii="Arial" w:hAnsi="Arial" w:cs="Arial"/>
                      <w:b/>
                      <w:bCs/>
                      <w:spacing w:val="-13"/>
                      <w:sz w:val="16"/>
                      <w:szCs w:val="16"/>
                    </w:rPr>
                    <w:t xml:space="preserve">DC Employment First </w:t>
                  </w:r>
                  <w:r>
                    <w:rPr>
                      <w:rFonts w:ascii="Arial" w:hAnsi="Arial" w:cs="Arial"/>
                      <w:spacing w:val="-13"/>
                      <w:sz w:val="18"/>
                      <w:szCs w:val="18"/>
                    </w:rPr>
                    <w:t>vision statement</w:t>
                  </w:r>
                </w:p>
                <w:p w:rsidR="000B4DCA" w:rsidRDefault="000B4DCA">
                  <w:pPr>
                    <w:kinsoku w:val="0"/>
                    <w:overflowPunct w:val="0"/>
                    <w:spacing w:after="27" w:line="204" w:lineRule="exact"/>
                    <w:ind w:left="72" w:right="144"/>
                    <w:textAlignment w:val="baseline"/>
                    <w:rPr>
                      <w:rFonts w:ascii="Arial" w:hAnsi="Arial" w:cs="Arial"/>
                      <w:spacing w:val="-14"/>
                      <w:sz w:val="18"/>
                      <w:szCs w:val="18"/>
                    </w:rPr>
                  </w:pPr>
                  <w:r>
                    <w:rPr>
                      <w:rFonts w:ascii="Arial" w:hAnsi="Arial" w:cs="Arial"/>
                      <w:spacing w:val="-14"/>
                      <w:sz w:val="18"/>
                      <w:szCs w:val="18"/>
                    </w:rPr>
                    <w:t>“ DC expects that all peo</w:t>
                  </w:r>
                  <w:r>
                    <w:rPr>
                      <w:rFonts w:ascii="Arial" w:hAnsi="Arial" w:cs="Arial"/>
                      <w:spacing w:val="-14"/>
                      <w:sz w:val="18"/>
                      <w:szCs w:val="18"/>
                    </w:rPr>
                    <w:softHyphen/>
                    <w:t>ple of work</w:t>
                  </w:r>
                  <w:r>
                    <w:rPr>
                      <w:rFonts w:ascii="Arial" w:hAnsi="Arial" w:cs="Arial"/>
                      <w:b/>
                      <w:bCs/>
                      <w:spacing w:val="-14"/>
                      <w:sz w:val="16"/>
                      <w:szCs w:val="16"/>
                    </w:rPr>
                    <w:t>i</w:t>
                  </w:r>
                  <w:r>
                    <w:rPr>
                      <w:rFonts w:ascii="Arial" w:hAnsi="Arial" w:cs="Arial"/>
                      <w:spacing w:val="-14"/>
                      <w:sz w:val="18"/>
                      <w:szCs w:val="18"/>
                    </w:rPr>
                    <w:t xml:space="preserve">ng age will </w:t>
                  </w:r>
                  <w:r>
                    <w:rPr>
                      <w:rFonts w:ascii="Arial" w:hAnsi="Arial" w:cs="Arial"/>
                      <w:b/>
                      <w:bCs/>
                      <w:spacing w:val="-14"/>
                      <w:sz w:val="16"/>
                      <w:szCs w:val="16"/>
                    </w:rPr>
                    <w:t xml:space="preserve">work and earn the </w:t>
                  </w:r>
                  <w:r>
                    <w:rPr>
                      <w:rFonts w:ascii="Arial" w:hAnsi="Arial" w:cs="Arial"/>
                      <w:spacing w:val="-14"/>
                      <w:sz w:val="18"/>
                      <w:szCs w:val="18"/>
                    </w:rPr>
                    <w:t>prevail</w:t>
                  </w:r>
                  <w:r>
                    <w:rPr>
                      <w:rFonts w:ascii="Arial" w:hAnsi="Arial" w:cs="Arial"/>
                      <w:b/>
                      <w:bCs/>
                      <w:spacing w:val="-14"/>
                      <w:sz w:val="16"/>
                      <w:szCs w:val="16"/>
                    </w:rPr>
                    <w:t>i</w:t>
                  </w:r>
                  <w:r>
                    <w:rPr>
                      <w:rFonts w:ascii="Arial" w:hAnsi="Arial" w:cs="Arial"/>
                      <w:spacing w:val="-14"/>
                      <w:sz w:val="18"/>
                      <w:szCs w:val="18"/>
                    </w:rPr>
                    <w:t>ng wage</w:t>
                  </w:r>
                  <w:r>
                    <w:rPr>
                      <w:rFonts w:ascii="Arial" w:hAnsi="Arial" w:cs="Arial"/>
                      <w:b/>
                      <w:bCs/>
                      <w:spacing w:val="-14"/>
                      <w:sz w:val="16"/>
                      <w:szCs w:val="16"/>
                    </w:rPr>
                    <w:t xml:space="preserve">, </w:t>
                  </w:r>
                  <w:r>
                    <w:rPr>
                      <w:rFonts w:ascii="Arial" w:hAnsi="Arial" w:cs="Arial"/>
                      <w:spacing w:val="-14"/>
                      <w:sz w:val="18"/>
                      <w:szCs w:val="18"/>
                    </w:rPr>
                    <w:t>in the</w:t>
                  </w:r>
                </w:p>
                <w:p w:rsidR="000B4DCA" w:rsidRDefault="000B4DCA">
                  <w:pPr>
                    <w:kinsoku w:val="0"/>
                    <w:overflowPunct w:val="0"/>
                    <w:spacing w:after="23" w:line="177" w:lineRule="exact"/>
                    <w:ind w:left="72"/>
                    <w:textAlignment w:val="baseline"/>
                    <w:rPr>
                      <w:rFonts w:ascii="Arial" w:hAnsi="Arial" w:cs="Arial"/>
                      <w:b/>
                      <w:bCs/>
                      <w:spacing w:val="-15"/>
                      <w:sz w:val="16"/>
                      <w:szCs w:val="16"/>
                    </w:rPr>
                  </w:pPr>
                  <w:r>
                    <w:rPr>
                      <w:rFonts w:ascii="Arial" w:hAnsi="Arial" w:cs="Arial"/>
                      <w:spacing w:val="-15"/>
                      <w:sz w:val="18"/>
                      <w:szCs w:val="18"/>
                    </w:rPr>
                    <w:t>career path they choose.</w:t>
                  </w:r>
                  <w:r>
                    <w:rPr>
                      <w:rFonts w:ascii="Arial" w:hAnsi="Arial" w:cs="Arial"/>
                      <w:b/>
                      <w:bCs/>
                      <w:spacing w:val="-15"/>
                      <w:sz w:val="16"/>
                      <w:szCs w:val="16"/>
                    </w:rPr>
                    <w:t>”</w:t>
                  </w:r>
                </w:p>
              </w:txbxContent>
            </v:textbox>
            <w10:wrap type="square" anchorx="page" anchory="page"/>
          </v:shape>
        </w:pict>
      </w:r>
      <w:r>
        <w:rPr>
          <w:noProof/>
        </w:rPr>
        <w:pict>
          <v:shape id="_x0000_s1173" type="#_x0000_t75" style="position:absolute;margin-left:29.3pt;margin-top:24.7pt;width:98.85pt;height:542.4pt;z-index:-251513856;mso-wrap-distance-left:0;mso-wrap-distance-top:0;mso-wrap-distance-right:0;mso-wrap-distance-bottom:0;mso-position-horizontal-relative:page;mso-position-vertical-relative:page" wrapcoords="0 0 0 21600 5712 21600 5712 9949 4980 9949 4980 6337 21593 6337 21593 4282 5078 4282 5078 248 5712 248 5712 0 0 0" o:allowincell="f">
            <v:imagedata r:id="rId45" o:title=""/>
            <w10:wrap type="through" anchorx="page" anchory="page"/>
          </v:shape>
        </w:pict>
      </w:r>
      <w:r>
        <w:rPr>
          <w:noProof/>
        </w:rPr>
        <w:pict>
          <v:shape id="_x0000_s1174" type="#_x0000_t75" style="position:absolute;margin-left:270.95pt;margin-top:15.6pt;width:181.45pt;height:97.7pt;z-index:251803648;mso-wrap-distance-left:0;mso-wrap-distance-top:0;mso-wrap-distance-right:0;mso-wrap-distance-bottom:0;mso-position-horizontal-relative:page;mso-position-vertical-relative:page" wrapcoords="0 0 0 21551 12029 21551 12029 3386 21601 3386 21601 0 0 0" o:allowincell="f">
            <v:imagedata r:id="rId46" o:title=""/>
            <w10:wrap type="through" anchorx="page" anchory="page"/>
          </v:shape>
        </w:pict>
      </w:r>
      <w:r>
        <w:rPr>
          <w:noProof/>
        </w:rPr>
        <w:pict>
          <v:shape id="_x0000_s1176" type="#_x0000_t202" style="position:absolute;margin-left:558.3pt;margin-top:15.6pt;width:113pt;height:97.7pt;z-index:251805696;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6" inset="0,0,0,0">
              <w:txbxContent>
                <w:p w:rsidR="000B4DCA" w:rsidRDefault="000B4DCA">
                  <w:pPr>
                    <w:kinsoku w:val="0"/>
                    <w:overflowPunct w:val="0"/>
                    <w:spacing w:before="271" w:line="195" w:lineRule="exact"/>
                    <w:jc w:val="both"/>
                    <w:textAlignment w:val="baseline"/>
                    <w:rPr>
                      <w:rFonts w:ascii="Tahoma" w:hAnsi="Tahoma" w:cs="Tahoma"/>
                      <w:spacing w:val="2"/>
                      <w:sz w:val="17"/>
                      <w:szCs w:val="17"/>
                    </w:rPr>
                  </w:pPr>
                  <w:r>
                    <w:rPr>
                      <w:rFonts w:ascii="Tahoma" w:hAnsi="Tahoma" w:cs="Tahoma"/>
                      <w:spacing w:val="2"/>
                      <w:sz w:val="17"/>
                      <w:szCs w:val="17"/>
                    </w:rPr>
                    <w:t>Respite</w:t>
                  </w:r>
                </w:p>
                <w:p w:rsidR="000B4DCA" w:rsidRDefault="000B4DCA">
                  <w:pPr>
                    <w:kinsoku w:val="0"/>
                    <w:overflowPunct w:val="0"/>
                    <w:spacing w:before="11" w:line="195" w:lineRule="exact"/>
                    <w:jc w:val="both"/>
                    <w:textAlignment w:val="baseline"/>
                    <w:rPr>
                      <w:rFonts w:ascii="Tahoma" w:hAnsi="Tahoma" w:cs="Tahoma"/>
                      <w:spacing w:val="1"/>
                      <w:sz w:val="17"/>
                      <w:szCs w:val="17"/>
                    </w:rPr>
                  </w:pPr>
                  <w:r>
                    <w:rPr>
                      <w:rFonts w:ascii="Tahoma" w:hAnsi="Tahoma" w:cs="Tahoma"/>
                      <w:spacing w:val="1"/>
                      <w:sz w:val="17"/>
                      <w:szCs w:val="17"/>
                    </w:rPr>
                    <w:t>Supported Living</w:t>
                  </w:r>
                </w:p>
                <w:p w:rsidR="000B4DCA" w:rsidRDefault="000B4DCA">
                  <w:pPr>
                    <w:kinsoku w:val="0"/>
                    <w:overflowPunct w:val="0"/>
                    <w:spacing w:before="7" w:line="195" w:lineRule="exact"/>
                    <w:jc w:val="both"/>
                    <w:textAlignment w:val="baseline"/>
                    <w:rPr>
                      <w:rFonts w:ascii="Tahoma" w:hAnsi="Tahoma" w:cs="Tahoma"/>
                      <w:spacing w:val="3"/>
                      <w:sz w:val="17"/>
                      <w:szCs w:val="17"/>
                    </w:rPr>
                  </w:pPr>
                  <w:r>
                    <w:rPr>
                      <w:rFonts w:ascii="Tahoma" w:hAnsi="Tahoma" w:cs="Tahoma"/>
                      <w:spacing w:val="3"/>
                      <w:sz w:val="17"/>
                      <w:szCs w:val="17"/>
                    </w:rPr>
                    <w:t>Supported Living w/</w:t>
                  </w:r>
                </w:p>
                <w:p w:rsidR="000B4DCA" w:rsidRDefault="000B4DCA">
                  <w:pPr>
                    <w:kinsoku w:val="0"/>
                    <w:overflowPunct w:val="0"/>
                    <w:spacing w:before="43" w:line="164" w:lineRule="exact"/>
                    <w:jc w:val="both"/>
                    <w:textAlignment w:val="baseline"/>
                    <w:rPr>
                      <w:rFonts w:ascii="Tahoma" w:hAnsi="Tahoma" w:cs="Tahoma"/>
                      <w:b/>
                      <w:bCs/>
                      <w:color w:val="00CC00"/>
                      <w:spacing w:val="-10"/>
                      <w:sz w:val="14"/>
                      <w:szCs w:val="14"/>
                    </w:rPr>
                  </w:pPr>
                  <w:r>
                    <w:rPr>
                      <w:rFonts w:ascii="Tahoma" w:hAnsi="Tahoma" w:cs="Tahoma"/>
                      <w:spacing w:val="-10"/>
                      <w:sz w:val="17"/>
                      <w:szCs w:val="17"/>
                    </w:rPr>
                    <w:t>Transportation</w:t>
                  </w:r>
                  <w:r>
                    <w:rPr>
                      <w:rFonts w:ascii="Tahoma" w:hAnsi="Tahoma" w:cs="Tahoma"/>
                      <w:color w:val="00CC00"/>
                      <w:spacing w:val="-10"/>
                      <w:sz w:val="13"/>
                      <w:szCs w:val="13"/>
                    </w:rPr>
                    <w:t xml:space="preserve"> ( </w:t>
                  </w:r>
                  <w:r>
                    <w:rPr>
                      <w:rFonts w:ascii="Tahoma" w:hAnsi="Tahoma" w:cs="Tahoma"/>
                      <w:b/>
                      <w:bCs/>
                      <w:color w:val="00CC00"/>
                      <w:spacing w:val="-10"/>
                      <w:sz w:val="14"/>
                      <w:szCs w:val="14"/>
                    </w:rPr>
                    <w:t>NEW! NOVEMBER</w:t>
                  </w:r>
                </w:p>
                <w:p w:rsidR="000B4DCA" w:rsidRDefault="000B4DCA">
                  <w:pPr>
                    <w:kinsoku w:val="0"/>
                    <w:overflowPunct w:val="0"/>
                    <w:spacing w:line="162" w:lineRule="exact"/>
                    <w:jc w:val="both"/>
                    <w:textAlignment w:val="baseline"/>
                    <w:rPr>
                      <w:rFonts w:ascii="Tahoma" w:hAnsi="Tahoma" w:cs="Tahoma"/>
                      <w:color w:val="00CC00"/>
                      <w:spacing w:val="-7"/>
                      <w:sz w:val="13"/>
                      <w:szCs w:val="13"/>
                    </w:rPr>
                  </w:pPr>
                  <w:r>
                    <w:rPr>
                      <w:rFonts w:ascii="Tahoma" w:hAnsi="Tahoma" w:cs="Tahoma"/>
                      <w:b/>
                      <w:bCs/>
                      <w:color w:val="00CC00"/>
                      <w:spacing w:val="-7"/>
                      <w:sz w:val="14"/>
                      <w:szCs w:val="14"/>
                    </w:rPr>
                    <w:t>2012</w:t>
                  </w:r>
                  <w:r>
                    <w:rPr>
                      <w:rFonts w:ascii="Tahoma" w:hAnsi="Tahoma" w:cs="Tahoma"/>
                      <w:color w:val="00CC00"/>
                      <w:spacing w:val="-7"/>
                      <w:sz w:val="13"/>
                      <w:szCs w:val="13"/>
                    </w:rPr>
                    <w:t>) )</w:t>
                  </w:r>
                </w:p>
                <w:p w:rsidR="000B4DCA" w:rsidRDefault="000B4DCA">
                  <w:pPr>
                    <w:kinsoku w:val="0"/>
                    <w:overflowPunct w:val="0"/>
                    <w:spacing w:before="35" w:line="164" w:lineRule="exact"/>
                    <w:jc w:val="both"/>
                    <w:textAlignment w:val="baseline"/>
                    <w:rPr>
                      <w:rFonts w:ascii="Tahoma" w:hAnsi="Tahoma" w:cs="Tahoma"/>
                      <w:b/>
                      <w:bCs/>
                      <w:color w:val="00CC00"/>
                      <w:spacing w:val="-8"/>
                      <w:sz w:val="14"/>
                      <w:szCs w:val="14"/>
                    </w:rPr>
                  </w:pPr>
                  <w:r>
                    <w:rPr>
                      <w:rFonts w:ascii="Tahoma" w:hAnsi="Tahoma" w:cs="Tahoma"/>
                      <w:spacing w:val="-8"/>
                      <w:sz w:val="17"/>
                      <w:szCs w:val="17"/>
                    </w:rPr>
                    <w:t>Shared Living</w:t>
                  </w:r>
                  <w:r>
                    <w:rPr>
                      <w:rFonts w:ascii="Tahoma" w:hAnsi="Tahoma" w:cs="Tahoma"/>
                      <w:color w:val="00CC00"/>
                      <w:spacing w:val="-8"/>
                      <w:sz w:val="13"/>
                      <w:szCs w:val="13"/>
                    </w:rPr>
                    <w:t xml:space="preserve"> ( </w:t>
                  </w:r>
                  <w:r>
                    <w:rPr>
                      <w:rFonts w:ascii="Tahoma" w:hAnsi="Tahoma" w:cs="Tahoma"/>
                      <w:b/>
                      <w:bCs/>
                      <w:color w:val="00CC00"/>
                      <w:spacing w:val="-8"/>
                      <w:sz w:val="14"/>
                      <w:szCs w:val="14"/>
                    </w:rPr>
                    <w:t>NEW! NOVEMBER</w:t>
                  </w:r>
                </w:p>
                <w:p w:rsidR="000B4DCA" w:rsidRDefault="000B4DCA">
                  <w:pPr>
                    <w:kinsoku w:val="0"/>
                    <w:overflowPunct w:val="0"/>
                    <w:spacing w:before="2" w:line="164" w:lineRule="exact"/>
                    <w:jc w:val="both"/>
                    <w:textAlignment w:val="baseline"/>
                    <w:rPr>
                      <w:rFonts w:ascii="Tahoma" w:hAnsi="Tahoma" w:cs="Tahoma"/>
                      <w:color w:val="00CC00"/>
                      <w:spacing w:val="-7"/>
                      <w:sz w:val="13"/>
                      <w:szCs w:val="13"/>
                    </w:rPr>
                  </w:pPr>
                  <w:r>
                    <w:rPr>
                      <w:rFonts w:ascii="Tahoma" w:hAnsi="Tahoma" w:cs="Tahoma"/>
                      <w:b/>
                      <w:bCs/>
                      <w:color w:val="00CC00"/>
                      <w:spacing w:val="-7"/>
                      <w:sz w:val="14"/>
                      <w:szCs w:val="14"/>
                    </w:rPr>
                    <w:t>2012</w:t>
                  </w:r>
                  <w:r>
                    <w:rPr>
                      <w:rFonts w:ascii="Tahoma" w:hAnsi="Tahoma" w:cs="Tahoma"/>
                      <w:color w:val="00CC00"/>
                      <w:spacing w:val="-7"/>
                      <w:sz w:val="13"/>
                      <w:szCs w:val="13"/>
                    </w:rPr>
                    <w:t>) )</w:t>
                  </w:r>
                </w:p>
                <w:p w:rsidR="000B4DCA" w:rsidRDefault="000B4DCA">
                  <w:pPr>
                    <w:kinsoku w:val="0"/>
                    <w:overflowPunct w:val="0"/>
                    <w:spacing w:before="2" w:after="144" w:line="194" w:lineRule="exact"/>
                    <w:jc w:val="both"/>
                    <w:textAlignment w:val="baseline"/>
                    <w:rPr>
                      <w:rFonts w:ascii="Tahoma" w:hAnsi="Tahoma" w:cs="Tahoma"/>
                      <w:spacing w:val="1"/>
                      <w:sz w:val="17"/>
                      <w:szCs w:val="17"/>
                    </w:rPr>
                  </w:pPr>
                  <w:r>
                    <w:rPr>
                      <w:rFonts w:ascii="Tahoma" w:hAnsi="Tahoma" w:cs="Tahoma"/>
                      <w:spacing w:val="1"/>
                      <w:sz w:val="17"/>
                      <w:szCs w:val="17"/>
                    </w:rPr>
                    <w:t>Personal Care</w:t>
                  </w:r>
                </w:p>
              </w:txbxContent>
            </v:textbox>
            <w10:wrap type="square" anchorx="page" anchory="page"/>
          </v:shape>
        </w:pict>
      </w:r>
      <w:r>
        <w:rPr>
          <w:noProof/>
        </w:rPr>
        <w:pict>
          <v:shape id="_x0000_s1177" type="#_x0000_t202" style="position:absolute;margin-left:375.6pt;margin-top:30.95pt;width:133.45pt;height:82.35pt;z-index:251806720;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7" inset="0,0,0,0">
              <w:txbxContent>
                <w:p w:rsidR="000B4DCA" w:rsidRDefault="000B4DCA">
                  <w:pPr>
                    <w:kinsoku w:val="0"/>
                    <w:overflowPunct w:val="0"/>
                    <w:spacing w:before="67" w:line="445" w:lineRule="exact"/>
                    <w:textAlignment w:val="baseline"/>
                    <w:rPr>
                      <w:rFonts w:ascii="Bookman Old Style" w:hAnsi="Bookman Old Style" w:cs="Bookman Old Style"/>
                      <w:i/>
                      <w:iCs/>
                      <w:spacing w:val="7"/>
                      <w:w w:val="125"/>
                      <w:sz w:val="35"/>
                      <w:szCs w:val="35"/>
                    </w:rPr>
                  </w:pPr>
                  <w:r>
                    <w:rPr>
                      <w:rFonts w:ascii="Bookman Old Style" w:hAnsi="Bookman Old Style" w:cs="Bookman Old Style"/>
                      <w:i/>
                      <w:iCs/>
                      <w:spacing w:val="7"/>
                      <w:w w:val="125"/>
                      <w:sz w:val="35"/>
                      <w:szCs w:val="35"/>
                    </w:rPr>
                    <w:t>Eligibility</w:t>
                  </w:r>
                </w:p>
                <w:p w:rsidR="000B4DCA" w:rsidRDefault="000B4DCA">
                  <w:pPr>
                    <w:kinsoku w:val="0"/>
                    <w:overflowPunct w:val="0"/>
                    <w:spacing w:after="374" w:line="269" w:lineRule="exact"/>
                    <w:jc w:val="both"/>
                    <w:textAlignment w:val="baseline"/>
                    <w:rPr>
                      <w:rFonts w:ascii="Tahoma" w:hAnsi="Tahoma" w:cs="Tahoma"/>
                      <w:spacing w:val="-2"/>
                      <w:sz w:val="17"/>
                      <w:szCs w:val="17"/>
                    </w:rPr>
                  </w:pPr>
                  <w:r>
                    <w:rPr>
                      <w:rFonts w:ascii="Tahoma" w:hAnsi="Tahoma" w:cs="Tahoma"/>
                      <w:spacing w:val="-2"/>
                      <w:sz w:val="17"/>
                      <w:szCs w:val="17"/>
                    </w:rPr>
                    <w:t>You may be eligible to participate in the HCBS waiver program only if all the following requirements are met:</w:t>
                  </w:r>
                </w:p>
              </w:txbxContent>
            </v:textbox>
            <w10:wrap type="square" anchorx="page" anchory="page"/>
          </v:shape>
        </w:pict>
      </w:r>
      <w:r>
        <w:rPr>
          <w:noProof/>
        </w:rPr>
        <w:pict>
          <v:shape id="_x0000_s1178" type="#_x0000_t202" style="position:absolute;margin-left:54.95pt;margin-top:34.1pt;width:184.8pt;height:98.15pt;z-index:251807744;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78" inset="0,0,0,0">
              <w:txbxContent>
                <w:p w:rsidR="000B4DCA" w:rsidRDefault="000B4DCA">
                  <w:pPr>
                    <w:kinsoku w:val="0"/>
                    <w:overflowPunct w:val="0"/>
                    <w:spacing w:line="437" w:lineRule="exact"/>
                    <w:textAlignment w:val="baseline"/>
                    <w:rPr>
                      <w:rFonts w:ascii="Bookman Old Style" w:hAnsi="Bookman Old Style" w:cs="Bookman Old Style"/>
                      <w:i/>
                      <w:iCs/>
                      <w:w w:val="125"/>
                      <w:sz w:val="35"/>
                      <w:szCs w:val="35"/>
                    </w:rPr>
                  </w:pPr>
                  <w:r>
                    <w:rPr>
                      <w:rFonts w:ascii="Bookman Old Style" w:hAnsi="Bookman Old Style" w:cs="Bookman Old Style"/>
                      <w:i/>
                      <w:iCs/>
                      <w:w w:val="125"/>
                      <w:sz w:val="35"/>
                      <w:szCs w:val="35"/>
                    </w:rPr>
                    <w:t>Developmental Disabilities Administration</w:t>
                  </w:r>
                </w:p>
                <w:p w:rsidR="000B4DCA" w:rsidRDefault="000B4DCA">
                  <w:pPr>
                    <w:kinsoku w:val="0"/>
                    <w:overflowPunct w:val="0"/>
                    <w:spacing w:before="32" w:line="306" w:lineRule="exact"/>
                    <w:textAlignment w:val="baseline"/>
                    <w:rPr>
                      <w:rFonts w:ascii="Tahoma" w:hAnsi="Tahoma" w:cs="Tahoma"/>
                      <w:sz w:val="17"/>
                      <w:szCs w:val="17"/>
                    </w:rPr>
                  </w:pPr>
                  <w:r>
                    <w:rPr>
                      <w:rFonts w:ascii="Tahoma" w:hAnsi="Tahoma" w:cs="Tahoma"/>
                      <w:sz w:val="17"/>
                      <w:szCs w:val="17"/>
                    </w:rPr>
                    <w:t xml:space="preserve">The Developmental Disabilities Administration (DDA) is the agency in the District of Columbia </w:t>
                  </w:r>
                </w:p>
              </w:txbxContent>
            </v:textbox>
            <w10:wrap type="square" anchorx="page" anchory="page"/>
          </v:shape>
        </w:pict>
      </w:r>
      <w:r>
        <w:rPr>
          <w:noProof/>
        </w:rPr>
        <w:pict>
          <v:shape id="_x0000_s1183" type="#_x0000_t202" style="position:absolute;margin-left:52.1pt;margin-top:183.85pt;width:78.95pt;height:45pt;z-index:251812864;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83" inset="0,0,0,0">
              <w:txbxContent>
                <w:p w:rsidR="000B4DCA" w:rsidRDefault="000B4DCA">
                  <w:pPr>
                    <w:kinsoku w:val="0"/>
                    <w:overflowPunct w:val="0"/>
                    <w:spacing w:after="266" w:line="155" w:lineRule="exact"/>
                    <w:textAlignment w:val="baseline"/>
                    <w:rPr>
                      <w:rFonts w:ascii="Arial" w:hAnsi="Arial" w:cs="Arial"/>
                      <w:b/>
                      <w:bCs/>
                      <w:spacing w:val="-14"/>
                      <w:sz w:val="14"/>
                      <w:szCs w:val="14"/>
                    </w:rPr>
                  </w:pPr>
                  <w:r>
                    <w:rPr>
                      <w:rFonts w:ascii="Arial" w:hAnsi="Arial" w:cs="Arial"/>
                      <w:b/>
                      <w:bCs/>
                      <w:spacing w:val="-14"/>
                      <w:sz w:val="14"/>
                      <w:szCs w:val="14"/>
                    </w:rPr>
                    <w:t>DDA has key functions to carry out on behalf of the individuals, families, providers in the community</w:t>
                  </w:r>
                </w:p>
              </w:txbxContent>
            </v:textbox>
            <w10:wrap type="square" anchorx="page" anchory="page"/>
          </v:shape>
        </w:pict>
      </w:r>
      <w:r w:rsidR="00152F8D">
        <w:rPr>
          <w:rFonts w:ascii="Tahoma" w:hAnsi="Tahoma" w:cs="Tahoma"/>
          <w:sz w:val="17"/>
          <w:szCs w:val="17"/>
        </w:rPr>
        <w:t xml:space="preserve"> </w:t>
      </w:r>
    </w:p>
    <w:p w:rsidR="009E69B1" w:rsidRDefault="00DA16D0">
      <w:pPr>
        <w:kinsoku w:val="0"/>
        <w:overflowPunct w:val="0"/>
        <w:spacing w:before="252" w:line="314" w:lineRule="exact"/>
        <w:ind w:right="72"/>
        <w:textAlignment w:val="baseline"/>
        <w:rPr>
          <w:rFonts w:ascii="Bookman Old Style" w:hAnsi="Bookman Old Style" w:cs="Bookman Old Style"/>
          <w:i/>
          <w:iCs/>
          <w:sz w:val="27"/>
          <w:szCs w:val="27"/>
        </w:rPr>
      </w:pPr>
      <w:r>
        <w:rPr>
          <w:noProof/>
        </w:rPr>
        <w:pict>
          <v:shape id="_x0000_s1180" type="#_x0000_t202" style="position:absolute;margin-left:513pt;margin-top:113.3pt;width:153.95pt;height:100.55pt;z-index:251809792;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80" inset="0,0,0,0">
              <w:txbxContent>
                <w:tbl>
                  <w:tblPr>
                    <w:tblW w:w="0" w:type="auto"/>
                    <w:tblLayout w:type="fixed"/>
                    <w:tblCellMar>
                      <w:left w:w="0" w:type="dxa"/>
                      <w:right w:w="0" w:type="dxa"/>
                    </w:tblCellMar>
                    <w:tblLook w:val="0000" w:firstRow="0" w:lastRow="0" w:firstColumn="0" w:lastColumn="0" w:noHBand="0" w:noVBand="0"/>
                  </w:tblPr>
                  <w:tblGrid>
                    <w:gridCol w:w="3052"/>
                  </w:tblGrid>
                  <w:tr w:rsidR="000B4DCA" w:rsidTr="001164A1">
                    <w:trPr>
                      <w:trHeight w:hRule="exact" w:val="364"/>
                    </w:trPr>
                    <w:tc>
                      <w:tcPr>
                        <w:tcW w:w="3052" w:type="dxa"/>
                        <w:vAlign w:val="center"/>
                      </w:tcPr>
                      <w:p w:rsidR="000B4DCA" w:rsidRPr="009E69B1" w:rsidRDefault="000B4DCA">
                        <w:pPr>
                          <w:kinsoku w:val="0"/>
                          <w:overflowPunct w:val="0"/>
                          <w:spacing w:before="125" w:line="229" w:lineRule="exact"/>
                          <w:ind w:left="887"/>
                          <w:textAlignment w:val="baseline"/>
                          <w:rPr>
                            <w:rFonts w:ascii="Arial" w:hAnsi="Arial" w:cs="Arial"/>
                            <w:b/>
                            <w:sz w:val="21"/>
                            <w:szCs w:val="21"/>
                            <w:u w:val="single"/>
                          </w:rPr>
                        </w:pPr>
                        <w:r w:rsidRPr="009E69B1">
                          <w:rPr>
                            <w:rFonts w:ascii="Arial" w:hAnsi="Arial" w:cs="Arial"/>
                            <w:b/>
                            <w:sz w:val="21"/>
                            <w:szCs w:val="21"/>
                            <w:u w:val="single"/>
                          </w:rPr>
                          <w:t>Day Supports:</w:t>
                        </w:r>
                      </w:p>
                    </w:tc>
                  </w:tr>
                  <w:tr w:rsidR="000B4DCA" w:rsidTr="001164A1">
                    <w:trPr>
                      <w:trHeight w:hRule="exact" w:val="240"/>
                    </w:trPr>
                    <w:tc>
                      <w:tcPr>
                        <w:tcW w:w="3052" w:type="dxa"/>
                        <w:vAlign w:val="center"/>
                      </w:tcPr>
                      <w:p w:rsidR="000B4DCA" w:rsidRDefault="000B4DCA">
                        <w:pPr>
                          <w:kinsoku w:val="0"/>
                          <w:overflowPunct w:val="0"/>
                          <w:spacing w:before="41" w:line="194" w:lineRule="exact"/>
                          <w:ind w:left="887"/>
                          <w:textAlignment w:val="baseline"/>
                          <w:rPr>
                            <w:rFonts w:ascii="Tahoma" w:hAnsi="Tahoma" w:cs="Tahoma"/>
                            <w:sz w:val="17"/>
                            <w:szCs w:val="17"/>
                          </w:rPr>
                        </w:pPr>
                        <w:r>
                          <w:rPr>
                            <w:rFonts w:ascii="Tahoma" w:hAnsi="Tahoma" w:cs="Tahoma"/>
                            <w:sz w:val="17"/>
                            <w:szCs w:val="17"/>
                          </w:rPr>
                          <w:t>Day Habilitation</w:t>
                        </w:r>
                      </w:p>
                    </w:tc>
                  </w:tr>
                  <w:tr w:rsidR="000B4DCA" w:rsidTr="001164A1">
                    <w:trPr>
                      <w:trHeight w:hRule="exact" w:val="216"/>
                    </w:trPr>
                    <w:tc>
                      <w:tcPr>
                        <w:tcW w:w="3052" w:type="dxa"/>
                        <w:vAlign w:val="center"/>
                      </w:tcPr>
                      <w:p w:rsidR="000B4DCA" w:rsidRDefault="000B4DCA">
                        <w:pPr>
                          <w:kinsoku w:val="0"/>
                          <w:overflowPunct w:val="0"/>
                          <w:spacing w:after="14" w:line="194" w:lineRule="exact"/>
                          <w:ind w:left="887"/>
                          <w:textAlignment w:val="baseline"/>
                          <w:rPr>
                            <w:rFonts w:ascii="Tahoma" w:hAnsi="Tahoma" w:cs="Tahoma"/>
                            <w:sz w:val="17"/>
                            <w:szCs w:val="17"/>
                          </w:rPr>
                        </w:pPr>
                        <w:r>
                          <w:rPr>
                            <w:rFonts w:ascii="Tahoma" w:hAnsi="Tahoma" w:cs="Tahoma"/>
                            <w:sz w:val="17"/>
                            <w:szCs w:val="17"/>
                          </w:rPr>
                          <w:t>Employment Readiness</w:t>
                        </w:r>
                      </w:p>
                    </w:tc>
                  </w:tr>
                  <w:tr w:rsidR="000B4DCA" w:rsidTr="001164A1">
                    <w:trPr>
                      <w:trHeight w:hRule="exact" w:val="154"/>
                    </w:trPr>
                    <w:tc>
                      <w:tcPr>
                        <w:tcW w:w="3052" w:type="dxa"/>
                        <w:vAlign w:val="center"/>
                      </w:tcPr>
                      <w:p w:rsidR="000B4DCA" w:rsidRDefault="000B4DCA">
                        <w:pPr>
                          <w:kinsoku w:val="0"/>
                          <w:overflowPunct w:val="0"/>
                          <w:spacing w:after="5" w:line="148" w:lineRule="exact"/>
                          <w:ind w:left="887"/>
                          <w:textAlignment w:val="baseline"/>
                          <w:rPr>
                            <w:rFonts w:ascii="Tahoma" w:hAnsi="Tahoma" w:cs="Tahoma"/>
                            <w:b/>
                            <w:bCs/>
                            <w:color w:val="0000CC"/>
                            <w:sz w:val="14"/>
                            <w:szCs w:val="14"/>
                          </w:rPr>
                        </w:pPr>
                        <w:r>
                          <w:rPr>
                            <w:rFonts w:ascii="Tahoma" w:hAnsi="Tahoma" w:cs="Tahoma"/>
                            <w:b/>
                            <w:bCs/>
                            <w:color w:val="0000CC"/>
                            <w:sz w:val="14"/>
                            <w:szCs w:val="14"/>
                          </w:rPr>
                          <w:t>(Revised November 2012)</w:t>
                        </w:r>
                      </w:p>
                    </w:tc>
                  </w:tr>
                  <w:tr w:rsidR="000B4DCA" w:rsidTr="001164A1">
                    <w:trPr>
                      <w:trHeight w:hRule="exact" w:val="177"/>
                    </w:trPr>
                    <w:tc>
                      <w:tcPr>
                        <w:tcW w:w="3052" w:type="dxa"/>
                        <w:vAlign w:val="center"/>
                      </w:tcPr>
                      <w:p w:rsidR="000B4DCA" w:rsidRDefault="000B4DCA">
                        <w:pPr>
                          <w:kinsoku w:val="0"/>
                          <w:overflowPunct w:val="0"/>
                          <w:spacing w:line="172" w:lineRule="exact"/>
                          <w:ind w:left="887"/>
                          <w:textAlignment w:val="baseline"/>
                          <w:rPr>
                            <w:rFonts w:ascii="Tahoma" w:hAnsi="Tahoma" w:cs="Tahoma"/>
                            <w:sz w:val="17"/>
                            <w:szCs w:val="17"/>
                          </w:rPr>
                        </w:pPr>
                        <w:r>
                          <w:rPr>
                            <w:rFonts w:ascii="Tahoma" w:hAnsi="Tahoma" w:cs="Tahoma"/>
                            <w:sz w:val="17"/>
                            <w:szCs w:val="17"/>
                          </w:rPr>
                          <w:t>Individualized Day Supports</w:t>
                        </w:r>
                      </w:p>
                    </w:tc>
                  </w:tr>
                  <w:tr w:rsidR="000B4DCA" w:rsidTr="001164A1">
                    <w:trPr>
                      <w:trHeight w:hRule="exact" w:val="211"/>
                    </w:trPr>
                    <w:tc>
                      <w:tcPr>
                        <w:tcW w:w="3052" w:type="dxa"/>
                        <w:vAlign w:val="center"/>
                      </w:tcPr>
                      <w:p w:rsidR="000B4DCA" w:rsidRDefault="000B4DCA">
                        <w:pPr>
                          <w:kinsoku w:val="0"/>
                          <w:overflowPunct w:val="0"/>
                          <w:spacing w:after="15" w:line="164" w:lineRule="exact"/>
                          <w:ind w:left="887"/>
                          <w:textAlignment w:val="baseline"/>
                          <w:rPr>
                            <w:rFonts w:ascii="Tahoma" w:hAnsi="Tahoma" w:cs="Tahoma"/>
                            <w:color w:val="00CC00"/>
                            <w:sz w:val="13"/>
                            <w:szCs w:val="13"/>
                          </w:rPr>
                        </w:pPr>
                        <w:r>
                          <w:rPr>
                            <w:rFonts w:ascii="Tahoma" w:hAnsi="Tahoma" w:cs="Tahoma"/>
                            <w:color w:val="00CC00"/>
                            <w:sz w:val="13"/>
                            <w:szCs w:val="13"/>
                          </w:rPr>
                          <w:t xml:space="preserve">( </w:t>
                        </w:r>
                        <w:r>
                          <w:rPr>
                            <w:rFonts w:ascii="Tahoma" w:hAnsi="Tahoma" w:cs="Tahoma"/>
                            <w:b/>
                            <w:bCs/>
                            <w:color w:val="00CC00"/>
                            <w:sz w:val="14"/>
                            <w:szCs w:val="14"/>
                          </w:rPr>
                          <w:t>NEW! NOVEMBER 2012</w:t>
                        </w:r>
                        <w:r>
                          <w:rPr>
                            <w:rFonts w:ascii="Tahoma" w:hAnsi="Tahoma" w:cs="Tahoma"/>
                            <w:color w:val="00CC00"/>
                            <w:sz w:val="13"/>
                            <w:szCs w:val="13"/>
                          </w:rPr>
                          <w:t>)</w:t>
                        </w:r>
                      </w:p>
                    </w:tc>
                  </w:tr>
                  <w:tr w:rsidR="000B4DCA" w:rsidTr="001164A1">
                    <w:trPr>
                      <w:trHeight w:hRule="exact" w:val="211"/>
                    </w:trPr>
                    <w:tc>
                      <w:tcPr>
                        <w:tcW w:w="3052" w:type="dxa"/>
                        <w:vAlign w:val="center"/>
                      </w:tcPr>
                      <w:p w:rsidR="000B4DCA" w:rsidRDefault="000B4DCA">
                        <w:pPr>
                          <w:kinsoku w:val="0"/>
                          <w:overflowPunct w:val="0"/>
                          <w:spacing w:after="15" w:line="164" w:lineRule="exact"/>
                          <w:ind w:left="887"/>
                          <w:textAlignment w:val="baseline"/>
                          <w:rPr>
                            <w:rFonts w:ascii="Tahoma" w:hAnsi="Tahoma" w:cs="Tahoma"/>
                            <w:color w:val="00CC00"/>
                            <w:sz w:val="13"/>
                            <w:szCs w:val="13"/>
                          </w:rPr>
                        </w:pPr>
                        <w:r>
                          <w:rPr>
                            <w:rFonts w:ascii="Tahoma" w:hAnsi="Tahoma" w:cs="Tahoma"/>
                            <w:sz w:val="15"/>
                            <w:szCs w:val="15"/>
                          </w:rPr>
                          <w:t>Small Group Supported Employ</w:t>
                        </w:r>
                        <w:r>
                          <w:rPr>
                            <w:rFonts w:ascii="Tahoma" w:hAnsi="Tahoma" w:cs="Tahoma"/>
                            <w:sz w:val="15"/>
                            <w:szCs w:val="15"/>
                          </w:rPr>
                          <w:noBreakHyphen/>
                        </w:r>
                      </w:p>
                    </w:tc>
                  </w:tr>
                  <w:tr w:rsidR="000B4DCA" w:rsidTr="001164A1">
                    <w:trPr>
                      <w:trHeight w:hRule="exact" w:val="211"/>
                    </w:trPr>
                    <w:tc>
                      <w:tcPr>
                        <w:tcW w:w="3052" w:type="dxa"/>
                        <w:vAlign w:val="center"/>
                      </w:tcPr>
                      <w:p w:rsidR="000B4DCA" w:rsidRDefault="000B4DCA">
                        <w:pPr>
                          <w:kinsoku w:val="0"/>
                          <w:overflowPunct w:val="0"/>
                          <w:spacing w:after="15" w:line="164" w:lineRule="exact"/>
                          <w:ind w:left="887"/>
                          <w:textAlignment w:val="baseline"/>
                          <w:rPr>
                            <w:rFonts w:ascii="Tahoma" w:hAnsi="Tahoma" w:cs="Tahoma"/>
                            <w:sz w:val="15"/>
                            <w:szCs w:val="15"/>
                          </w:rPr>
                        </w:pPr>
                        <w:r>
                          <w:rPr>
                            <w:rFonts w:ascii="Tahoma" w:hAnsi="Tahoma" w:cs="Tahoma"/>
                            <w:sz w:val="15"/>
                            <w:szCs w:val="15"/>
                          </w:rPr>
                          <w:t>ment</w:t>
                        </w:r>
                        <w:r>
                          <w:rPr>
                            <w:rFonts w:ascii="Tahoma" w:hAnsi="Tahoma" w:cs="Tahoma"/>
                            <w:color w:val="00CC00"/>
                            <w:sz w:val="13"/>
                            <w:szCs w:val="13"/>
                          </w:rPr>
                          <w:t xml:space="preserve"> ( </w:t>
                        </w:r>
                        <w:r>
                          <w:rPr>
                            <w:rFonts w:ascii="Tahoma" w:hAnsi="Tahoma" w:cs="Tahoma"/>
                            <w:b/>
                            <w:bCs/>
                            <w:color w:val="00CC00"/>
                            <w:sz w:val="14"/>
                            <w:szCs w:val="14"/>
                          </w:rPr>
                          <w:t>NEW! NOVEMBER 2012</w:t>
                        </w:r>
                        <w:r>
                          <w:rPr>
                            <w:rFonts w:ascii="Tahoma" w:hAnsi="Tahoma" w:cs="Tahoma"/>
                            <w:color w:val="00CC00"/>
                            <w:sz w:val="13"/>
                            <w:szCs w:val="13"/>
                          </w:rPr>
                          <w:t>) )</w:t>
                        </w:r>
                      </w:p>
                    </w:tc>
                  </w:tr>
                  <w:tr w:rsidR="000B4DCA" w:rsidTr="001164A1">
                    <w:trPr>
                      <w:trHeight w:hRule="exact" w:val="211"/>
                    </w:trPr>
                    <w:tc>
                      <w:tcPr>
                        <w:tcW w:w="3052" w:type="dxa"/>
                        <w:vAlign w:val="center"/>
                      </w:tcPr>
                      <w:p w:rsidR="000B4DCA" w:rsidRDefault="000B4DCA">
                        <w:pPr>
                          <w:kinsoku w:val="0"/>
                          <w:overflowPunct w:val="0"/>
                          <w:spacing w:after="15" w:line="164" w:lineRule="exact"/>
                          <w:ind w:left="887"/>
                          <w:textAlignment w:val="baseline"/>
                          <w:rPr>
                            <w:rFonts w:ascii="Tahoma" w:hAnsi="Tahoma" w:cs="Tahoma"/>
                            <w:sz w:val="15"/>
                            <w:szCs w:val="15"/>
                          </w:rPr>
                        </w:pPr>
                        <w:r>
                          <w:rPr>
                            <w:rFonts w:ascii="Tahoma" w:hAnsi="Tahoma" w:cs="Tahoma"/>
                            <w:spacing w:val="1"/>
                            <w:sz w:val="17"/>
                            <w:szCs w:val="17"/>
                          </w:rPr>
                          <w:t>Supported Employment</w:t>
                        </w:r>
                      </w:p>
                    </w:tc>
                  </w:tr>
                </w:tbl>
                <w:p w:rsidR="000B4DCA" w:rsidRDefault="000B4DCA">
                  <w:pPr>
                    <w:kinsoku w:val="0"/>
                    <w:overflowPunct w:val="0"/>
                    <w:textAlignment w:val="baseline"/>
                    <w:rPr>
                      <w:rFonts w:ascii="Tahoma" w:hAnsi="Tahoma" w:cs="Tahoma"/>
                      <w:color w:val="00CC00"/>
                      <w:sz w:val="13"/>
                      <w:szCs w:val="13"/>
                    </w:rPr>
                  </w:pPr>
                </w:p>
              </w:txbxContent>
            </v:textbox>
            <w10:wrap type="square" anchorx="page" anchory="page"/>
          </v:shape>
        </w:pict>
      </w:r>
    </w:p>
    <w:p w:rsidR="009E69B1" w:rsidRDefault="00DA16D0">
      <w:pPr>
        <w:kinsoku w:val="0"/>
        <w:overflowPunct w:val="0"/>
        <w:spacing w:before="252" w:line="314" w:lineRule="exact"/>
        <w:ind w:right="72"/>
        <w:textAlignment w:val="baseline"/>
        <w:rPr>
          <w:rFonts w:ascii="Bookman Old Style" w:hAnsi="Bookman Old Style" w:cs="Bookman Old Style"/>
          <w:i/>
          <w:iCs/>
          <w:sz w:val="27"/>
          <w:szCs w:val="27"/>
        </w:rPr>
      </w:pPr>
      <w:r>
        <w:rPr>
          <w:noProof/>
        </w:rPr>
        <w:pict>
          <v:shape id="_x0000_s1181" type="#_x0000_t202" style="position:absolute;margin-left:281.75pt;margin-top:125.25pt;width:241.7pt;height:350.25pt;z-index:251810816;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81" inset="0,0,0,0">
              <w:txbxContent>
                <w:p w:rsidR="000B4DCA" w:rsidRDefault="000B4DCA" w:rsidP="009E69B1">
                  <w:pPr>
                    <w:widowControl w:val="0"/>
                    <w:numPr>
                      <w:ilvl w:val="0"/>
                      <w:numId w:val="55"/>
                    </w:numPr>
                    <w:kinsoku w:val="0"/>
                    <w:overflowPunct w:val="0"/>
                    <w:spacing w:before="26" w:line="193" w:lineRule="exact"/>
                    <w:textAlignment w:val="baseline"/>
                    <w:rPr>
                      <w:rFonts w:ascii="Tahoma" w:hAnsi="Tahoma" w:cs="Tahoma"/>
                      <w:spacing w:val="1"/>
                      <w:sz w:val="17"/>
                      <w:szCs w:val="17"/>
                    </w:rPr>
                  </w:pPr>
                  <w:r>
                    <w:rPr>
                      <w:rFonts w:ascii="Tahoma" w:hAnsi="Tahoma" w:cs="Tahoma"/>
                      <w:spacing w:val="1"/>
                      <w:sz w:val="17"/>
                      <w:szCs w:val="17"/>
                    </w:rPr>
                    <w:t>You are eligible to receive services from DDA.</w:t>
                  </w:r>
                </w:p>
                <w:p w:rsidR="000B4DCA" w:rsidRPr="007A1E8B" w:rsidRDefault="000B4DCA" w:rsidP="007A1E8B">
                  <w:pPr>
                    <w:widowControl w:val="0"/>
                    <w:kinsoku w:val="0"/>
                    <w:overflowPunct w:val="0"/>
                    <w:spacing w:before="26" w:line="193" w:lineRule="exact"/>
                    <w:textAlignment w:val="baseline"/>
                    <w:rPr>
                      <w:rFonts w:ascii="Tahoma" w:hAnsi="Tahoma" w:cs="Tahoma"/>
                      <w:spacing w:val="1"/>
                      <w:sz w:val="17"/>
                      <w:szCs w:val="17"/>
                    </w:rPr>
                  </w:pPr>
                </w:p>
                <w:p w:rsidR="000B4DCA" w:rsidRDefault="000B4DCA" w:rsidP="009E69B1">
                  <w:pPr>
                    <w:widowControl w:val="0"/>
                    <w:numPr>
                      <w:ilvl w:val="0"/>
                      <w:numId w:val="55"/>
                    </w:numPr>
                    <w:kinsoku w:val="0"/>
                    <w:overflowPunct w:val="0"/>
                    <w:spacing w:before="26" w:line="193" w:lineRule="exact"/>
                    <w:textAlignment w:val="baseline"/>
                    <w:rPr>
                      <w:rFonts w:ascii="Tahoma" w:hAnsi="Tahoma" w:cs="Tahoma"/>
                      <w:spacing w:val="1"/>
                      <w:sz w:val="17"/>
                      <w:szCs w:val="17"/>
                    </w:rPr>
                  </w:pPr>
                  <w:r>
                    <w:rPr>
                      <w:rFonts w:ascii="Tahoma" w:hAnsi="Tahoma" w:cs="Tahoma"/>
                      <w:spacing w:val="1"/>
                      <w:sz w:val="17"/>
                      <w:szCs w:val="17"/>
                    </w:rPr>
                    <w:t>You are at least 18 years of age or older.</w:t>
                  </w:r>
                </w:p>
                <w:p w:rsidR="000B4DCA" w:rsidRPr="007A1E8B" w:rsidRDefault="000B4DCA" w:rsidP="007A1E8B">
                  <w:pPr>
                    <w:widowControl w:val="0"/>
                    <w:kinsoku w:val="0"/>
                    <w:overflowPunct w:val="0"/>
                    <w:spacing w:before="26" w:line="193" w:lineRule="exact"/>
                    <w:textAlignment w:val="baseline"/>
                    <w:rPr>
                      <w:rFonts w:ascii="Tahoma" w:hAnsi="Tahoma" w:cs="Tahoma"/>
                      <w:spacing w:val="1"/>
                      <w:sz w:val="17"/>
                      <w:szCs w:val="17"/>
                    </w:rPr>
                  </w:pPr>
                </w:p>
                <w:p w:rsidR="000B4DCA" w:rsidRDefault="000B4DCA" w:rsidP="009E69B1">
                  <w:pPr>
                    <w:widowControl w:val="0"/>
                    <w:numPr>
                      <w:ilvl w:val="0"/>
                      <w:numId w:val="55"/>
                    </w:numPr>
                    <w:kinsoku w:val="0"/>
                    <w:overflowPunct w:val="0"/>
                    <w:spacing w:before="26" w:line="193" w:lineRule="exact"/>
                    <w:textAlignment w:val="baseline"/>
                    <w:rPr>
                      <w:rFonts w:ascii="Tahoma" w:hAnsi="Tahoma" w:cs="Tahoma"/>
                      <w:spacing w:val="1"/>
                      <w:sz w:val="17"/>
                      <w:szCs w:val="17"/>
                    </w:rPr>
                  </w:pPr>
                  <w:r>
                    <w:rPr>
                      <w:rFonts w:ascii="Tahoma" w:hAnsi="Tahoma" w:cs="Tahoma"/>
                      <w:spacing w:val="1"/>
                      <w:sz w:val="17"/>
                      <w:szCs w:val="17"/>
                    </w:rPr>
                    <w:t>You meet the required Level of Care.</w:t>
                  </w:r>
                </w:p>
                <w:p w:rsidR="000B4DCA" w:rsidRPr="007A1E8B" w:rsidRDefault="000B4DCA" w:rsidP="007A1E8B">
                  <w:pPr>
                    <w:widowControl w:val="0"/>
                    <w:kinsoku w:val="0"/>
                    <w:overflowPunct w:val="0"/>
                    <w:spacing w:before="26" w:line="193" w:lineRule="exact"/>
                    <w:textAlignment w:val="baseline"/>
                    <w:rPr>
                      <w:rFonts w:ascii="Tahoma" w:hAnsi="Tahoma" w:cs="Tahoma"/>
                      <w:spacing w:val="1"/>
                      <w:sz w:val="17"/>
                      <w:szCs w:val="17"/>
                    </w:rPr>
                  </w:pPr>
                </w:p>
                <w:p w:rsidR="000B4DCA" w:rsidRDefault="000B4DCA" w:rsidP="00152F8D">
                  <w:pPr>
                    <w:widowControl w:val="0"/>
                    <w:numPr>
                      <w:ilvl w:val="0"/>
                      <w:numId w:val="55"/>
                    </w:numPr>
                    <w:kinsoku w:val="0"/>
                    <w:overflowPunct w:val="0"/>
                    <w:spacing w:before="26" w:line="193" w:lineRule="exact"/>
                    <w:textAlignment w:val="baseline"/>
                    <w:rPr>
                      <w:rFonts w:ascii="Tahoma" w:hAnsi="Tahoma" w:cs="Tahoma"/>
                      <w:spacing w:val="1"/>
                      <w:sz w:val="17"/>
                      <w:szCs w:val="17"/>
                    </w:rPr>
                  </w:pPr>
                  <w:r>
                    <w:rPr>
                      <w:rFonts w:ascii="Tahoma" w:hAnsi="Tahoma" w:cs="Tahoma"/>
                      <w:spacing w:val="1"/>
                      <w:sz w:val="17"/>
                      <w:szCs w:val="17"/>
                    </w:rPr>
                    <w:t>You are DC Medicaid eligible.</w:t>
                  </w:r>
                </w:p>
                <w:p w:rsidR="000B4DCA" w:rsidRDefault="000B4DCA" w:rsidP="00152F8D">
                  <w:pPr>
                    <w:widowControl w:val="0"/>
                    <w:numPr>
                      <w:ilvl w:val="0"/>
                      <w:numId w:val="55"/>
                    </w:numPr>
                    <w:kinsoku w:val="0"/>
                    <w:overflowPunct w:val="0"/>
                    <w:spacing w:before="258" w:line="226" w:lineRule="exact"/>
                    <w:ind w:right="720"/>
                    <w:textAlignment w:val="baseline"/>
                    <w:rPr>
                      <w:rFonts w:ascii="Tahoma" w:hAnsi="Tahoma" w:cs="Tahoma"/>
                      <w:spacing w:val="-1"/>
                      <w:sz w:val="17"/>
                      <w:szCs w:val="17"/>
                    </w:rPr>
                  </w:pPr>
                  <w:r>
                    <w:rPr>
                      <w:rFonts w:ascii="Tahoma" w:hAnsi="Tahoma" w:cs="Tahoma"/>
                      <w:spacing w:val="-1"/>
                      <w:sz w:val="17"/>
                      <w:szCs w:val="17"/>
                    </w:rPr>
                    <w:t>You choose to participate in the HCBS waiver. (Participation in the HCBS waiver is entirely voluntary.)</w:t>
                  </w:r>
                </w:p>
                <w:p w:rsidR="000B4DCA" w:rsidRPr="007A1E8B" w:rsidRDefault="000B4DCA" w:rsidP="007A1E8B">
                  <w:pPr>
                    <w:widowControl w:val="0"/>
                    <w:kinsoku w:val="0"/>
                    <w:overflowPunct w:val="0"/>
                    <w:ind w:right="720"/>
                    <w:textAlignment w:val="baseline"/>
                    <w:rPr>
                      <w:rFonts w:ascii="Tahoma" w:hAnsi="Tahoma" w:cs="Tahoma"/>
                      <w:spacing w:val="-1"/>
                      <w:sz w:val="14"/>
                      <w:szCs w:val="14"/>
                    </w:rPr>
                  </w:pPr>
                </w:p>
                <w:p w:rsidR="000B4DCA" w:rsidRPr="001164A1" w:rsidRDefault="000B4DCA" w:rsidP="007A1E8B">
                  <w:pPr>
                    <w:kinsoku w:val="0"/>
                    <w:overflowPunct w:val="0"/>
                    <w:textAlignment w:val="baseline"/>
                    <w:rPr>
                      <w:rFonts w:ascii="Bookman Old Style" w:hAnsi="Bookman Old Style" w:cs="Bookman Old Style"/>
                      <w:b/>
                      <w:i/>
                      <w:iCs/>
                      <w:spacing w:val="-20"/>
                      <w:w w:val="125"/>
                      <w:sz w:val="35"/>
                      <w:szCs w:val="35"/>
                    </w:rPr>
                  </w:pPr>
                  <w:r w:rsidRPr="001164A1">
                    <w:rPr>
                      <w:rFonts w:ascii="Bookman Old Style" w:hAnsi="Bookman Old Style" w:cs="Bookman Old Style"/>
                      <w:b/>
                      <w:i/>
                      <w:iCs/>
                      <w:spacing w:val="-20"/>
                      <w:w w:val="125"/>
                      <w:sz w:val="35"/>
                      <w:szCs w:val="35"/>
                    </w:rPr>
                    <w:t>Waiver Services</w:t>
                  </w:r>
                </w:p>
                <w:p w:rsidR="000B4DCA" w:rsidRDefault="000B4DCA">
                  <w:pPr>
                    <w:kinsoku w:val="0"/>
                    <w:overflowPunct w:val="0"/>
                    <w:spacing w:line="250" w:lineRule="exact"/>
                    <w:ind w:right="288"/>
                    <w:textAlignment w:val="baseline"/>
                    <w:rPr>
                      <w:rFonts w:ascii="Tahoma" w:hAnsi="Tahoma" w:cs="Tahoma"/>
                      <w:spacing w:val="-2"/>
                      <w:sz w:val="15"/>
                      <w:szCs w:val="15"/>
                    </w:rPr>
                  </w:pPr>
                  <w:r>
                    <w:rPr>
                      <w:rFonts w:ascii="Tahoma" w:hAnsi="Tahoma" w:cs="Tahoma"/>
                      <w:spacing w:val="-2"/>
                      <w:sz w:val="17"/>
                      <w:szCs w:val="17"/>
                    </w:rPr>
                    <w:t>The Medicaid Home and Community Based Services (HCBS) waiver program provides residential, day/vocational and other support services in the community for people with intellectual and other developmental disabilities living in the District of Columbia. The HCBS waiver program supports individuals who are eligible for Medicaid and who choose to live in their own homes or live in a community setting, rather than an institutional setting. Institutional settings are de</w:t>
                  </w:r>
                  <w:r>
                    <w:rPr>
                      <w:rFonts w:ascii="Tahoma" w:hAnsi="Tahoma" w:cs="Tahoma"/>
                      <w:spacing w:val="-2"/>
                      <w:sz w:val="17"/>
                      <w:szCs w:val="17"/>
                    </w:rPr>
                    <w:softHyphen/>
                    <w:t>fined as a hospital, nursing home or intermediate care facil</w:t>
                  </w:r>
                  <w:r>
                    <w:rPr>
                      <w:rFonts w:ascii="Tahoma" w:hAnsi="Tahoma" w:cs="Tahoma"/>
                      <w:spacing w:val="-2"/>
                      <w:sz w:val="17"/>
                      <w:szCs w:val="17"/>
                    </w:rPr>
                    <w:softHyphen/>
                    <w:t xml:space="preserve">ity for persons with an intellectual/developmental disability (ICF-IDD). For more information on the description of the services please visit our website at </w:t>
                  </w:r>
                  <w:hyperlink r:id="rId47" w:history="1">
                    <w:r>
                      <w:rPr>
                        <w:rFonts w:ascii="Tahoma" w:hAnsi="Tahoma" w:cs="Tahoma"/>
                        <w:color w:val="0000FF"/>
                        <w:spacing w:val="-2"/>
                        <w:sz w:val="15"/>
                        <w:szCs w:val="15"/>
                        <w:u w:val="single"/>
                      </w:rPr>
                      <w:t>http://dds.dc.gov/DC/DDS</w:t>
                    </w:r>
                  </w:hyperlink>
                </w:p>
                <w:p w:rsidR="000B4DCA" w:rsidRDefault="000B4DCA">
                  <w:pPr>
                    <w:kinsoku w:val="0"/>
                    <w:overflowPunct w:val="0"/>
                    <w:spacing w:after="381" w:line="486" w:lineRule="exact"/>
                    <w:textAlignment w:val="baseline"/>
                    <w:rPr>
                      <w:rFonts w:ascii="Bookman Old Style" w:hAnsi="Bookman Old Style" w:cs="Bookman Old Style"/>
                      <w:i/>
                      <w:iCs/>
                      <w:spacing w:val="-62"/>
                      <w:w w:val="125"/>
                      <w:sz w:val="35"/>
                      <w:szCs w:val="35"/>
                    </w:rPr>
                  </w:pPr>
                  <w:r>
                    <w:rPr>
                      <w:rFonts w:ascii="Bookman Old Style" w:hAnsi="Bookman Old Style" w:cs="Bookman Old Style"/>
                      <w:i/>
                      <w:iCs/>
                      <w:spacing w:val="-62"/>
                      <w:w w:val="125"/>
                      <w:sz w:val="35"/>
                      <w:szCs w:val="35"/>
                    </w:rPr>
                    <w:t>Services Available though the HCBS Waiver Program are:</w:t>
                  </w:r>
                </w:p>
              </w:txbxContent>
            </v:textbox>
            <w10:wrap type="square" anchorx="page" anchory="page"/>
          </v:shape>
        </w:pict>
      </w:r>
    </w:p>
    <w:p w:rsidR="009E69B1" w:rsidRDefault="009E69B1">
      <w:pPr>
        <w:kinsoku w:val="0"/>
        <w:overflowPunct w:val="0"/>
        <w:spacing w:before="252" w:line="314" w:lineRule="exact"/>
        <w:ind w:right="72"/>
        <w:textAlignment w:val="baseline"/>
        <w:rPr>
          <w:rFonts w:ascii="Bookman Old Style" w:hAnsi="Bookman Old Style" w:cs="Bookman Old Style"/>
          <w:i/>
          <w:iCs/>
          <w:sz w:val="27"/>
          <w:szCs w:val="27"/>
        </w:rPr>
      </w:pPr>
    </w:p>
    <w:p w:rsidR="009E69B1" w:rsidRDefault="00DA16D0">
      <w:pPr>
        <w:kinsoku w:val="0"/>
        <w:overflowPunct w:val="0"/>
        <w:spacing w:before="252" w:line="314" w:lineRule="exact"/>
        <w:ind w:right="72"/>
        <w:textAlignment w:val="baseline"/>
        <w:rPr>
          <w:rFonts w:ascii="Bookman Old Style" w:hAnsi="Bookman Old Style" w:cs="Bookman Old Style"/>
          <w:i/>
          <w:iCs/>
          <w:sz w:val="27"/>
          <w:szCs w:val="27"/>
        </w:rPr>
      </w:pPr>
      <w:r>
        <w:rPr>
          <w:noProof/>
        </w:rPr>
        <w:pict>
          <v:shape id="_x0000_s1184" type="#_x0000_t75" style="position:absolute;margin-left:558.3pt;margin-top:194.05pt;width:222.5pt;height:405.2pt;z-index:-251502592;mso-wrap-distance-left:0;mso-wrap-distance-top:0;mso-wrap-distance-right:0;mso-wrap-distance-bottom:0;mso-position-horizontal-relative:page;mso-position-vertical-relative:page" wrapcoords="20414 0 20414 12451 0 12451 0 21587 21578 21587 21578 0 20414 0" o:allowincell="f">
            <v:imagedata r:id="rId48" o:title=""/>
            <w10:wrap type="through" anchorx="page" anchory="page"/>
          </v:shape>
        </w:pict>
      </w:r>
    </w:p>
    <w:p w:rsidR="009E69B1" w:rsidRDefault="001164A1">
      <w:pPr>
        <w:kinsoku w:val="0"/>
        <w:overflowPunct w:val="0"/>
        <w:spacing w:before="252" w:line="314" w:lineRule="exact"/>
        <w:ind w:right="72"/>
        <w:textAlignment w:val="baseline"/>
        <w:rPr>
          <w:rFonts w:ascii="Bookman Old Style" w:hAnsi="Bookman Old Style" w:cs="Bookman Old Style"/>
          <w:i/>
          <w:iCs/>
          <w:sz w:val="27"/>
          <w:szCs w:val="27"/>
        </w:rPr>
      </w:pPr>
      <w:r>
        <w:rPr>
          <w:rFonts w:ascii="Bookman Old Style" w:hAnsi="Bookman Old Style" w:cs="Bookman Old Style"/>
          <w:i/>
          <w:iCs/>
          <w:noProof/>
          <w:sz w:val="27"/>
          <w:szCs w:val="27"/>
        </w:rPr>
        <mc:AlternateContent>
          <mc:Choice Requires="wps">
            <w:drawing>
              <wp:anchor distT="0" distB="0" distL="0" distR="0" simplePos="0" relativeHeight="251817984" behindDoc="0" locked="0" layoutInCell="0" allowOverlap="1" wp14:anchorId="1D8817CE" wp14:editId="0905F795">
                <wp:simplePos x="0" y="0"/>
                <wp:positionH relativeFrom="page">
                  <wp:posOffset>7067550</wp:posOffset>
                </wp:positionH>
                <wp:positionV relativeFrom="page">
                  <wp:posOffset>2724150</wp:posOffset>
                </wp:positionV>
                <wp:extent cx="2552700" cy="2819400"/>
                <wp:effectExtent l="0" t="0" r="0" b="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819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DCA" w:rsidRPr="007A1E8B" w:rsidRDefault="000B4DCA" w:rsidP="007A1E8B">
                            <w:pPr>
                              <w:kinsoku w:val="0"/>
                              <w:overflowPunct w:val="0"/>
                              <w:spacing w:before="207" w:line="267" w:lineRule="exact"/>
                              <w:textAlignment w:val="baseline"/>
                              <w:rPr>
                                <w:rFonts w:ascii="Arial" w:hAnsi="Arial" w:cs="Arial"/>
                                <w:b/>
                                <w:spacing w:val="-5"/>
                                <w:sz w:val="21"/>
                                <w:szCs w:val="21"/>
                                <w:u w:val="single"/>
                              </w:rPr>
                            </w:pPr>
                            <w:r w:rsidRPr="007A1E8B">
                              <w:rPr>
                                <w:rFonts w:ascii="Arial" w:hAnsi="Arial" w:cs="Arial"/>
                                <w:b/>
                                <w:spacing w:val="-5"/>
                                <w:sz w:val="21"/>
                                <w:szCs w:val="21"/>
                                <w:u w:val="single"/>
                              </w:rPr>
                              <w:t xml:space="preserve">Assistive Supports: </w:t>
                            </w:r>
                          </w:p>
                          <w:p w:rsidR="000B4DCA" w:rsidRDefault="000B4DCA" w:rsidP="007A1E8B">
                            <w:pPr>
                              <w:kinsoku w:val="0"/>
                              <w:overflowPunct w:val="0"/>
                              <w:spacing w:before="8" w:line="195" w:lineRule="exact"/>
                              <w:textAlignment w:val="baseline"/>
                              <w:rPr>
                                <w:rFonts w:ascii="Tahoma" w:hAnsi="Tahoma" w:cs="Tahoma"/>
                                <w:spacing w:val="1"/>
                                <w:sz w:val="17"/>
                                <w:szCs w:val="17"/>
                              </w:rPr>
                            </w:pPr>
                            <w:r>
                              <w:rPr>
                                <w:rFonts w:ascii="Tahoma" w:hAnsi="Tahoma" w:cs="Tahoma"/>
                                <w:spacing w:val="1"/>
                                <w:sz w:val="17"/>
                                <w:szCs w:val="17"/>
                              </w:rPr>
                              <w:t>Environmental Accessibility Adaption</w:t>
                            </w:r>
                          </w:p>
                          <w:p w:rsidR="000B4DCA" w:rsidRDefault="000B4DCA" w:rsidP="007A1E8B">
                            <w:pPr>
                              <w:kinsoku w:val="0"/>
                              <w:overflowPunct w:val="0"/>
                              <w:spacing w:before="11" w:line="195" w:lineRule="exact"/>
                              <w:textAlignment w:val="baseline"/>
                              <w:rPr>
                                <w:rFonts w:ascii="Tahoma" w:hAnsi="Tahoma" w:cs="Tahoma"/>
                                <w:spacing w:val="1"/>
                                <w:sz w:val="17"/>
                                <w:szCs w:val="17"/>
                              </w:rPr>
                            </w:pPr>
                            <w:r>
                              <w:rPr>
                                <w:rFonts w:ascii="Tahoma" w:hAnsi="Tahoma" w:cs="Tahoma"/>
                                <w:spacing w:val="1"/>
                                <w:sz w:val="17"/>
                                <w:szCs w:val="17"/>
                              </w:rPr>
                              <w:t>Personal Emergency Response Services (PERS)</w:t>
                            </w:r>
                          </w:p>
                          <w:p w:rsidR="000B4DCA" w:rsidRDefault="000B4DCA" w:rsidP="007A1E8B">
                            <w:pPr>
                              <w:kinsoku w:val="0"/>
                              <w:overflowPunct w:val="0"/>
                              <w:spacing w:before="12" w:line="194" w:lineRule="exact"/>
                              <w:textAlignment w:val="baseline"/>
                              <w:rPr>
                                <w:rFonts w:ascii="Tahoma" w:hAnsi="Tahoma" w:cs="Tahoma"/>
                                <w:sz w:val="17"/>
                                <w:szCs w:val="17"/>
                              </w:rPr>
                            </w:pPr>
                            <w:r>
                              <w:rPr>
                                <w:rFonts w:ascii="Tahoma" w:hAnsi="Tahoma" w:cs="Tahoma"/>
                                <w:sz w:val="17"/>
                                <w:szCs w:val="17"/>
                              </w:rPr>
                              <w:t>One Time Transitional</w:t>
                            </w:r>
                          </w:p>
                          <w:p w:rsidR="000B4DCA" w:rsidRDefault="000B4DCA" w:rsidP="007A1E8B">
                            <w:pPr>
                              <w:kinsoku w:val="0"/>
                              <w:overflowPunct w:val="0"/>
                              <w:spacing w:before="7" w:line="194" w:lineRule="exact"/>
                              <w:textAlignment w:val="baseline"/>
                              <w:rPr>
                                <w:rFonts w:ascii="Tahoma" w:hAnsi="Tahoma" w:cs="Tahoma"/>
                                <w:spacing w:val="2"/>
                                <w:sz w:val="17"/>
                                <w:szCs w:val="17"/>
                              </w:rPr>
                            </w:pPr>
                            <w:r>
                              <w:rPr>
                                <w:rFonts w:ascii="Tahoma" w:hAnsi="Tahoma" w:cs="Tahoma"/>
                                <w:spacing w:val="2"/>
                                <w:sz w:val="17"/>
                                <w:szCs w:val="17"/>
                              </w:rPr>
                              <w:t>Vehicle Modification</w:t>
                            </w:r>
                          </w:p>
                          <w:p w:rsidR="000B4DCA" w:rsidRPr="001164A1" w:rsidRDefault="000B4DCA" w:rsidP="007A1E8B">
                            <w:pPr>
                              <w:kinsoku w:val="0"/>
                              <w:overflowPunct w:val="0"/>
                              <w:spacing w:before="276" w:line="267" w:lineRule="exact"/>
                              <w:textAlignment w:val="baseline"/>
                              <w:rPr>
                                <w:rFonts w:ascii="Arial" w:hAnsi="Arial" w:cs="Arial"/>
                                <w:b/>
                                <w:spacing w:val="-6"/>
                                <w:sz w:val="21"/>
                                <w:szCs w:val="21"/>
                                <w:u w:val="single"/>
                              </w:rPr>
                            </w:pPr>
                            <w:r w:rsidRPr="001164A1">
                              <w:rPr>
                                <w:rFonts w:ascii="Arial" w:hAnsi="Arial" w:cs="Arial"/>
                                <w:b/>
                                <w:spacing w:val="-6"/>
                                <w:sz w:val="21"/>
                                <w:szCs w:val="21"/>
                                <w:u w:val="single"/>
                              </w:rPr>
                              <w:t xml:space="preserve">Professional Services: </w:t>
                            </w:r>
                          </w:p>
                          <w:p w:rsidR="000B4DCA" w:rsidRDefault="000B4DCA" w:rsidP="007A1E8B">
                            <w:pPr>
                              <w:kinsoku w:val="0"/>
                              <w:overflowPunct w:val="0"/>
                              <w:spacing w:before="45" w:line="164" w:lineRule="exact"/>
                              <w:textAlignment w:val="baseline"/>
                              <w:rPr>
                                <w:rFonts w:ascii="Tahoma" w:hAnsi="Tahoma" w:cs="Tahoma"/>
                                <w:b/>
                                <w:bCs/>
                                <w:color w:val="0000CC"/>
                                <w:spacing w:val="-7"/>
                                <w:sz w:val="14"/>
                                <w:szCs w:val="14"/>
                              </w:rPr>
                            </w:pPr>
                            <w:r>
                              <w:rPr>
                                <w:rFonts w:ascii="Tahoma" w:hAnsi="Tahoma" w:cs="Tahoma"/>
                                <w:spacing w:val="-7"/>
                                <w:sz w:val="17"/>
                                <w:szCs w:val="17"/>
                              </w:rPr>
                              <w:t>Art Therapies</w:t>
                            </w:r>
                            <w:r>
                              <w:rPr>
                                <w:rFonts w:ascii="Tahoma" w:hAnsi="Tahoma" w:cs="Tahoma"/>
                                <w:b/>
                                <w:bCs/>
                                <w:color w:val="0000CC"/>
                                <w:spacing w:val="-7"/>
                                <w:sz w:val="14"/>
                                <w:szCs w:val="14"/>
                              </w:rPr>
                              <w:t xml:space="preserve"> (Revised November 2012)</w:t>
                            </w:r>
                          </w:p>
                          <w:p w:rsidR="000B4DCA" w:rsidRDefault="000B4DCA" w:rsidP="007A1E8B">
                            <w:pPr>
                              <w:kinsoku w:val="0"/>
                              <w:overflowPunct w:val="0"/>
                              <w:spacing w:before="8" w:line="158" w:lineRule="exact"/>
                              <w:textAlignment w:val="baseline"/>
                              <w:rPr>
                                <w:rFonts w:ascii="Tahoma" w:hAnsi="Tahoma" w:cs="Tahoma"/>
                                <w:sz w:val="13"/>
                                <w:szCs w:val="13"/>
                              </w:rPr>
                            </w:pPr>
                            <w:r>
                              <w:rPr>
                                <w:rFonts w:ascii="Tahoma" w:hAnsi="Tahoma" w:cs="Tahoma"/>
                                <w:sz w:val="13"/>
                                <w:szCs w:val="13"/>
                              </w:rPr>
                              <w:t>(Includes: Art Therapy; Dance Therapy; Drama Therapy and</w:t>
                            </w:r>
                          </w:p>
                          <w:p w:rsidR="000B4DCA" w:rsidRDefault="000B4DCA" w:rsidP="007A1E8B">
                            <w:pPr>
                              <w:kinsoku w:val="0"/>
                              <w:overflowPunct w:val="0"/>
                              <w:spacing w:line="158" w:lineRule="exact"/>
                              <w:textAlignment w:val="baseline"/>
                              <w:rPr>
                                <w:rFonts w:ascii="Tahoma" w:hAnsi="Tahoma" w:cs="Tahoma"/>
                                <w:sz w:val="13"/>
                                <w:szCs w:val="13"/>
                              </w:rPr>
                            </w:pPr>
                            <w:r>
                              <w:rPr>
                                <w:rFonts w:ascii="Tahoma" w:hAnsi="Tahoma" w:cs="Tahoma"/>
                                <w:sz w:val="13"/>
                                <w:szCs w:val="13"/>
                              </w:rPr>
                              <w:t>Music Therapy)</w:t>
                            </w:r>
                          </w:p>
                          <w:p w:rsidR="000B4DCA" w:rsidRDefault="000B4DCA" w:rsidP="007A1E8B">
                            <w:pPr>
                              <w:kinsoku w:val="0"/>
                              <w:overflowPunct w:val="0"/>
                              <w:spacing w:before="2" w:line="195" w:lineRule="exact"/>
                              <w:textAlignment w:val="baseline"/>
                              <w:rPr>
                                <w:rFonts w:ascii="Tahoma" w:hAnsi="Tahoma" w:cs="Tahoma"/>
                                <w:spacing w:val="1"/>
                                <w:sz w:val="17"/>
                                <w:szCs w:val="17"/>
                              </w:rPr>
                            </w:pPr>
                            <w:r>
                              <w:rPr>
                                <w:rFonts w:ascii="Tahoma" w:hAnsi="Tahoma" w:cs="Tahoma"/>
                                <w:spacing w:val="1"/>
                                <w:sz w:val="17"/>
                                <w:szCs w:val="17"/>
                              </w:rPr>
                              <w:t>Behavior Supports</w:t>
                            </w:r>
                          </w:p>
                          <w:p w:rsidR="000B4DCA" w:rsidRDefault="000B4DCA" w:rsidP="007A1E8B">
                            <w:pPr>
                              <w:kinsoku w:val="0"/>
                              <w:overflowPunct w:val="0"/>
                              <w:spacing w:before="42" w:line="164" w:lineRule="exact"/>
                              <w:textAlignment w:val="baseline"/>
                              <w:rPr>
                                <w:rFonts w:ascii="Tahoma" w:hAnsi="Tahoma" w:cs="Tahoma"/>
                                <w:color w:val="00CC00"/>
                                <w:spacing w:val="-9"/>
                                <w:sz w:val="13"/>
                                <w:szCs w:val="13"/>
                              </w:rPr>
                            </w:pPr>
                            <w:r>
                              <w:rPr>
                                <w:rFonts w:ascii="Tahoma" w:hAnsi="Tahoma" w:cs="Tahoma"/>
                                <w:spacing w:val="-9"/>
                                <w:sz w:val="17"/>
                                <w:szCs w:val="17"/>
                              </w:rPr>
                              <w:t>Dental</w:t>
                            </w:r>
                            <w:r>
                              <w:rPr>
                                <w:rFonts w:ascii="Tahoma" w:hAnsi="Tahoma" w:cs="Tahoma"/>
                                <w:color w:val="00CC00"/>
                                <w:spacing w:val="-9"/>
                                <w:sz w:val="13"/>
                                <w:szCs w:val="13"/>
                              </w:rPr>
                              <w:t xml:space="preserve"> ( </w:t>
                            </w:r>
                            <w:r>
                              <w:rPr>
                                <w:rFonts w:ascii="Tahoma" w:hAnsi="Tahoma" w:cs="Tahoma"/>
                                <w:b/>
                                <w:bCs/>
                                <w:color w:val="00CC00"/>
                                <w:spacing w:val="-9"/>
                                <w:sz w:val="14"/>
                                <w:szCs w:val="14"/>
                              </w:rPr>
                              <w:t>NEW! NOVEMBER 2012</w:t>
                            </w:r>
                            <w:r>
                              <w:rPr>
                                <w:rFonts w:ascii="Tahoma" w:hAnsi="Tahoma" w:cs="Tahoma"/>
                                <w:color w:val="00CC00"/>
                                <w:spacing w:val="-9"/>
                                <w:sz w:val="13"/>
                                <w:szCs w:val="13"/>
                              </w:rPr>
                              <w:t>)</w:t>
                            </w:r>
                          </w:p>
                          <w:p w:rsidR="000B4DCA" w:rsidRDefault="000B4DCA" w:rsidP="007A1E8B">
                            <w:pPr>
                              <w:kinsoku w:val="0"/>
                              <w:overflowPunct w:val="0"/>
                              <w:spacing w:before="7" w:line="195" w:lineRule="exact"/>
                              <w:textAlignment w:val="baseline"/>
                              <w:rPr>
                                <w:rFonts w:ascii="Tahoma" w:hAnsi="Tahoma" w:cs="Tahoma"/>
                                <w:sz w:val="17"/>
                                <w:szCs w:val="17"/>
                              </w:rPr>
                            </w:pPr>
                            <w:r>
                              <w:rPr>
                                <w:rFonts w:ascii="Tahoma" w:hAnsi="Tahoma" w:cs="Tahoma"/>
                                <w:sz w:val="17"/>
                                <w:szCs w:val="17"/>
                              </w:rPr>
                              <w:t>Family Training</w:t>
                            </w:r>
                          </w:p>
                          <w:p w:rsidR="000B4DCA" w:rsidRDefault="000B4DCA" w:rsidP="007A1E8B">
                            <w:pPr>
                              <w:kinsoku w:val="0"/>
                              <w:overflowPunct w:val="0"/>
                              <w:spacing w:before="7" w:line="195" w:lineRule="exact"/>
                              <w:textAlignment w:val="baseline"/>
                              <w:rPr>
                                <w:rFonts w:ascii="Tahoma" w:hAnsi="Tahoma" w:cs="Tahoma"/>
                                <w:spacing w:val="1"/>
                                <w:sz w:val="17"/>
                                <w:szCs w:val="17"/>
                              </w:rPr>
                            </w:pPr>
                            <w:r>
                              <w:rPr>
                                <w:rFonts w:ascii="Tahoma" w:hAnsi="Tahoma" w:cs="Tahoma"/>
                                <w:spacing w:val="1"/>
                                <w:sz w:val="17"/>
                                <w:szCs w:val="17"/>
                              </w:rPr>
                              <w:t>Occupational Therapy</w:t>
                            </w:r>
                          </w:p>
                          <w:p w:rsidR="000B4DCA" w:rsidRDefault="000B4DCA" w:rsidP="007A1E8B">
                            <w:pPr>
                              <w:kinsoku w:val="0"/>
                              <w:overflowPunct w:val="0"/>
                              <w:spacing w:before="11" w:line="195" w:lineRule="exact"/>
                              <w:textAlignment w:val="baseline"/>
                              <w:rPr>
                                <w:rFonts w:ascii="Tahoma" w:hAnsi="Tahoma" w:cs="Tahoma"/>
                                <w:sz w:val="17"/>
                                <w:szCs w:val="17"/>
                              </w:rPr>
                            </w:pPr>
                            <w:r>
                              <w:rPr>
                                <w:rFonts w:ascii="Tahoma" w:hAnsi="Tahoma" w:cs="Tahoma"/>
                                <w:sz w:val="17"/>
                                <w:szCs w:val="17"/>
                              </w:rPr>
                              <w:t>Physical Therapy</w:t>
                            </w:r>
                          </w:p>
                          <w:p w:rsidR="000B4DCA" w:rsidRDefault="000B4DCA" w:rsidP="007A1E8B">
                            <w:pPr>
                              <w:kinsoku w:val="0"/>
                              <w:overflowPunct w:val="0"/>
                              <w:spacing w:before="40" w:line="164" w:lineRule="exact"/>
                              <w:textAlignment w:val="baseline"/>
                              <w:rPr>
                                <w:rFonts w:ascii="Tahoma" w:hAnsi="Tahoma" w:cs="Tahoma"/>
                                <w:color w:val="00CC00"/>
                                <w:spacing w:val="-6"/>
                                <w:sz w:val="13"/>
                                <w:szCs w:val="13"/>
                              </w:rPr>
                            </w:pPr>
                            <w:r>
                              <w:rPr>
                                <w:rFonts w:ascii="Tahoma" w:hAnsi="Tahoma" w:cs="Tahoma"/>
                                <w:spacing w:val="-6"/>
                                <w:sz w:val="17"/>
                                <w:szCs w:val="17"/>
                              </w:rPr>
                              <w:t>Skilled Nursing</w:t>
                            </w:r>
                            <w:r>
                              <w:rPr>
                                <w:rFonts w:ascii="Tahoma" w:hAnsi="Tahoma" w:cs="Tahoma"/>
                                <w:color w:val="00CC00"/>
                                <w:spacing w:val="-6"/>
                                <w:sz w:val="13"/>
                                <w:szCs w:val="13"/>
                              </w:rPr>
                              <w:t xml:space="preserve"> ( </w:t>
                            </w:r>
                            <w:r>
                              <w:rPr>
                                <w:rFonts w:ascii="Tahoma" w:hAnsi="Tahoma" w:cs="Tahoma"/>
                                <w:b/>
                                <w:bCs/>
                                <w:color w:val="00CC00"/>
                                <w:spacing w:val="-6"/>
                                <w:sz w:val="14"/>
                                <w:szCs w:val="14"/>
                              </w:rPr>
                              <w:t>NEW! NOVEMBER 2012</w:t>
                            </w:r>
                            <w:r>
                              <w:rPr>
                                <w:rFonts w:ascii="Tahoma" w:hAnsi="Tahoma" w:cs="Tahoma"/>
                                <w:color w:val="00CC00"/>
                                <w:spacing w:val="-6"/>
                                <w:sz w:val="13"/>
                                <w:szCs w:val="13"/>
                              </w:rPr>
                              <w:t>)</w:t>
                            </w:r>
                          </w:p>
                          <w:p w:rsidR="000B4DCA" w:rsidRDefault="000B4DCA" w:rsidP="007A1E8B">
                            <w:pPr>
                              <w:kinsoku w:val="0"/>
                              <w:overflowPunct w:val="0"/>
                              <w:spacing w:before="9" w:line="195" w:lineRule="exact"/>
                              <w:textAlignment w:val="baseline"/>
                              <w:rPr>
                                <w:rFonts w:ascii="Tahoma" w:hAnsi="Tahoma" w:cs="Tahoma"/>
                                <w:spacing w:val="1"/>
                                <w:sz w:val="17"/>
                                <w:szCs w:val="17"/>
                              </w:rPr>
                            </w:pPr>
                            <w:r>
                              <w:rPr>
                                <w:rFonts w:ascii="Tahoma" w:hAnsi="Tahoma" w:cs="Tahoma"/>
                                <w:spacing w:val="1"/>
                                <w:sz w:val="17"/>
                                <w:szCs w:val="17"/>
                              </w:rPr>
                              <w:t>Speech, Hearing and Language</w:t>
                            </w:r>
                          </w:p>
                          <w:p w:rsidR="000B4DCA" w:rsidRDefault="000B4DCA" w:rsidP="007A1E8B">
                            <w:pPr>
                              <w:kinsoku w:val="0"/>
                              <w:overflowPunct w:val="0"/>
                              <w:spacing w:before="38" w:line="164" w:lineRule="exact"/>
                              <w:textAlignment w:val="baseline"/>
                              <w:rPr>
                                <w:rFonts w:ascii="Tahoma" w:hAnsi="Tahoma" w:cs="Tahoma"/>
                                <w:b/>
                                <w:bCs/>
                                <w:color w:val="0000CC"/>
                                <w:spacing w:val="-5"/>
                                <w:sz w:val="14"/>
                                <w:szCs w:val="14"/>
                              </w:rPr>
                            </w:pPr>
                            <w:r>
                              <w:rPr>
                                <w:rFonts w:ascii="Tahoma" w:hAnsi="Tahoma" w:cs="Tahoma"/>
                                <w:spacing w:val="-5"/>
                                <w:sz w:val="17"/>
                                <w:szCs w:val="17"/>
                              </w:rPr>
                              <w:t>Wellness Services</w:t>
                            </w:r>
                            <w:r>
                              <w:rPr>
                                <w:rFonts w:ascii="Tahoma" w:hAnsi="Tahoma" w:cs="Tahoma"/>
                                <w:b/>
                                <w:bCs/>
                                <w:color w:val="0000CC"/>
                                <w:spacing w:val="-5"/>
                                <w:sz w:val="14"/>
                                <w:szCs w:val="14"/>
                              </w:rPr>
                              <w:t xml:space="preserve"> (Revised November 2012)</w:t>
                            </w:r>
                          </w:p>
                          <w:p w:rsidR="000B4DCA" w:rsidRDefault="000B4DCA" w:rsidP="007A1E8B">
                            <w:pPr>
                              <w:kinsoku w:val="0"/>
                              <w:overflowPunct w:val="0"/>
                              <w:spacing w:line="158" w:lineRule="exact"/>
                              <w:textAlignment w:val="baseline"/>
                              <w:rPr>
                                <w:rFonts w:ascii="Tahoma" w:hAnsi="Tahoma" w:cs="Tahoma"/>
                                <w:spacing w:val="1"/>
                                <w:sz w:val="13"/>
                                <w:szCs w:val="13"/>
                              </w:rPr>
                            </w:pPr>
                            <w:r>
                              <w:rPr>
                                <w:rFonts w:ascii="Tahoma" w:hAnsi="Tahoma" w:cs="Tahoma"/>
                                <w:spacing w:val="1"/>
                                <w:sz w:val="13"/>
                                <w:szCs w:val="13"/>
                              </w:rPr>
                              <w:t>(Includes: Bereavement Counseling, Fitness Training,</w:t>
                            </w:r>
                          </w:p>
                          <w:p w:rsidR="000B4DCA" w:rsidRDefault="000B4DCA" w:rsidP="001164A1">
                            <w:pPr>
                              <w:kinsoku w:val="0"/>
                              <w:overflowPunct w:val="0"/>
                              <w:textAlignment w:val="baseline"/>
                              <w:rPr>
                                <w:rFonts w:ascii="Tahoma" w:hAnsi="Tahoma" w:cs="Tahoma"/>
                                <w:sz w:val="17"/>
                                <w:szCs w:val="17"/>
                              </w:rPr>
                            </w:pPr>
                            <w:r>
                              <w:rPr>
                                <w:rFonts w:ascii="Tahoma" w:hAnsi="Tahoma" w:cs="Tahoma"/>
                                <w:sz w:val="13"/>
                                <w:szCs w:val="13"/>
                              </w:rPr>
                              <w:t>Nutritional Counseling, Massage Therapy and Sexuality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106" type="#_x0000_t202" style="position:absolute;margin-left:556.5pt;margin-top:214.5pt;width:201pt;height:222pt;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" o:allowincell="f" stroked="f">
                <v:fill opacity="0"/>
                <v:textbox inset="0,0,0,0">
                  <w:txbxContent>
                    <w:p w:rsidR="000B4DCA" w:rsidRPr="007A1E8B" w:rsidRDefault="000B4DCA" w:rsidP="007A1E8B">
                      <w:pPr>
                        <w:kinsoku w:val="0"/>
                        <w:overflowPunct w:val="0"/>
                        <w:spacing w:before="207" w:line="267" w:lineRule="exact"/>
                        <w:textAlignment w:val="baseline"/>
                        <w:rPr>
                          <w:rFonts w:ascii="Arial" w:hAnsi="Arial" w:cs="Arial"/>
                          <w:b/>
                          <w:spacing w:val="-5"/>
                          <w:sz w:val="21"/>
                          <w:szCs w:val="21"/>
                          <w:u w:val="single"/>
                        </w:rPr>
                      </w:pPr>
                      <w:r w:rsidRPr="007A1E8B">
                        <w:rPr>
                          <w:rFonts w:ascii="Arial" w:hAnsi="Arial" w:cs="Arial"/>
                          <w:b/>
                          <w:spacing w:val="-5"/>
                          <w:sz w:val="21"/>
                          <w:szCs w:val="21"/>
                          <w:u w:val="single"/>
                        </w:rPr>
                        <w:t xml:space="preserve">Assistive Supports: </w:t>
                      </w:r>
                    </w:p>
                    <w:p w:rsidR="000B4DCA" w:rsidRDefault="000B4DCA" w:rsidP="007A1E8B">
                      <w:pPr>
                        <w:kinsoku w:val="0"/>
                        <w:overflowPunct w:val="0"/>
                        <w:spacing w:before="8" w:line="195" w:lineRule="exact"/>
                        <w:textAlignment w:val="baseline"/>
                        <w:rPr>
                          <w:rFonts w:ascii="Tahoma" w:hAnsi="Tahoma" w:cs="Tahoma"/>
                          <w:spacing w:val="1"/>
                          <w:sz w:val="17"/>
                          <w:szCs w:val="17"/>
                        </w:rPr>
                      </w:pPr>
                      <w:r>
                        <w:rPr>
                          <w:rFonts w:ascii="Tahoma" w:hAnsi="Tahoma" w:cs="Tahoma"/>
                          <w:spacing w:val="1"/>
                          <w:sz w:val="17"/>
                          <w:szCs w:val="17"/>
                        </w:rPr>
                        <w:t>Environmental Accessibility Adaption</w:t>
                      </w:r>
                    </w:p>
                    <w:p w:rsidR="000B4DCA" w:rsidRDefault="000B4DCA" w:rsidP="007A1E8B">
                      <w:pPr>
                        <w:kinsoku w:val="0"/>
                        <w:overflowPunct w:val="0"/>
                        <w:spacing w:before="11" w:line="195" w:lineRule="exact"/>
                        <w:textAlignment w:val="baseline"/>
                        <w:rPr>
                          <w:rFonts w:ascii="Tahoma" w:hAnsi="Tahoma" w:cs="Tahoma"/>
                          <w:spacing w:val="1"/>
                          <w:sz w:val="17"/>
                          <w:szCs w:val="17"/>
                        </w:rPr>
                      </w:pPr>
                      <w:r>
                        <w:rPr>
                          <w:rFonts w:ascii="Tahoma" w:hAnsi="Tahoma" w:cs="Tahoma"/>
                          <w:spacing w:val="1"/>
                          <w:sz w:val="17"/>
                          <w:szCs w:val="17"/>
                        </w:rPr>
                        <w:t>Personal Emergency Response Services (PERS)</w:t>
                      </w:r>
                    </w:p>
                    <w:p w:rsidR="000B4DCA" w:rsidRDefault="000B4DCA" w:rsidP="007A1E8B">
                      <w:pPr>
                        <w:kinsoku w:val="0"/>
                        <w:overflowPunct w:val="0"/>
                        <w:spacing w:before="12" w:line="194" w:lineRule="exact"/>
                        <w:textAlignment w:val="baseline"/>
                        <w:rPr>
                          <w:rFonts w:ascii="Tahoma" w:hAnsi="Tahoma" w:cs="Tahoma"/>
                          <w:sz w:val="17"/>
                          <w:szCs w:val="17"/>
                        </w:rPr>
                      </w:pPr>
                      <w:r>
                        <w:rPr>
                          <w:rFonts w:ascii="Tahoma" w:hAnsi="Tahoma" w:cs="Tahoma"/>
                          <w:sz w:val="17"/>
                          <w:szCs w:val="17"/>
                        </w:rPr>
                        <w:t>One Time Transitional</w:t>
                      </w:r>
                    </w:p>
                    <w:p w:rsidR="000B4DCA" w:rsidRDefault="000B4DCA" w:rsidP="007A1E8B">
                      <w:pPr>
                        <w:kinsoku w:val="0"/>
                        <w:overflowPunct w:val="0"/>
                        <w:spacing w:before="7" w:line="194" w:lineRule="exact"/>
                        <w:textAlignment w:val="baseline"/>
                        <w:rPr>
                          <w:rFonts w:ascii="Tahoma" w:hAnsi="Tahoma" w:cs="Tahoma"/>
                          <w:spacing w:val="2"/>
                          <w:sz w:val="17"/>
                          <w:szCs w:val="17"/>
                        </w:rPr>
                      </w:pPr>
                      <w:r>
                        <w:rPr>
                          <w:rFonts w:ascii="Tahoma" w:hAnsi="Tahoma" w:cs="Tahoma"/>
                          <w:spacing w:val="2"/>
                          <w:sz w:val="17"/>
                          <w:szCs w:val="17"/>
                        </w:rPr>
                        <w:t>Vehicle Modification</w:t>
                      </w:r>
                    </w:p>
                    <w:p w:rsidR="000B4DCA" w:rsidRPr="001164A1" w:rsidRDefault="000B4DCA" w:rsidP="007A1E8B">
                      <w:pPr>
                        <w:kinsoku w:val="0"/>
                        <w:overflowPunct w:val="0"/>
                        <w:spacing w:before="276" w:line="267" w:lineRule="exact"/>
                        <w:textAlignment w:val="baseline"/>
                        <w:rPr>
                          <w:rFonts w:ascii="Arial" w:hAnsi="Arial" w:cs="Arial"/>
                          <w:b/>
                          <w:spacing w:val="-6"/>
                          <w:sz w:val="21"/>
                          <w:szCs w:val="21"/>
                          <w:u w:val="single"/>
                        </w:rPr>
                      </w:pPr>
                      <w:r w:rsidRPr="001164A1">
                        <w:rPr>
                          <w:rFonts w:ascii="Arial" w:hAnsi="Arial" w:cs="Arial"/>
                          <w:b/>
                          <w:spacing w:val="-6"/>
                          <w:sz w:val="21"/>
                          <w:szCs w:val="21"/>
                          <w:u w:val="single"/>
                        </w:rPr>
                        <w:t xml:space="preserve">Professional Services: </w:t>
                      </w:r>
                    </w:p>
                    <w:p w:rsidR="000B4DCA" w:rsidRDefault="000B4DCA" w:rsidP="007A1E8B">
                      <w:pPr>
                        <w:kinsoku w:val="0"/>
                        <w:overflowPunct w:val="0"/>
                        <w:spacing w:before="45" w:line="164" w:lineRule="exact"/>
                        <w:textAlignment w:val="baseline"/>
                        <w:rPr>
                          <w:rFonts w:ascii="Tahoma" w:hAnsi="Tahoma" w:cs="Tahoma"/>
                          <w:b/>
                          <w:bCs/>
                          <w:color w:val="0000CC"/>
                          <w:spacing w:val="-7"/>
                          <w:sz w:val="14"/>
                          <w:szCs w:val="14"/>
                        </w:rPr>
                      </w:pPr>
                      <w:r>
                        <w:rPr>
                          <w:rFonts w:ascii="Tahoma" w:hAnsi="Tahoma" w:cs="Tahoma"/>
                          <w:spacing w:val="-7"/>
                          <w:sz w:val="17"/>
                          <w:szCs w:val="17"/>
                        </w:rPr>
                        <w:t>Art Therapies</w:t>
                      </w:r>
                      <w:r>
                        <w:rPr>
                          <w:rFonts w:ascii="Tahoma" w:hAnsi="Tahoma" w:cs="Tahoma"/>
                          <w:b/>
                          <w:bCs/>
                          <w:color w:val="0000CC"/>
                          <w:spacing w:val="-7"/>
                          <w:sz w:val="14"/>
                          <w:szCs w:val="14"/>
                        </w:rPr>
                        <w:t xml:space="preserve"> (Revised November 2012)</w:t>
                      </w:r>
                    </w:p>
                    <w:p w:rsidR="000B4DCA" w:rsidRDefault="000B4DCA" w:rsidP="007A1E8B">
                      <w:pPr>
                        <w:kinsoku w:val="0"/>
                        <w:overflowPunct w:val="0"/>
                        <w:spacing w:before="8" w:line="158" w:lineRule="exact"/>
                        <w:textAlignment w:val="baseline"/>
                        <w:rPr>
                          <w:rFonts w:ascii="Tahoma" w:hAnsi="Tahoma" w:cs="Tahoma"/>
                          <w:sz w:val="13"/>
                          <w:szCs w:val="13"/>
                        </w:rPr>
                      </w:pPr>
                      <w:r>
                        <w:rPr>
                          <w:rFonts w:ascii="Tahoma" w:hAnsi="Tahoma" w:cs="Tahoma"/>
                          <w:sz w:val="13"/>
                          <w:szCs w:val="13"/>
                        </w:rPr>
                        <w:t>(Includes: Art Therapy; Dance Therapy; Drama Therapy and</w:t>
                      </w:r>
                    </w:p>
                    <w:p w:rsidR="000B4DCA" w:rsidRDefault="000B4DCA" w:rsidP="007A1E8B">
                      <w:pPr>
                        <w:kinsoku w:val="0"/>
                        <w:overflowPunct w:val="0"/>
                        <w:spacing w:line="158" w:lineRule="exact"/>
                        <w:textAlignment w:val="baseline"/>
                        <w:rPr>
                          <w:rFonts w:ascii="Tahoma" w:hAnsi="Tahoma" w:cs="Tahoma"/>
                          <w:sz w:val="13"/>
                          <w:szCs w:val="13"/>
                        </w:rPr>
                      </w:pPr>
                      <w:r>
                        <w:rPr>
                          <w:rFonts w:ascii="Tahoma" w:hAnsi="Tahoma" w:cs="Tahoma"/>
                          <w:sz w:val="13"/>
                          <w:szCs w:val="13"/>
                        </w:rPr>
                        <w:t>Music Therapy)</w:t>
                      </w:r>
                    </w:p>
                    <w:p w:rsidR="000B4DCA" w:rsidRDefault="000B4DCA" w:rsidP="007A1E8B">
                      <w:pPr>
                        <w:kinsoku w:val="0"/>
                        <w:overflowPunct w:val="0"/>
                        <w:spacing w:before="2" w:line="195" w:lineRule="exact"/>
                        <w:textAlignment w:val="baseline"/>
                        <w:rPr>
                          <w:rFonts w:ascii="Tahoma" w:hAnsi="Tahoma" w:cs="Tahoma"/>
                          <w:spacing w:val="1"/>
                          <w:sz w:val="17"/>
                          <w:szCs w:val="17"/>
                        </w:rPr>
                      </w:pPr>
                      <w:r>
                        <w:rPr>
                          <w:rFonts w:ascii="Tahoma" w:hAnsi="Tahoma" w:cs="Tahoma"/>
                          <w:spacing w:val="1"/>
                          <w:sz w:val="17"/>
                          <w:szCs w:val="17"/>
                        </w:rPr>
                        <w:t>Behavior Supports</w:t>
                      </w:r>
                    </w:p>
                    <w:p w:rsidR="000B4DCA" w:rsidRDefault="000B4DCA" w:rsidP="007A1E8B">
                      <w:pPr>
                        <w:kinsoku w:val="0"/>
                        <w:overflowPunct w:val="0"/>
                        <w:spacing w:before="42" w:line="164" w:lineRule="exact"/>
                        <w:textAlignment w:val="baseline"/>
                        <w:rPr>
                          <w:rFonts w:ascii="Tahoma" w:hAnsi="Tahoma" w:cs="Tahoma"/>
                          <w:color w:val="00CC00"/>
                          <w:spacing w:val="-9"/>
                          <w:sz w:val="13"/>
                          <w:szCs w:val="13"/>
                        </w:rPr>
                      </w:pPr>
                      <w:r>
                        <w:rPr>
                          <w:rFonts w:ascii="Tahoma" w:hAnsi="Tahoma" w:cs="Tahoma"/>
                          <w:spacing w:val="-9"/>
                          <w:sz w:val="17"/>
                          <w:szCs w:val="17"/>
                        </w:rPr>
                        <w:t>Dental</w:t>
                      </w:r>
                      <w:r>
                        <w:rPr>
                          <w:rFonts w:ascii="Tahoma" w:hAnsi="Tahoma" w:cs="Tahoma"/>
                          <w:color w:val="00CC00"/>
                          <w:spacing w:val="-9"/>
                          <w:sz w:val="13"/>
                          <w:szCs w:val="13"/>
                        </w:rPr>
                        <w:t xml:space="preserve"> </w:t>
                      </w:r>
                      <w:proofErr w:type="gramStart"/>
                      <w:r>
                        <w:rPr>
                          <w:rFonts w:ascii="Tahoma" w:hAnsi="Tahoma" w:cs="Tahoma"/>
                          <w:color w:val="00CC00"/>
                          <w:spacing w:val="-9"/>
                          <w:sz w:val="13"/>
                          <w:szCs w:val="13"/>
                        </w:rPr>
                        <w:t xml:space="preserve">( </w:t>
                      </w:r>
                      <w:r>
                        <w:rPr>
                          <w:rFonts w:ascii="Tahoma" w:hAnsi="Tahoma" w:cs="Tahoma"/>
                          <w:b/>
                          <w:bCs/>
                          <w:color w:val="00CC00"/>
                          <w:spacing w:val="-9"/>
                          <w:sz w:val="14"/>
                          <w:szCs w:val="14"/>
                        </w:rPr>
                        <w:t>NEW</w:t>
                      </w:r>
                      <w:proofErr w:type="gramEnd"/>
                      <w:r>
                        <w:rPr>
                          <w:rFonts w:ascii="Tahoma" w:hAnsi="Tahoma" w:cs="Tahoma"/>
                          <w:b/>
                          <w:bCs/>
                          <w:color w:val="00CC00"/>
                          <w:spacing w:val="-9"/>
                          <w:sz w:val="14"/>
                          <w:szCs w:val="14"/>
                        </w:rPr>
                        <w:t>! NOVEMBER 2012</w:t>
                      </w:r>
                      <w:r>
                        <w:rPr>
                          <w:rFonts w:ascii="Tahoma" w:hAnsi="Tahoma" w:cs="Tahoma"/>
                          <w:color w:val="00CC00"/>
                          <w:spacing w:val="-9"/>
                          <w:sz w:val="13"/>
                          <w:szCs w:val="13"/>
                        </w:rPr>
                        <w:t>)</w:t>
                      </w:r>
                    </w:p>
                    <w:p w:rsidR="000B4DCA" w:rsidRDefault="000B4DCA" w:rsidP="007A1E8B">
                      <w:pPr>
                        <w:kinsoku w:val="0"/>
                        <w:overflowPunct w:val="0"/>
                        <w:spacing w:before="7" w:line="195" w:lineRule="exact"/>
                        <w:textAlignment w:val="baseline"/>
                        <w:rPr>
                          <w:rFonts w:ascii="Tahoma" w:hAnsi="Tahoma" w:cs="Tahoma"/>
                          <w:sz w:val="17"/>
                          <w:szCs w:val="17"/>
                        </w:rPr>
                      </w:pPr>
                      <w:r>
                        <w:rPr>
                          <w:rFonts w:ascii="Tahoma" w:hAnsi="Tahoma" w:cs="Tahoma"/>
                          <w:sz w:val="17"/>
                          <w:szCs w:val="17"/>
                        </w:rPr>
                        <w:t>Family Training</w:t>
                      </w:r>
                    </w:p>
                    <w:p w:rsidR="000B4DCA" w:rsidRDefault="000B4DCA" w:rsidP="007A1E8B">
                      <w:pPr>
                        <w:kinsoku w:val="0"/>
                        <w:overflowPunct w:val="0"/>
                        <w:spacing w:before="7" w:line="195" w:lineRule="exact"/>
                        <w:textAlignment w:val="baseline"/>
                        <w:rPr>
                          <w:rFonts w:ascii="Tahoma" w:hAnsi="Tahoma" w:cs="Tahoma"/>
                          <w:spacing w:val="1"/>
                          <w:sz w:val="17"/>
                          <w:szCs w:val="17"/>
                        </w:rPr>
                      </w:pPr>
                      <w:r>
                        <w:rPr>
                          <w:rFonts w:ascii="Tahoma" w:hAnsi="Tahoma" w:cs="Tahoma"/>
                          <w:spacing w:val="1"/>
                          <w:sz w:val="17"/>
                          <w:szCs w:val="17"/>
                        </w:rPr>
                        <w:t>Occupational Therapy</w:t>
                      </w:r>
                    </w:p>
                    <w:p w:rsidR="000B4DCA" w:rsidRDefault="000B4DCA" w:rsidP="007A1E8B">
                      <w:pPr>
                        <w:kinsoku w:val="0"/>
                        <w:overflowPunct w:val="0"/>
                        <w:spacing w:before="11" w:line="195" w:lineRule="exact"/>
                        <w:textAlignment w:val="baseline"/>
                        <w:rPr>
                          <w:rFonts w:ascii="Tahoma" w:hAnsi="Tahoma" w:cs="Tahoma"/>
                          <w:sz w:val="17"/>
                          <w:szCs w:val="17"/>
                        </w:rPr>
                      </w:pPr>
                      <w:r>
                        <w:rPr>
                          <w:rFonts w:ascii="Tahoma" w:hAnsi="Tahoma" w:cs="Tahoma"/>
                          <w:sz w:val="17"/>
                          <w:szCs w:val="17"/>
                        </w:rPr>
                        <w:t>Physical Therapy</w:t>
                      </w:r>
                    </w:p>
                    <w:p w:rsidR="000B4DCA" w:rsidRDefault="000B4DCA" w:rsidP="007A1E8B">
                      <w:pPr>
                        <w:kinsoku w:val="0"/>
                        <w:overflowPunct w:val="0"/>
                        <w:spacing w:before="40" w:line="164" w:lineRule="exact"/>
                        <w:textAlignment w:val="baseline"/>
                        <w:rPr>
                          <w:rFonts w:ascii="Tahoma" w:hAnsi="Tahoma" w:cs="Tahoma"/>
                          <w:color w:val="00CC00"/>
                          <w:spacing w:val="-6"/>
                          <w:sz w:val="13"/>
                          <w:szCs w:val="13"/>
                        </w:rPr>
                      </w:pPr>
                      <w:r>
                        <w:rPr>
                          <w:rFonts w:ascii="Tahoma" w:hAnsi="Tahoma" w:cs="Tahoma"/>
                          <w:spacing w:val="-6"/>
                          <w:sz w:val="17"/>
                          <w:szCs w:val="17"/>
                        </w:rPr>
                        <w:t>Skilled Nursing</w:t>
                      </w:r>
                      <w:r>
                        <w:rPr>
                          <w:rFonts w:ascii="Tahoma" w:hAnsi="Tahoma" w:cs="Tahoma"/>
                          <w:color w:val="00CC00"/>
                          <w:spacing w:val="-6"/>
                          <w:sz w:val="13"/>
                          <w:szCs w:val="13"/>
                        </w:rPr>
                        <w:t xml:space="preserve"> </w:t>
                      </w:r>
                      <w:proofErr w:type="gramStart"/>
                      <w:r>
                        <w:rPr>
                          <w:rFonts w:ascii="Tahoma" w:hAnsi="Tahoma" w:cs="Tahoma"/>
                          <w:color w:val="00CC00"/>
                          <w:spacing w:val="-6"/>
                          <w:sz w:val="13"/>
                          <w:szCs w:val="13"/>
                        </w:rPr>
                        <w:t xml:space="preserve">( </w:t>
                      </w:r>
                      <w:r>
                        <w:rPr>
                          <w:rFonts w:ascii="Tahoma" w:hAnsi="Tahoma" w:cs="Tahoma"/>
                          <w:b/>
                          <w:bCs/>
                          <w:color w:val="00CC00"/>
                          <w:spacing w:val="-6"/>
                          <w:sz w:val="14"/>
                          <w:szCs w:val="14"/>
                        </w:rPr>
                        <w:t>NEW</w:t>
                      </w:r>
                      <w:proofErr w:type="gramEnd"/>
                      <w:r>
                        <w:rPr>
                          <w:rFonts w:ascii="Tahoma" w:hAnsi="Tahoma" w:cs="Tahoma"/>
                          <w:b/>
                          <w:bCs/>
                          <w:color w:val="00CC00"/>
                          <w:spacing w:val="-6"/>
                          <w:sz w:val="14"/>
                          <w:szCs w:val="14"/>
                        </w:rPr>
                        <w:t>! NOVEMBER 2012</w:t>
                      </w:r>
                      <w:r>
                        <w:rPr>
                          <w:rFonts w:ascii="Tahoma" w:hAnsi="Tahoma" w:cs="Tahoma"/>
                          <w:color w:val="00CC00"/>
                          <w:spacing w:val="-6"/>
                          <w:sz w:val="13"/>
                          <w:szCs w:val="13"/>
                        </w:rPr>
                        <w:t>)</w:t>
                      </w:r>
                    </w:p>
                    <w:p w:rsidR="000B4DCA" w:rsidRDefault="000B4DCA" w:rsidP="007A1E8B">
                      <w:pPr>
                        <w:kinsoku w:val="0"/>
                        <w:overflowPunct w:val="0"/>
                        <w:spacing w:before="9" w:line="195" w:lineRule="exact"/>
                        <w:textAlignment w:val="baseline"/>
                        <w:rPr>
                          <w:rFonts w:ascii="Tahoma" w:hAnsi="Tahoma" w:cs="Tahoma"/>
                          <w:spacing w:val="1"/>
                          <w:sz w:val="17"/>
                          <w:szCs w:val="17"/>
                        </w:rPr>
                      </w:pPr>
                      <w:r>
                        <w:rPr>
                          <w:rFonts w:ascii="Tahoma" w:hAnsi="Tahoma" w:cs="Tahoma"/>
                          <w:spacing w:val="1"/>
                          <w:sz w:val="17"/>
                          <w:szCs w:val="17"/>
                        </w:rPr>
                        <w:t>Speech, Hearing and Language</w:t>
                      </w:r>
                    </w:p>
                    <w:p w:rsidR="000B4DCA" w:rsidRDefault="000B4DCA" w:rsidP="007A1E8B">
                      <w:pPr>
                        <w:kinsoku w:val="0"/>
                        <w:overflowPunct w:val="0"/>
                        <w:spacing w:before="38" w:line="164" w:lineRule="exact"/>
                        <w:textAlignment w:val="baseline"/>
                        <w:rPr>
                          <w:rFonts w:ascii="Tahoma" w:hAnsi="Tahoma" w:cs="Tahoma"/>
                          <w:b/>
                          <w:bCs/>
                          <w:color w:val="0000CC"/>
                          <w:spacing w:val="-5"/>
                          <w:sz w:val="14"/>
                          <w:szCs w:val="14"/>
                        </w:rPr>
                      </w:pPr>
                      <w:r>
                        <w:rPr>
                          <w:rFonts w:ascii="Tahoma" w:hAnsi="Tahoma" w:cs="Tahoma"/>
                          <w:spacing w:val="-5"/>
                          <w:sz w:val="17"/>
                          <w:szCs w:val="17"/>
                        </w:rPr>
                        <w:t>Wellness Services</w:t>
                      </w:r>
                      <w:r>
                        <w:rPr>
                          <w:rFonts w:ascii="Tahoma" w:hAnsi="Tahoma" w:cs="Tahoma"/>
                          <w:b/>
                          <w:bCs/>
                          <w:color w:val="0000CC"/>
                          <w:spacing w:val="-5"/>
                          <w:sz w:val="14"/>
                          <w:szCs w:val="14"/>
                        </w:rPr>
                        <w:t xml:space="preserve"> (Revised November 2012)</w:t>
                      </w:r>
                    </w:p>
                    <w:p w:rsidR="000B4DCA" w:rsidRDefault="000B4DCA" w:rsidP="007A1E8B">
                      <w:pPr>
                        <w:kinsoku w:val="0"/>
                        <w:overflowPunct w:val="0"/>
                        <w:spacing w:line="158" w:lineRule="exact"/>
                        <w:textAlignment w:val="baseline"/>
                        <w:rPr>
                          <w:rFonts w:ascii="Tahoma" w:hAnsi="Tahoma" w:cs="Tahoma"/>
                          <w:spacing w:val="1"/>
                          <w:sz w:val="13"/>
                          <w:szCs w:val="13"/>
                        </w:rPr>
                      </w:pPr>
                      <w:r>
                        <w:rPr>
                          <w:rFonts w:ascii="Tahoma" w:hAnsi="Tahoma" w:cs="Tahoma"/>
                          <w:spacing w:val="1"/>
                          <w:sz w:val="13"/>
                          <w:szCs w:val="13"/>
                        </w:rPr>
                        <w:t>(Includes: Bereavement Counseling, Fitness Training,</w:t>
                      </w:r>
                    </w:p>
                    <w:p w:rsidR="000B4DCA" w:rsidRDefault="000B4DCA" w:rsidP="001164A1">
                      <w:pPr>
                        <w:kinsoku w:val="0"/>
                        <w:overflowPunct w:val="0"/>
                        <w:textAlignment w:val="baseline"/>
                        <w:rPr>
                          <w:rFonts w:ascii="Tahoma" w:hAnsi="Tahoma" w:cs="Tahoma"/>
                          <w:sz w:val="17"/>
                          <w:szCs w:val="17"/>
                        </w:rPr>
                      </w:pPr>
                      <w:r>
                        <w:rPr>
                          <w:rFonts w:ascii="Tahoma" w:hAnsi="Tahoma" w:cs="Tahoma"/>
                          <w:sz w:val="13"/>
                          <w:szCs w:val="13"/>
                        </w:rPr>
                        <w:t>Nutritional Counseling, Massage Therapy and Sexuality Education)</w:t>
                      </w:r>
                    </w:p>
                  </w:txbxContent>
                </v:textbox>
                <w10:wrap anchorx="page" anchory="page"/>
              </v:shape>
            </w:pict>
          </mc:Fallback>
        </mc:AlternateContent>
      </w:r>
      <w:r w:rsidR="009E69B1">
        <w:rPr>
          <w:rFonts w:ascii="Bookman Old Style" w:hAnsi="Bookman Old Style" w:cs="Bookman Old Style"/>
          <w:i/>
          <w:iCs/>
          <w:noProof/>
          <w:sz w:val="27"/>
          <w:szCs w:val="27"/>
        </w:rPr>
        <mc:AlternateContent>
          <mc:Choice Requires="wps">
            <w:drawing>
              <wp:anchor distT="0" distB="0" distL="0" distR="0" simplePos="0" relativeHeight="251815936" behindDoc="0" locked="0" layoutInCell="0" allowOverlap="1" wp14:anchorId="44F7B604" wp14:editId="6E0E9BB4">
                <wp:simplePos x="0" y="0"/>
                <wp:positionH relativeFrom="page">
                  <wp:posOffset>723900</wp:posOffset>
                </wp:positionH>
                <wp:positionV relativeFrom="page">
                  <wp:posOffset>2790825</wp:posOffset>
                </wp:positionV>
                <wp:extent cx="2552700" cy="4114800"/>
                <wp:effectExtent l="0" t="0" r="0" b="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11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9E69B1">
                            <w:pPr>
                              <w:kinsoku w:val="0"/>
                              <w:overflowPunct w:val="0"/>
                              <w:spacing w:line="293" w:lineRule="exact"/>
                              <w:ind w:right="72"/>
                              <w:textAlignment w:val="baseline"/>
                              <w:rPr>
                                <w:rFonts w:ascii="Tahoma" w:hAnsi="Tahoma" w:cs="Tahoma"/>
                                <w:sz w:val="17"/>
                                <w:szCs w:val="17"/>
                              </w:rPr>
                            </w:pPr>
                            <w:r>
                              <w:rPr>
                                <w:rFonts w:ascii="Tahoma" w:hAnsi="Tahoma" w:cs="Tahoma"/>
                                <w:sz w:val="17"/>
                                <w:szCs w:val="17"/>
                              </w:rPr>
                              <w:t>Once a person is determined eligible for DDA, they are able to apply for the Home and Community Based Services Waiver Program.</w:t>
                            </w:r>
                          </w:p>
                          <w:p w:rsidR="000B4DCA" w:rsidRDefault="000B4DCA" w:rsidP="009E69B1">
                            <w:pPr>
                              <w:kinsoku w:val="0"/>
                              <w:overflowPunct w:val="0"/>
                              <w:spacing w:line="293" w:lineRule="exact"/>
                              <w:ind w:right="72"/>
                              <w:textAlignment w:val="baseline"/>
                              <w:rPr>
                                <w:rFonts w:ascii="Tahoma" w:hAnsi="Tahoma" w:cs="Tahoma"/>
                                <w:sz w:val="17"/>
                                <w:szCs w:val="17"/>
                              </w:rPr>
                            </w:pPr>
                          </w:p>
                          <w:p w:rsidR="000B4DCA" w:rsidRPr="007A1E8B" w:rsidRDefault="000B4DCA" w:rsidP="009E69B1">
                            <w:pPr>
                              <w:kinsoku w:val="0"/>
                              <w:overflowPunct w:val="0"/>
                              <w:spacing w:before="252" w:line="314" w:lineRule="exact"/>
                              <w:ind w:right="72"/>
                              <w:textAlignment w:val="baseline"/>
                              <w:rPr>
                                <w:rFonts w:ascii="Bookman Old Style" w:hAnsi="Bookman Old Style" w:cs="Bookman Old Style"/>
                                <w:b/>
                                <w:i/>
                                <w:iCs/>
                                <w:sz w:val="27"/>
                                <w:szCs w:val="27"/>
                              </w:rPr>
                            </w:pPr>
                            <w:r w:rsidRPr="007A1E8B">
                              <w:rPr>
                                <w:rFonts w:ascii="Bookman Old Style" w:hAnsi="Bookman Old Style" w:cs="Bookman Old Style"/>
                                <w:b/>
                                <w:i/>
                                <w:iCs/>
                                <w:sz w:val="27"/>
                                <w:szCs w:val="27"/>
                              </w:rPr>
                              <w:t>Home and Community Based Services (HCBS) Waiver</w:t>
                            </w:r>
                          </w:p>
                          <w:p w:rsidR="000B4DCA" w:rsidRDefault="000B4DCA" w:rsidP="009E69B1">
                            <w:pPr>
                              <w:kinsoku w:val="0"/>
                              <w:overflowPunct w:val="0"/>
                              <w:spacing w:before="71" w:line="306" w:lineRule="exact"/>
                              <w:ind w:right="72"/>
                              <w:textAlignment w:val="baseline"/>
                              <w:rPr>
                                <w:rFonts w:ascii="Tahoma" w:hAnsi="Tahoma" w:cs="Tahoma"/>
                                <w:sz w:val="17"/>
                                <w:szCs w:val="17"/>
                              </w:rPr>
                            </w:pPr>
                            <w:r>
                              <w:rPr>
                                <w:rFonts w:ascii="Tahoma" w:hAnsi="Tahoma" w:cs="Tahoma"/>
                                <w:sz w:val="17"/>
                                <w:szCs w:val="17"/>
                              </w:rPr>
                              <w:t>The HCBS Waiver is a Medicaid program that allows the District to provide person-centered community based programs and supports designed to help adults live in the community and/or leave institutional settings. The District must assure to the Federal government that people enrolled in the program have person-centered plans, receive services outlined in the plan, free choice of service providers, safeguards in place to remain safe &amp; healthy and ensure the program is fiscally sound. DDA operates the program under the administrative oversight of the Department of Health Care Finance, the District Medicaid agency.</w:t>
                            </w:r>
                          </w:p>
                          <w:p w:rsidR="000B4DCA" w:rsidRDefault="000B4DCA" w:rsidP="009E69B1">
                            <w:pPr>
                              <w:kinsoku w:val="0"/>
                              <w:overflowPunct w:val="0"/>
                              <w:spacing w:line="293" w:lineRule="exact"/>
                              <w:ind w:right="72"/>
                              <w:textAlignment w:val="baseline"/>
                              <w:rPr>
                                <w:rFonts w:ascii="Tahoma" w:hAnsi="Tahoma" w:cs="Tahoma"/>
                                <w:sz w:val="17"/>
                                <w:szCs w:val="17"/>
                              </w:rPr>
                            </w:pPr>
                            <w:r>
                              <w:rPr>
                                <w:rFonts w:ascii="Tahoma" w:hAnsi="Tahoma" w:cs="Tahoma"/>
                                <w:sz w:val="16"/>
                                <w:szCs w:val="16"/>
                              </w:rPr>
                              <w:br w:type="column"/>
                            </w:r>
                          </w:p>
                          <w:p w:rsidR="000B4DCA" w:rsidRDefault="000B4DCA" w:rsidP="009E69B1">
                            <w:pPr>
                              <w:kinsoku w:val="0"/>
                              <w:overflowPunct w:val="0"/>
                              <w:spacing w:line="293" w:lineRule="exact"/>
                              <w:ind w:right="72"/>
                              <w:textAlignment w:val="baseline"/>
                              <w:rPr>
                                <w:rFonts w:ascii="Tahoma" w:hAnsi="Tahoma" w:cs="Tahoma"/>
                                <w:sz w:val="17"/>
                                <w:szCs w:val="17"/>
                              </w:rPr>
                            </w:pPr>
                          </w:p>
                          <w:p w:rsidR="000B4DCA" w:rsidRDefault="000B4DCA" w:rsidP="009E69B1">
                            <w:pPr>
                              <w:kinsoku w:val="0"/>
                              <w:overflowPunct w:val="0"/>
                              <w:spacing w:line="293" w:lineRule="exact"/>
                              <w:ind w:right="72"/>
                              <w:textAlignment w:val="baseline"/>
                              <w:rPr>
                                <w:rFonts w:ascii="Tahoma" w:hAnsi="Tahoma" w:cs="Tahoma"/>
                                <w:sz w:val="17"/>
                                <w:szCs w:val="17"/>
                              </w:rPr>
                            </w:pPr>
                          </w:p>
                          <w:p w:rsidR="000B4DCA" w:rsidRDefault="000B4DCA">
                            <w:pPr>
                              <w:kinsoku w:val="0"/>
                              <w:overflowPunct w:val="0"/>
                              <w:spacing w:line="306" w:lineRule="exact"/>
                              <w:textAlignment w:val="baseline"/>
                              <w:rPr>
                                <w:rFonts w:ascii="Tahoma" w:hAnsi="Tahoma" w:cs="Tahoma"/>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107" type="#_x0000_t202" style="position:absolute;margin-left:57pt;margin-top:219.75pt;width:201pt;height:324pt;z-index:25181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" o:allowincell="f" stroked="f">
                <v:fill opacity="0"/>
                <v:textbox inset="0,0,0,0">
                  <w:txbxContent>
                    <w:p w:rsidR="000B4DCA" w:rsidRDefault="000B4DCA" w:rsidP="009E69B1">
                      <w:pPr>
                        <w:kinsoku w:val="0"/>
                        <w:overflowPunct w:val="0"/>
                        <w:spacing w:line="293" w:lineRule="exact"/>
                        <w:ind w:right="72"/>
                        <w:textAlignment w:val="baseline"/>
                        <w:rPr>
                          <w:rFonts w:ascii="Tahoma" w:hAnsi="Tahoma" w:cs="Tahoma"/>
                          <w:sz w:val="17"/>
                          <w:szCs w:val="17"/>
                        </w:rPr>
                      </w:pPr>
                      <w:r>
                        <w:rPr>
                          <w:rFonts w:ascii="Tahoma" w:hAnsi="Tahoma" w:cs="Tahoma"/>
                          <w:sz w:val="17"/>
                          <w:szCs w:val="17"/>
                        </w:rPr>
                        <w:t>Once a person is determined eligible for DDA, they are able to apply for the Home and Community Based Services Waiver Program.</w:t>
                      </w:r>
                    </w:p>
                    <w:p w:rsidR="000B4DCA" w:rsidRDefault="000B4DCA" w:rsidP="009E69B1">
                      <w:pPr>
                        <w:kinsoku w:val="0"/>
                        <w:overflowPunct w:val="0"/>
                        <w:spacing w:line="293" w:lineRule="exact"/>
                        <w:ind w:right="72"/>
                        <w:textAlignment w:val="baseline"/>
                        <w:rPr>
                          <w:rFonts w:ascii="Tahoma" w:hAnsi="Tahoma" w:cs="Tahoma"/>
                          <w:sz w:val="17"/>
                          <w:szCs w:val="17"/>
                        </w:rPr>
                      </w:pPr>
                    </w:p>
                    <w:p w:rsidR="000B4DCA" w:rsidRPr="007A1E8B" w:rsidRDefault="000B4DCA" w:rsidP="009E69B1">
                      <w:pPr>
                        <w:kinsoku w:val="0"/>
                        <w:overflowPunct w:val="0"/>
                        <w:spacing w:before="252" w:line="314" w:lineRule="exact"/>
                        <w:ind w:right="72"/>
                        <w:textAlignment w:val="baseline"/>
                        <w:rPr>
                          <w:rFonts w:ascii="Bookman Old Style" w:hAnsi="Bookman Old Style" w:cs="Bookman Old Style"/>
                          <w:b/>
                          <w:i/>
                          <w:iCs/>
                          <w:sz w:val="27"/>
                          <w:szCs w:val="27"/>
                        </w:rPr>
                      </w:pPr>
                      <w:r w:rsidRPr="007A1E8B">
                        <w:rPr>
                          <w:rFonts w:ascii="Bookman Old Style" w:hAnsi="Bookman Old Style" w:cs="Bookman Old Style"/>
                          <w:b/>
                          <w:i/>
                          <w:iCs/>
                          <w:sz w:val="27"/>
                          <w:szCs w:val="27"/>
                        </w:rPr>
                        <w:t>Home and Community Based Services (HCBS) Waiver</w:t>
                      </w:r>
                    </w:p>
                    <w:p w:rsidR="000B4DCA" w:rsidRDefault="000B4DCA" w:rsidP="009E69B1">
                      <w:pPr>
                        <w:kinsoku w:val="0"/>
                        <w:overflowPunct w:val="0"/>
                        <w:spacing w:before="71" w:line="306" w:lineRule="exact"/>
                        <w:ind w:right="72"/>
                        <w:textAlignment w:val="baseline"/>
                        <w:rPr>
                          <w:rFonts w:ascii="Tahoma" w:hAnsi="Tahoma" w:cs="Tahoma"/>
                          <w:sz w:val="17"/>
                          <w:szCs w:val="17"/>
                        </w:rPr>
                      </w:pPr>
                      <w:r>
                        <w:rPr>
                          <w:rFonts w:ascii="Tahoma" w:hAnsi="Tahoma" w:cs="Tahoma"/>
                          <w:sz w:val="17"/>
                          <w:szCs w:val="17"/>
                        </w:rPr>
                        <w:t xml:space="preserve">The HCBS Waiver is a Medicaid program that allows the District to provide person-centered community based programs and supports designed to help adults live in the community and/or leave institutional settings. The District must assure to the Federal government that people enrolled in the program have person-centered plans, receive services outlined in the </w:t>
                      </w:r>
                      <w:proofErr w:type="gramStart"/>
                      <w:r>
                        <w:rPr>
                          <w:rFonts w:ascii="Tahoma" w:hAnsi="Tahoma" w:cs="Tahoma"/>
                          <w:sz w:val="17"/>
                          <w:szCs w:val="17"/>
                        </w:rPr>
                        <w:t>plan,</w:t>
                      </w:r>
                      <w:proofErr w:type="gramEnd"/>
                      <w:r>
                        <w:rPr>
                          <w:rFonts w:ascii="Tahoma" w:hAnsi="Tahoma" w:cs="Tahoma"/>
                          <w:sz w:val="17"/>
                          <w:szCs w:val="17"/>
                        </w:rPr>
                        <w:t xml:space="preserve"> free choice of service providers, safeguards in place to remain safe &amp; healthy and ensure the program is fiscally sound. DDA operates the program under the administrative oversight of the Department of Health Care Finance, the District Medicaid agency.</w:t>
                      </w:r>
                    </w:p>
                    <w:p w:rsidR="000B4DCA" w:rsidRDefault="000B4DCA" w:rsidP="009E69B1">
                      <w:pPr>
                        <w:kinsoku w:val="0"/>
                        <w:overflowPunct w:val="0"/>
                        <w:spacing w:line="293" w:lineRule="exact"/>
                        <w:ind w:right="72"/>
                        <w:textAlignment w:val="baseline"/>
                        <w:rPr>
                          <w:rFonts w:ascii="Tahoma" w:hAnsi="Tahoma" w:cs="Tahoma"/>
                          <w:sz w:val="17"/>
                          <w:szCs w:val="17"/>
                        </w:rPr>
                      </w:pPr>
                      <w:r>
                        <w:rPr>
                          <w:rFonts w:ascii="Tahoma" w:hAnsi="Tahoma" w:cs="Tahoma"/>
                          <w:sz w:val="16"/>
                          <w:szCs w:val="16"/>
                        </w:rPr>
                        <w:br w:type="column"/>
                      </w:r>
                    </w:p>
                    <w:p w:rsidR="000B4DCA" w:rsidRDefault="000B4DCA" w:rsidP="009E69B1">
                      <w:pPr>
                        <w:kinsoku w:val="0"/>
                        <w:overflowPunct w:val="0"/>
                        <w:spacing w:line="293" w:lineRule="exact"/>
                        <w:ind w:right="72"/>
                        <w:textAlignment w:val="baseline"/>
                        <w:rPr>
                          <w:rFonts w:ascii="Tahoma" w:hAnsi="Tahoma" w:cs="Tahoma"/>
                          <w:sz w:val="17"/>
                          <w:szCs w:val="17"/>
                        </w:rPr>
                      </w:pPr>
                    </w:p>
                    <w:p w:rsidR="000B4DCA" w:rsidRDefault="000B4DCA" w:rsidP="009E69B1">
                      <w:pPr>
                        <w:kinsoku w:val="0"/>
                        <w:overflowPunct w:val="0"/>
                        <w:spacing w:line="293" w:lineRule="exact"/>
                        <w:ind w:right="72"/>
                        <w:textAlignment w:val="baseline"/>
                        <w:rPr>
                          <w:rFonts w:ascii="Tahoma" w:hAnsi="Tahoma" w:cs="Tahoma"/>
                          <w:sz w:val="17"/>
                          <w:szCs w:val="17"/>
                        </w:rPr>
                      </w:pPr>
                    </w:p>
                    <w:p w:rsidR="000B4DCA" w:rsidRDefault="000B4DCA">
                      <w:pPr>
                        <w:kinsoku w:val="0"/>
                        <w:overflowPunct w:val="0"/>
                        <w:spacing w:line="306" w:lineRule="exact"/>
                        <w:textAlignment w:val="baseline"/>
                        <w:rPr>
                          <w:rFonts w:ascii="Tahoma" w:hAnsi="Tahoma" w:cs="Tahoma"/>
                          <w:sz w:val="17"/>
                          <w:szCs w:val="17"/>
                        </w:rPr>
                      </w:pPr>
                    </w:p>
                  </w:txbxContent>
                </v:textbox>
                <w10:wrap anchorx="page" anchory="page"/>
              </v:shape>
            </w:pict>
          </mc:Fallback>
        </mc:AlternateContent>
      </w:r>
    </w:p>
    <w:p w:rsidR="009E69B1" w:rsidRDefault="009E69B1">
      <w:pPr>
        <w:kinsoku w:val="0"/>
        <w:overflowPunct w:val="0"/>
        <w:spacing w:before="252" w:line="314" w:lineRule="exact"/>
        <w:ind w:right="72"/>
        <w:textAlignment w:val="baseline"/>
        <w:rPr>
          <w:rFonts w:ascii="Bookman Old Style" w:hAnsi="Bookman Old Style" w:cs="Bookman Old Style"/>
          <w:i/>
          <w:iCs/>
          <w:sz w:val="27"/>
          <w:szCs w:val="27"/>
        </w:rPr>
      </w:pPr>
    </w:p>
    <w:p w:rsidR="009E69B1" w:rsidRDefault="009E69B1">
      <w:pPr>
        <w:kinsoku w:val="0"/>
        <w:overflowPunct w:val="0"/>
        <w:spacing w:before="252" w:line="314" w:lineRule="exact"/>
        <w:ind w:right="72"/>
        <w:textAlignment w:val="baseline"/>
        <w:rPr>
          <w:rFonts w:ascii="Bookman Old Style" w:hAnsi="Bookman Old Style" w:cs="Bookman Old Style"/>
          <w:i/>
          <w:iCs/>
          <w:sz w:val="27"/>
          <w:szCs w:val="27"/>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DA16D0">
      <w:pPr>
        <w:kinsoku w:val="0"/>
        <w:overflowPunct w:val="0"/>
        <w:spacing w:line="172" w:lineRule="exact"/>
        <w:textAlignment w:val="baseline"/>
        <w:rPr>
          <w:rFonts w:ascii="Tahoma" w:hAnsi="Tahoma" w:cs="Tahoma"/>
          <w:sz w:val="15"/>
          <w:szCs w:val="15"/>
        </w:rPr>
      </w:pPr>
      <w:r>
        <w:rPr>
          <w:noProof/>
        </w:rPr>
        <w:pict>
          <v:shape id="_x0000_s1175" type="#_x0000_t75" style="position:absolute;margin-left:307.65pt;margin-top:488.15pt;width:181.45pt;height:107.55pt;z-index:251804672;mso-wrap-distance-left:0;mso-wrap-distance-top:0;mso-wrap-distance-right:0;mso-wrap-distance-bottom:0;mso-position-horizontal-relative:page;mso-position-vertical-relative:page" wrapcoords="9744 0 9744 15860 0 15860 0 21606 21601 21606 21601 0 9744 0" o:allowincell="f">
            <v:imagedata r:id="rId49" o:title=""/>
            <w10:wrap type="through" anchorx="page" anchory="page"/>
          </v:shape>
        </w:pict>
      </w:r>
    </w:p>
    <w:p w:rsidR="009E69B1" w:rsidRDefault="00DA16D0">
      <w:pPr>
        <w:kinsoku w:val="0"/>
        <w:overflowPunct w:val="0"/>
        <w:spacing w:line="172" w:lineRule="exact"/>
        <w:textAlignment w:val="baseline"/>
        <w:rPr>
          <w:rFonts w:ascii="Tahoma" w:hAnsi="Tahoma" w:cs="Tahoma"/>
          <w:sz w:val="15"/>
          <w:szCs w:val="15"/>
        </w:rPr>
      </w:pPr>
      <w:r>
        <w:rPr>
          <w:noProof/>
        </w:rPr>
        <w:pict>
          <v:shape id="_x0000_s1182" type="#_x0000_t202" style="position:absolute;margin-left:281.75pt;margin-top:497.75pt;width:124pt;height:91pt;z-index:251811840;mso-wrap-edited:f;mso-wrap-distance-left:0;mso-wrap-distance-top:0;mso-wrap-distance-right:0;mso-wrap-distance-bottom:0;mso-position-horizontal-relative:page;mso-position-vertical-relative:page" wrapcoords="-62 0 -62 21600 21662 21600 21662 0 -62 0" o:allowincell="f" stroked="f">
            <v:fill opacity="0"/>
            <v:textbox style="mso-next-textbox:#_x0000_s1182" inset="0,0,0,0">
              <w:txbxContent>
                <w:p w:rsidR="000B4DCA" w:rsidRPr="007A1E8B" w:rsidRDefault="000B4DCA">
                  <w:pPr>
                    <w:kinsoku w:val="0"/>
                    <w:overflowPunct w:val="0"/>
                    <w:spacing w:before="10" w:line="225" w:lineRule="exact"/>
                    <w:textAlignment w:val="baseline"/>
                    <w:rPr>
                      <w:rFonts w:ascii="Arial" w:hAnsi="Arial" w:cs="Arial"/>
                      <w:b/>
                      <w:spacing w:val="-4"/>
                      <w:sz w:val="21"/>
                      <w:szCs w:val="21"/>
                      <w:u w:val="single"/>
                    </w:rPr>
                  </w:pPr>
                  <w:r w:rsidRPr="007A1E8B">
                    <w:rPr>
                      <w:rFonts w:ascii="Arial" w:hAnsi="Arial" w:cs="Arial"/>
                      <w:b/>
                      <w:spacing w:val="-4"/>
                      <w:sz w:val="21"/>
                      <w:szCs w:val="21"/>
                      <w:u w:val="single"/>
                    </w:rPr>
                    <w:t xml:space="preserve">Residential Supports:  </w:t>
                  </w:r>
                </w:p>
                <w:p w:rsidR="000B4DCA" w:rsidRDefault="000B4DCA">
                  <w:pPr>
                    <w:kinsoku w:val="0"/>
                    <w:overflowPunct w:val="0"/>
                    <w:spacing w:before="10" w:line="225" w:lineRule="exact"/>
                    <w:textAlignment w:val="baseline"/>
                    <w:rPr>
                      <w:rFonts w:ascii="Tahoma" w:hAnsi="Tahoma" w:cs="Tahoma"/>
                      <w:spacing w:val="-4"/>
                      <w:sz w:val="17"/>
                      <w:szCs w:val="17"/>
                    </w:rPr>
                  </w:pPr>
                  <w:r>
                    <w:rPr>
                      <w:rFonts w:ascii="Tahoma" w:hAnsi="Tahoma" w:cs="Tahoma"/>
                      <w:spacing w:val="-4"/>
                      <w:sz w:val="17"/>
                      <w:szCs w:val="17"/>
                    </w:rPr>
                    <w:t>Host Home</w:t>
                  </w:r>
                </w:p>
                <w:p w:rsidR="000B4DCA" w:rsidRDefault="000B4DCA" w:rsidP="007A1E8B">
                  <w:pPr>
                    <w:kinsoku w:val="0"/>
                    <w:overflowPunct w:val="0"/>
                    <w:textAlignment w:val="baseline"/>
                    <w:rPr>
                      <w:rFonts w:ascii="Tahoma" w:hAnsi="Tahoma" w:cs="Tahoma"/>
                      <w:sz w:val="17"/>
                      <w:szCs w:val="17"/>
                    </w:rPr>
                  </w:pPr>
                  <w:r>
                    <w:rPr>
                      <w:rFonts w:ascii="Tahoma" w:hAnsi="Tahoma" w:cs="Tahoma"/>
                      <w:sz w:val="17"/>
                      <w:szCs w:val="17"/>
                    </w:rPr>
                    <w:t xml:space="preserve">In Home Supports </w:t>
                  </w:r>
                </w:p>
                <w:p w:rsidR="000B4DCA" w:rsidRDefault="000B4DCA" w:rsidP="007A1E8B">
                  <w:pPr>
                    <w:kinsoku w:val="0"/>
                    <w:overflowPunct w:val="0"/>
                    <w:textAlignment w:val="baseline"/>
                    <w:rPr>
                      <w:rFonts w:ascii="Tahoma" w:hAnsi="Tahoma" w:cs="Tahoma"/>
                      <w:sz w:val="17"/>
                      <w:szCs w:val="17"/>
                    </w:rPr>
                  </w:pPr>
                  <w:r>
                    <w:rPr>
                      <w:rFonts w:ascii="Tahoma" w:hAnsi="Tahoma" w:cs="Tahoma"/>
                      <w:sz w:val="17"/>
                      <w:szCs w:val="17"/>
                    </w:rPr>
                    <w:t>Residential Habilitation</w:t>
                  </w:r>
                </w:p>
              </w:txbxContent>
            </v:textbox>
            <w10:wrap type="square" anchorx="page" anchory="page"/>
          </v:shape>
        </w:pict>
      </w: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9E69B1" w:rsidRDefault="009E69B1">
      <w:pPr>
        <w:kinsoku w:val="0"/>
        <w:overflowPunct w:val="0"/>
        <w:spacing w:line="172" w:lineRule="exact"/>
        <w:textAlignment w:val="baseline"/>
        <w:rPr>
          <w:rFonts w:ascii="Tahoma" w:hAnsi="Tahoma" w:cs="Tahoma"/>
          <w:sz w:val="15"/>
          <w:szCs w:val="15"/>
        </w:rPr>
      </w:pPr>
    </w:p>
    <w:p w:rsidR="007E2AFD" w:rsidRPr="007E2AFD" w:rsidRDefault="007E2AFD" w:rsidP="007E2AFD">
      <w:pPr>
        <w:kinsoku w:val="0"/>
        <w:overflowPunct w:val="0"/>
        <w:spacing w:line="172" w:lineRule="exact"/>
        <w:textAlignment w:val="baseline"/>
        <w:rPr>
          <w:rFonts w:ascii="Tahoma" w:hAnsi="Tahoma" w:cs="Tahoma"/>
          <w:color w:val="00CC00"/>
          <w:sz w:val="13"/>
          <w:szCs w:val="13"/>
        </w:rPr>
        <w:sectPr w:rsidR="007E2AFD" w:rsidRPr="007E2AFD" w:rsidSect="007E2AFD">
          <w:headerReference w:type="default" r:id="rId50"/>
          <w:footerReference w:type="default" r:id="rId51"/>
          <w:pgSz w:w="15840" w:h="12240" w:orient="landscape" w:code="1"/>
          <w:pgMar w:top="1440" w:right="1440" w:bottom="1440" w:left="1440" w:header="0" w:footer="0" w:gutter="0"/>
          <w:cols w:space="720"/>
          <w:vAlign w:val="center"/>
          <w:titlePg/>
          <w:docGrid w:linePitch="360"/>
        </w:sectPr>
      </w:pPr>
    </w:p>
    <w:p w:rsidR="005E6653" w:rsidRPr="005E6653" w:rsidRDefault="005E6653" w:rsidP="007640A5">
      <w:pPr>
        <w:contextualSpacing/>
        <w:jc w:val="center"/>
        <w:rPr>
          <w:rFonts w:asciiTheme="minorHAnsi" w:hAnsiTheme="minorHAnsi" w:cstheme="minorHAnsi"/>
          <w:b/>
          <w:sz w:val="127"/>
          <w:szCs w:val="127"/>
        </w:rPr>
      </w:pPr>
      <w:r>
        <w:rPr>
          <w:rFonts w:asciiTheme="minorHAnsi" w:hAnsiTheme="minorHAnsi" w:cstheme="minorHAnsi"/>
          <w:b/>
          <w:sz w:val="127"/>
          <w:szCs w:val="127"/>
        </w:rPr>
        <w:lastRenderedPageBreak/>
        <w:t>Attachment 4</w:t>
      </w: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pPr>
    </w:p>
    <w:p w:rsidR="005E6653" w:rsidRDefault="005E6653" w:rsidP="007640A5">
      <w:pPr>
        <w:contextualSpacing/>
        <w:jc w:val="center"/>
        <w:rPr>
          <w:rFonts w:ascii="Times New Roman" w:hAnsi="Times New Roman"/>
          <w:sz w:val="32"/>
          <w:szCs w:val="32"/>
        </w:rPr>
        <w:sectPr w:rsidR="005E6653" w:rsidSect="007E2AFD">
          <w:pgSz w:w="12240" w:h="15840" w:code="1"/>
          <w:pgMar w:top="1440" w:right="1440" w:bottom="1440" w:left="1440" w:header="0" w:footer="0" w:gutter="0"/>
          <w:cols w:space="720"/>
          <w:vAlign w:val="center"/>
          <w:titlePg/>
          <w:docGrid w:linePitch="360"/>
        </w:sectPr>
      </w:pPr>
    </w:p>
    <w:tbl>
      <w:tblPr>
        <w:tblStyle w:val="TableGrid1"/>
        <w:tblW w:w="0" w:type="auto"/>
        <w:tblInd w:w="108" w:type="dxa"/>
        <w:tblLook w:val="04A0" w:firstRow="1" w:lastRow="0" w:firstColumn="1" w:lastColumn="0" w:noHBand="0" w:noVBand="1"/>
      </w:tblPr>
      <w:tblGrid>
        <w:gridCol w:w="5400"/>
        <w:gridCol w:w="5400"/>
      </w:tblGrid>
      <w:tr w:rsidR="00D72F25" w:rsidRPr="00B006F3" w:rsidTr="007640A5">
        <w:trPr>
          <w:trHeight w:val="1970"/>
        </w:trPr>
        <w:tc>
          <w:tcPr>
            <w:tcW w:w="10800" w:type="dxa"/>
            <w:gridSpan w:val="2"/>
            <w:shd w:val="clear" w:color="auto" w:fill="F2F2F2" w:themeFill="background1" w:themeFillShade="F2"/>
            <w:vAlign w:val="center"/>
          </w:tcPr>
          <w:p w:rsidR="00D72F25" w:rsidRPr="00DD74F8" w:rsidRDefault="00D72F25" w:rsidP="007640A5">
            <w:pPr>
              <w:jc w:val="center"/>
              <w:rPr>
                <w:b/>
              </w:rPr>
            </w:pPr>
            <w:r>
              <w:rPr>
                <w:noProof/>
              </w:rPr>
              <w:lastRenderedPageBreak/>
              <w:drawing>
                <wp:inline distT="0" distB="0" distL="0" distR="0" wp14:anchorId="363EBC6B" wp14:editId="1FCF177C">
                  <wp:extent cx="1779905" cy="1017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9905" cy="1017905"/>
                          </a:xfrm>
                          <a:prstGeom prst="rect">
                            <a:avLst/>
                          </a:prstGeom>
                          <a:noFill/>
                        </pic:spPr>
                      </pic:pic>
                    </a:graphicData>
                  </a:graphic>
                </wp:inline>
              </w:drawing>
            </w:r>
          </w:p>
        </w:tc>
      </w:tr>
      <w:tr w:rsidR="00D72F25" w:rsidRPr="00B006F3" w:rsidTr="007640A5">
        <w:trPr>
          <w:trHeight w:val="494"/>
        </w:trPr>
        <w:tc>
          <w:tcPr>
            <w:tcW w:w="10800" w:type="dxa"/>
            <w:gridSpan w:val="2"/>
            <w:shd w:val="clear" w:color="auto" w:fill="D9D9D9" w:themeFill="background1" w:themeFillShade="D9"/>
            <w:vAlign w:val="center"/>
          </w:tcPr>
          <w:p w:rsidR="00D72F25" w:rsidRPr="00DD74F8" w:rsidRDefault="00D72F25" w:rsidP="007640A5">
            <w:pPr>
              <w:jc w:val="center"/>
              <w:rPr>
                <w:b/>
              </w:rPr>
            </w:pPr>
            <w:r w:rsidRPr="00DD74F8">
              <w:rPr>
                <w:b/>
              </w:rPr>
              <w:t>Accessing Personal Care Aide (PCA) services through the District’s State Plan</w:t>
            </w:r>
            <w:r>
              <w:rPr>
                <w:b/>
              </w:rPr>
              <w:t>:</w:t>
            </w:r>
          </w:p>
        </w:tc>
      </w:tr>
      <w:tr w:rsidR="00D72F25" w:rsidRPr="00B006F3" w:rsidTr="007640A5">
        <w:trPr>
          <w:trHeight w:val="323"/>
        </w:trPr>
        <w:tc>
          <w:tcPr>
            <w:tcW w:w="10800" w:type="dxa"/>
            <w:gridSpan w:val="2"/>
            <w:shd w:val="clear" w:color="auto" w:fill="auto"/>
          </w:tcPr>
          <w:p w:rsidR="00D72F25" w:rsidRDefault="00D72F25" w:rsidP="007640A5">
            <w:pPr>
              <w:pStyle w:val="NoSpacing"/>
              <w:ind w:left="360"/>
              <w:rPr>
                <w:rFonts w:ascii="Times New Roman" w:hAnsi="Times New Roman" w:cs="Times New Roman"/>
                <w:sz w:val="20"/>
                <w:szCs w:val="20"/>
              </w:rPr>
            </w:pPr>
          </w:p>
          <w:p w:rsidR="00D72F25" w:rsidRPr="000E1847" w:rsidRDefault="00D72F25" w:rsidP="007640A5">
            <w:pPr>
              <w:pStyle w:val="NoSpacing"/>
              <w:rPr>
                <w:rFonts w:ascii="Times New Roman" w:hAnsi="Times New Roman" w:cs="Times New Roman"/>
                <w:sz w:val="20"/>
                <w:szCs w:val="20"/>
              </w:rPr>
            </w:pPr>
            <w:r w:rsidRPr="000E1847">
              <w:rPr>
                <w:rFonts w:ascii="Times New Roman" w:hAnsi="Times New Roman" w:cs="Times New Roman"/>
                <w:b/>
                <w:sz w:val="20"/>
                <w:szCs w:val="20"/>
                <w:u w:val="single"/>
              </w:rPr>
              <w:t>Purpose:</w:t>
            </w:r>
            <w:r w:rsidRPr="000E1847">
              <w:rPr>
                <w:rFonts w:ascii="Times New Roman" w:hAnsi="Times New Roman"/>
                <w:sz w:val="20"/>
                <w:szCs w:val="20"/>
              </w:rPr>
              <w:t xml:space="preserve">  To provide health-related services to individuals because they are unable to perform one or more activities of daily living such as bathing, dressing, toileting, ambulation, or feeding oneself as a result of a medical condition or cognitive impairment causing a substantial disability. </w:t>
            </w:r>
          </w:p>
          <w:p w:rsidR="00D72F25" w:rsidRDefault="00D72F25" w:rsidP="007640A5">
            <w:pPr>
              <w:pStyle w:val="NoSpacing"/>
              <w:ind w:left="360"/>
              <w:rPr>
                <w:rFonts w:ascii="Times New Roman" w:hAnsi="Times New Roman" w:cs="Times New Roman"/>
                <w:sz w:val="20"/>
                <w:szCs w:val="20"/>
              </w:rPr>
            </w:pPr>
          </w:p>
          <w:p w:rsidR="00D72F25" w:rsidRPr="004E759E" w:rsidRDefault="00D72F25" w:rsidP="007640A5">
            <w:pPr>
              <w:pStyle w:val="NoSpacing"/>
              <w:rPr>
                <w:rFonts w:ascii="Times New Roman" w:hAnsi="Times New Roman" w:cs="Times New Roman"/>
                <w:b/>
                <w:sz w:val="20"/>
                <w:szCs w:val="20"/>
                <w:u w:val="single"/>
              </w:rPr>
            </w:pPr>
            <w:r w:rsidRPr="004E759E">
              <w:rPr>
                <w:rFonts w:ascii="Times New Roman" w:hAnsi="Times New Roman" w:cs="Times New Roman"/>
                <w:b/>
                <w:sz w:val="20"/>
                <w:szCs w:val="20"/>
                <w:u w:val="single"/>
              </w:rPr>
              <w:t>Eligibility</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Pr>
                <w:rFonts w:ascii="Times New Roman" w:hAnsi="Times New Roman" w:cs="Times New Roman"/>
                <w:sz w:val="20"/>
                <w:szCs w:val="20"/>
              </w:rPr>
              <w:t>The b</w:t>
            </w:r>
            <w:r w:rsidRPr="004163BF">
              <w:rPr>
                <w:rFonts w:ascii="Times New Roman" w:hAnsi="Times New Roman" w:cs="Times New Roman"/>
                <w:sz w:val="20"/>
                <w:szCs w:val="20"/>
              </w:rPr>
              <w:t>eneficiary/applicant must be eligible for D</w:t>
            </w:r>
            <w:r>
              <w:rPr>
                <w:rFonts w:ascii="Times New Roman" w:hAnsi="Times New Roman" w:cs="Times New Roman"/>
                <w:sz w:val="20"/>
                <w:szCs w:val="20"/>
              </w:rPr>
              <w:t xml:space="preserve">istrict of Columbia </w:t>
            </w:r>
            <w:r w:rsidRPr="004163BF">
              <w:rPr>
                <w:rFonts w:ascii="Times New Roman" w:hAnsi="Times New Roman" w:cs="Times New Roman"/>
                <w:sz w:val="20"/>
                <w:szCs w:val="20"/>
              </w:rPr>
              <w:t>Medicaid.</w:t>
            </w:r>
          </w:p>
          <w:p w:rsidR="00D72F25" w:rsidRPr="0068207D" w:rsidRDefault="00D72F25" w:rsidP="00D72F25">
            <w:pPr>
              <w:pStyle w:val="ListParagraph"/>
              <w:numPr>
                <w:ilvl w:val="0"/>
                <w:numId w:val="48"/>
              </w:numPr>
              <w:tabs>
                <w:tab w:val="left" w:pos="2160"/>
              </w:tabs>
              <w:contextualSpacing/>
              <w:jc w:val="both"/>
              <w:rPr>
                <w:rFonts w:ascii="Times New Roman" w:eastAsia="Times New Roman" w:hAnsi="Times New Roman"/>
                <w:sz w:val="20"/>
                <w:szCs w:val="20"/>
              </w:rPr>
            </w:pPr>
            <w:r w:rsidRPr="0068207D">
              <w:rPr>
                <w:rFonts w:ascii="Times New Roman" w:eastAsia="Times New Roman" w:hAnsi="Times New Roman"/>
                <w:sz w:val="20"/>
                <w:szCs w:val="20"/>
              </w:rPr>
              <w:t>Be unable to independently perform one or more activities of daily living for which personal care services are needed</w:t>
            </w:r>
            <w:r>
              <w:rPr>
                <w:rFonts w:ascii="Times New Roman" w:eastAsia="Times New Roman" w:hAnsi="Times New Roman"/>
                <w:sz w:val="20"/>
                <w:szCs w:val="20"/>
              </w:rPr>
              <w:t>.</w:t>
            </w:r>
          </w:p>
          <w:p w:rsidR="00D72F25" w:rsidRPr="0068207D" w:rsidRDefault="00D72F25" w:rsidP="00D72F25">
            <w:pPr>
              <w:pStyle w:val="ListParagraph"/>
              <w:numPr>
                <w:ilvl w:val="0"/>
                <w:numId w:val="48"/>
              </w:numPr>
              <w:tabs>
                <w:tab w:val="left" w:pos="2160"/>
              </w:tabs>
              <w:contextualSpacing/>
              <w:jc w:val="both"/>
              <w:rPr>
                <w:rFonts w:ascii="Times New Roman" w:eastAsia="Times New Roman" w:hAnsi="Times New Roman"/>
                <w:sz w:val="20"/>
                <w:szCs w:val="20"/>
              </w:rPr>
            </w:pPr>
            <w:r w:rsidRPr="0068207D">
              <w:rPr>
                <w:rFonts w:ascii="Times New Roman" w:eastAsia="Times New Roman" w:hAnsi="Times New Roman"/>
                <w:sz w:val="20"/>
                <w:szCs w:val="20"/>
              </w:rPr>
              <w:t>Be in receipt of a written P</w:t>
            </w:r>
            <w:r>
              <w:rPr>
                <w:rFonts w:ascii="Times New Roman" w:eastAsia="Times New Roman" w:hAnsi="Times New Roman"/>
                <w:sz w:val="20"/>
                <w:szCs w:val="20"/>
              </w:rPr>
              <w:t xml:space="preserve">hysician </w:t>
            </w:r>
            <w:r w:rsidRPr="0068207D">
              <w:rPr>
                <w:rFonts w:ascii="Times New Roman" w:eastAsia="Times New Roman" w:hAnsi="Times New Roman"/>
                <w:sz w:val="20"/>
                <w:szCs w:val="20"/>
              </w:rPr>
              <w:t>Order Form (POF) order for PCA services</w:t>
            </w:r>
            <w:r>
              <w:rPr>
                <w:rFonts w:ascii="Times New Roman" w:eastAsia="Times New Roman" w:hAnsi="Times New Roman"/>
                <w:sz w:val="20"/>
                <w:szCs w:val="20"/>
              </w:rPr>
              <w:t>.</w:t>
            </w:r>
            <w:r w:rsidRPr="0068207D">
              <w:rPr>
                <w:rFonts w:ascii="Times New Roman" w:eastAsia="Times New Roman" w:hAnsi="Times New Roman"/>
                <w:sz w:val="20"/>
                <w:szCs w:val="20"/>
              </w:rPr>
              <w:t xml:space="preserve"> </w:t>
            </w:r>
          </w:p>
          <w:p w:rsidR="00D72F25" w:rsidRDefault="00D72F25" w:rsidP="007640A5">
            <w:pPr>
              <w:pStyle w:val="NoSpacing"/>
              <w:rPr>
                <w:rFonts w:ascii="Times New Roman" w:hAnsi="Times New Roman" w:cs="Times New Roman"/>
                <w:b/>
                <w:sz w:val="20"/>
                <w:szCs w:val="20"/>
                <w:u w:val="single"/>
              </w:rPr>
            </w:pPr>
          </w:p>
          <w:p w:rsidR="00D72F25" w:rsidRPr="004E759E" w:rsidRDefault="00D72F25" w:rsidP="007640A5">
            <w:pPr>
              <w:pStyle w:val="NoSpacing"/>
              <w:rPr>
                <w:rFonts w:ascii="Times New Roman" w:hAnsi="Times New Roman" w:cs="Times New Roman"/>
                <w:b/>
                <w:sz w:val="20"/>
                <w:szCs w:val="20"/>
                <w:u w:val="single"/>
              </w:rPr>
            </w:pPr>
            <w:r w:rsidRPr="004E759E">
              <w:rPr>
                <w:rFonts w:ascii="Times New Roman" w:hAnsi="Times New Roman" w:cs="Times New Roman"/>
                <w:b/>
                <w:sz w:val="20"/>
                <w:szCs w:val="20"/>
                <w:u w:val="single"/>
              </w:rPr>
              <w:t>Steps to Accessing Personal Care Aide (PCA) Services</w:t>
            </w:r>
          </w:p>
          <w:p w:rsidR="00D72F25" w:rsidRDefault="00D72F25" w:rsidP="007640A5">
            <w:pPr>
              <w:pStyle w:val="NoSpacing"/>
              <w:rPr>
                <w:rFonts w:ascii="Times New Roman" w:hAnsi="Times New Roman" w:cs="Times New Roman"/>
                <w:b/>
                <w:sz w:val="20"/>
                <w:szCs w:val="20"/>
              </w:rPr>
            </w:pPr>
          </w:p>
          <w:p w:rsidR="00D72F25" w:rsidRPr="004E759E" w:rsidRDefault="00D72F25" w:rsidP="00D72F25">
            <w:pPr>
              <w:pStyle w:val="NoSpacing"/>
              <w:numPr>
                <w:ilvl w:val="0"/>
                <w:numId w:val="49"/>
              </w:numPr>
              <w:rPr>
                <w:rFonts w:ascii="Times New Roman" w:hAnsi="Times New Roman" w:cs="Times New Roman"/>
                <w:b/>
                <w:sz w:val="20"/>
                <w:szCs w:val="20"/>
              </w:rPr>
            </w:pPr>
            <w:r>
              <w:rPr>
                <w:rFonts w:ascii="Times New Roman" w:hAnsi="Times New Roman" w:cs="Times New Roman"/>
                <w:b/>
                <w:sz w:val="20"/>
                <w:szCs w:val="20"/>
              </w:rPr>
              <w:t>Physician Order Forms</w:t>
            </w:r>
          </w:p>
          <w:p w:rsidR="00D72F25" w:rsidRPr="004E759E"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A Physician</w:t>
            </w:r>
            <w:r>
              <w:rPr>
                <w:rFonts w:ascii="Times New Roman" w:hAnsi="Times New Roman" w:cs="Times New Roman"/>
                <w:sz w:val="20"/>
                <w:szCs w:val="20"/>
              </w:rPr>
              <w:t>’s</w:t>
            </w:r>
            <w:r w:rsidRPr="004163BF">
              <w:rPr>
                <w:rFonts w:ascii="Times New Roman" w:hAnsi="Times New Roman" w:cs="Times New Roman"/>
                <w:sz w:val="20"/>
                <w:szCs w:val="20"/>
              </w:rPr>
              <w:t xml:space="preserve"> Order Form (POF) </w:t>
            </w:r>
            <w:r>
              <w:rPr>
                <w:rFonts w:ascii="Times New Roman" w:hAnsi="Times New Roman" w:cs="Times New Roman"/>
                <w:sz w:val="20"/>
                <w:szCs w:val="20"/>
              </w:rPr>
              <w:t>completed by</w:t>
            </w:r>
            <w:r w:rsidRPr="004163BF">
              <w:rPr>
                <w:rFonts w:ascii="Times New Roman" w:hAnsi="Times New Roman" w:cs="Times New Roman"/>
                <w:sz w:val="20"/>
                <w:szCs w:val="20"/>
              </w:rPr>
              <w:t xml:space="preserve"> a Medicaid enrolled physician is required to request PCA services. The</w:t>
            </w:r>
            <w:r>
              <w:rPr>
                <w:rFonts w:ascii="Times New Roman" w:hAnsi="Times New Roman" w:cs="Times New Roman"/>
                <w:sz w:val="20"/>
                <w:szCs w:val="20"/>
              </w:rPr>
              <w:t xml:space="preserve"> blank</w:t>
            </w:r>
            <w:r w:rsidRPr="004163BF">
              <w:rPr>
                <w:rFonts w:ascii="Times New Roman" w:hAnsi="Times New Roman" w:cs="Times New Roman"/>
                <w:sz w:val="20"/>
                <w:szCs w:val="20"/>
              </w:rPr>
              <w:t xml:space="preserve"> POF is available through the Aging &amp; Disabilities Resource Center </w:t>
            </w:r>
            <w:r>
              <w:rPr>
                <w:rFonts w:ascii="Times New Roman" w:hAnsi="Times New Roman" w:cs="Times New Roman"/>
                <w:sz w:val="20"/>
                <w:szCs w:val="20"/>
              </w:rPr>
              <w:t xml:space="preserve">(ADRC), </w:t>
            </w:r>
            <w:r w:rsidRPr="004163BF">
              <w:rPr>
                <w:rFonts w:ascii="Times New Roman" w:hAnsi="Times New Roman" w:cs="Times New Roman"/>
                <w:sz w:val="20"/>
                <w:szCs w:val="20"/>
              </w:rPr>
              <w:t xml:space="preserve">or </w:t>
            </w:r>
            <w:r>
              <w:rPr>
                <w:rFonts w:ascii="Times New Roman" w:hAnsi="Times New Roman" w:cs="Times New Roman"/>
                <w:sz w:val="20"/>
                <w:szCs w:val="20"/>
              </w:rPr>
              <w:t xml:space="preserve">at </w:t>
            </w:r>
            <w:r w:rsidRPr="004163BF">
              <w:rPr>
                <w:rFonts w:ascii="Times New Roman" w:hAnsi="Times New Roman" w:cs="Times New Roman"/>
                <w:sz w:val="20"/>
                <w:szCs w:val="20"/>
              </w:rPr>
              <w:t xml:space="preserve">the Department of Health Care Finance’s </w:t>
            </w:r>
            <w:r>
              <w:rPr>
                <w:rFonts w:ascii="Times New Roman" w:hAnsi="Times New Roman" w:cs="Times New Roman"/>
                <w:sz w:val="20"/>
                <w:szCs w:val="20"/>
              </w:rPr>
              <w:t xml:space="preserve">(DHCF’s) </w:t>
            </w:r>
            <w:r w:rsidRPr="004163BF">
              <w:rPr>
                <w:rFonts w:ascii="Times New Roman" w:hAnsi="Times New Roman" w:cs="Times New Roman"/>
                <w:sz w:val="20"/>
                <w:szCs w:val="20"/>
              </w:rPr>
              <w:t xml:space="preserve">website:  </w:t>
            </w:r>
            <w:hyperlink r:id="rId53" w:history="1">
              <w:r w:rsidRPr="004163BF">
                <w:rPr>
                  <w:rStyle w:val="Hyperlink"/>
                  <w:rFonts w:ascii="Times New Roman" w:hAnsi="Times New Roman" w:cs="Times New Roman"/>
                  <w:sz w:val="20"/>
                  <w:szCs w:val="20"/>
                </w:rPr>
                <w:t>www.dc-medicaid.com</w:t>
              </w:r>
            </w:hyperlink>
            <w:r w:rsidRPr="004163BF">
              <w:rPr>
                <w:rFonts w:ascii="Times New Roman" w:hAnsi="Times New Roman" w:cs="Times New Roman"/>
                <w:sz w:val="20"/>
                <w:szCs w:val="20"/>
              </w:rPr>
              <w:t xml:space="preserve">. </w:t>
            </w:r>
            <w:r>
              <w:rPr>
                <w:rFonts w:ascii="Times New Roman" w:hAnsi="Times New Roman" w:cs="Times New Roman"/>
                <w:sz w:val="20"/>
                <w:szCs w:val="20"/>
              </w:rPr>
              <w:t>Medicaid Physicians should have this form.</w:t>
            </w:r>
          </w:p>
          <w:p w:rsidR="00D72F25" w:rsidRPr="004163BF" w:rsidRDefault="00D72F25" w:rsidP="007640A5">
            <w:pPr>
              <w:pStyle w:val="NoSpacing"/>
              <w:ind w:left="360"/>
              <w:rPr>
                <w:rFonts w:ascii="Times New Roman" w:hAnsi="Times New Roman" w:cs="Times New Roman"/>
                <w:sz w:val="20"/>
                <w:szCs w:val="20"/>
              </w:rPr>
            </w:pPr>
          </w:p>
          <w:p w:rsidR="00D72F25" w:rsidRPr="00D54AF2"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The</w:t>
            </w:r>
            <w:r>
              <w:rPr>
                <w:rFonts w:ascii="Times New Roman" w:hAnsi="Times New Roman" w:cs="Times New Roman"/>
                <w:sz w:val="20"/>
                <w:szCs w:val="20"/>
              </w:rPr>
              <w:t xml:space="preserve"> completed</w:t>
            </w:r>
            <w:r w:rsidRPr="004163BF">
              <w:rPr>
                <w:rFonts w:ascii="Times New Roman" w:hAnsi="Times New Roman" w:cs="Times New Roman"/>
                <w:sz w:val="20"/>
                <w:szCs w:val="20"/>
              </w:rPr>
              <w:t xml:space="preserve"> POF should be sent to Delmarva, DHCF’s</w:t>
            </w:r>
            <w:r>
              <w:rPr>
                <w:rFonts w:ascii="Times New Roman" w:hAnsi="Times New Roman" w:cs="Times New Roman"/>
                <w:sz w:val="20"/>
                <w:szCs w:val="20"/>
              </w:rPr>
              <w:t xml:space="preserve"> Long-</w:t>
            </w:r>
            <w:r w:rsidRPr="004163BF">
              <w:rPr>
                <w:rFonts w:ascii="Times New Roman" w:hAnsi="Times New Roman" w:cs="Times New Roman"/>
                <w:sz w:val="20"/>
                <w:szCs w:val="20"/>
              </w:rPr>
              <w:t xml:space="preserve">Term Care Supports Contractor (LTCSC) via fax @: </w:t>
            </w:r>
            <w:r w:rsidRPr="004163BF">
              <w:rPr>
                <w:rFonts w:ascii="Times New Roman" w:hAnsi="Times New Roman" w:cs="Times New Roman"/>
                <w:b/>
                <w:sz w:val="20"/>
                <w:szCs w:val="20"/>
              </w:rPr>
              <w:t>(</w:t>
            </w:r>
            <w:r w:rsidRPr="004163BF">
              <w:rPr>
                <w:rFonts w:ascii="Times New Roman" w:hAnsi="Times New Roman" w:cs="Times New Roman"/>
                <w:b/>
                <w:sz w:val="20"/>
                <w:szCs w:val="20"/>
                <w:u w:val="single"/>
              </w:rPr>
              <w:t>202) 698-2075</w:t>
            </w:r>
            <w:r w:rsidRPr="004163BF">
              <w:rPr>
                <w:rFonts w:ascii="Times New Roman" w:hAnsi="Times New Roman" w:cs="Times New Roman"/>
                <w:sz w:val="20"/>
                <w:szCs w:val="20"/>
                <w:u w:val="single"/>
              </w:rPr>
              <w:t>.</w:t>
            </w:r>
            <w:r w:rsidRPr="004163BF">
              <w:rPr>
                <w:rFonts w:ascii="Times New Roman" w:hAnsi="Times New Roman" w:cs="Times New Roman"/>
                <w:b/>
                <w:sz w:val="20"/>
                <w:szCs w:val="20"/>
                <w:u w:val="single"/>
              </w:rPr>
              <w:t xml:space="preserve"> </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E759E">
              <w:rPr>
                <w:rFonts w:ascii="Times New Roman" w:hAnsi="Times New Roman" w:cs="Times New Roman"/>
                <w:sz w:val="20"/>
                <w:szCs w:val="20"/>
              </w:rPr>
              <w:t xml:space="preserve">Once the POF is received, the LTCSC will verify the beneficiary’s Medicaid eligibility, and contact the beneficiary to schedule a face-to-face visit to complete a PCA Assessment within three (3) </w:t>
            </w:r>
            <w:r>
              <w:rPr>
                <w:rFonts w:ascii="Times New Roman" w:hAnsi="Times New Roman" w:cs="Times New Roman"/>
                <w:sz w:val="20"/>
                <w:szCs w:val="20"/>
              </w:rPr>
              <w:t xml:space="preserve">business </w:t>
            </w:r>
            <w:r w:rsidRPr="004E759E">
              <w:rPr>
                <w:rFonts w:ascii="Times New Roman" w:hAnsi="Times New Roman" w:cs="Times New Roman"/>
                <w:sz w:val="20"/>
                <w:szCs w:val="20"/>
              </w:rPr>
              <w:t xml:space="preserve">days of receipt of a complete POF. </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E759E">
              <w:rPr>
                <w:rFonts w:ascii="Times New Roman" w:hAnsi="Times New Roman" w:cs="Times New Roman"/>
                <w:sz w:val="20"/>
                <w:szCs w:val="20"/>
              </w:rPr>
              <w:t xml:space="preserve">The LTCSC </w:t>
            </w:r>
            <w:r>
              <w:rPr>
                <w:rFonts w:ascii="Times New Roman" w:hAnsi="Times New Roman" w:cs="Times New Roman"/>
                <w:sz w:val="20"/>
                <w:szCs w:val="20"/>
              </w:rPr>
              <w:t xml:space="preserve">will review the POF, and if it is incomplete, they </w:t>
            </w:r>
            <w:r w:rsidRPr="004E759E">
              <w:rPr>
                <w:rFonts w:ascii="Times New Roman" w:hAnsi="Times New Roman" w:cs="Times New Roman"/>
                <w:sz w:val="20"/>
                <w:szCs w:val="20"/>
              </w:rPr>
              <w:t xml:space="preserve">will work directly with beneficiaries and/or their authorized representative and the provider to resolve. </w:t>
            </w:r>
          </w:p>
          <w:p w:rsidR="00D72F25" w:rsidRDefault="00D72F25" w:rsidP="007640A5">
            <w:pPr>
              <w:pStyle w:val="NoSpacing"/>
              <w:rPr>
                <w:rFonts w:ascii="Times New Roman" w:hAnsi="Times New Roman" w:cs="Times New Roman"/>
                <w:sz w:val="20"/>
                <w:szCs w:val="20"/>
              </w:rPr>
            </w:pPr>
          </w:p>
          <w:p w:rsidR="00D72F25" w:rsidRPr="000E1847" w:rsidRDefault="00D72F25" w:rsidP="00D72F25">
            <w:pPr>
              <w:pStyle w:val="NoSpacing"/>
              <w:numPr>
                <w:ilvl w:val="0"/>
                <w:numId w:val="49"/>
              </w:numPr>
              <w:rPr>
                <w:rFonts w:ascii="Times New Roman" w:hAnsi="Times New Roman" w:cs="Times New Roman"/>
                <w:b/>
                <w:sz w:val="20"/>
                <w:szCs w:val="20"/>
              </w:rPr>
            </w:pPr>
            <w:r w:rsidRPr="000E1847">
              <w:rPr>
                <w:rFonts w:ascii="Times New Roman" w:hAnsi="Times New Roman" w:cs="Times New Roman"/>
                <w:b/>
                <w:sz w:val="20"/>
                <w:szCs w:val="20"/>
              </w:rPr>
              <w:t>Home Visit/In-Person Assessment</w:t>
            </w:r>
          </w:p>
          <w:p w:rsidR="00D72F25" w:rsidRPr="00BE513E" w:rsidRDefault="00D72F25" w:rsidP="007640A5">
            <w:pPr>
              <w:pStyle w:val="NoSpacing"/>
              <w:rPr>
                <w:rFonts w:ascii="Times New Roman" w:hAnsi="Times New Roman" w:cs="Times New Roman"/>
                <w:b/>
                <w:sz w:val="20"/>
                <w:szCs w:val="20"/>
                <w:u w:val="single"/>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 xml:space="preserve">A </w:t>
            </w:r>
            <w:r>
              <w:rPr>
                <w:rFonts w:ascii="Times New Roman" w:hAnsi="Times New Roman" w:cs="Times New Roman"/>
                <w:sz w:val="20"/>
                <w:szCs w:val="20"/>
              </w:rPr>
              <w:t>r</w:t>
            </w:r>
            <w:r w:rsidRPr="004163BF">
              <w:rPr>
                <w:rFonts w:ascii="Times New Roman" w:hAnsi="Times New Roman" w:cs="Times New Roman"/>
                <w:sz w:val="20"/>
                <w:szCs w:val="20"/>
              </w:rPr>
              <w:t xml:space="preserve">egistered </w:t>
            </w:r>
            <w:r>
              <w:rPr>
                <w:rFonts w:ascii="Times New Roman" w:hAnsi="Times New Roman" w:cs="Times New Roman"/>
                <w:sz w:val="20"/>
                <w:szCs w:val="20"/>
              </w:rPr>
              <w:t>n</w:t>
            </w:r>
            <w:r w:rsidRPr="004163BF">
              <w:rPr>
                <w:rFonts w:ascii="Times New Roman" w:hAnsi="Times New Roman" w:cs="Times New Roman"/>
                <w:sz w:val="20"/>
                <w:szCs w:val="20"/>
              </w:rPr>
              <w:t>urse</w:t>
            </w:r>
            <w:r>
              <w:rPr>
                <w:rFonts w:ascii="Times New Roman" w:hAnsi="Times New Roman" w:cs="Times New Roman"/>
                <w:sz w:val="20"/>
                <w:szCs w:val="20"/>
              </w:rPr>
              <w:t xml:space="preserve"> (RN)</w:t>
            </w:r>
            <w:r w:rsidRPr="004163BF">
              <w:rPr>
                <w:rFonts w:ascii="Times New Roman" w:hAnsi="Times New Roman" w:cs="Times New Roman"/>
                <w:sz w:val="20"/>
                <w:szCs w:val="20"/>
              </w:rPr>
              <w:t xml:space="preserve"> from the LTCSC will conduct a home visit to complete the PCA assessment </w:t>
            </w:r>
            <w:r>
              <w:rPr>
                <w:rFonts w:ascii="Times New Roman" w:hAnsi="Times New Roman" w:cs="Times New Roman"/>
                <w:sz w:val="20"/>
                <w:szCs w:val="20"/>
              </w:rPr>
              <w:t>which</w:t>
            </w:r>
            <w:r w:rsidRPr="004163BF">
              <w:rPr>
                <w:rFonts w:ascii="Times New Roman" w:hAnsi="Times New Roman" w:cs="Times New Roman"/>
                <w:sz w:val="20"/>
                <w:szCs w:val="20"/>
              </w:rPr>
              <w:t xml:space="preserve"> may take up to</w:t>
            </w:r>
            <w:r>
              <w:rPr>
                <w:rFonts w:ascii="Times New Roman" w:hAnsi="Times New Roman" w:cs="Times New Roman"/>
                <w:sz w:val="20"/>
                <w:szCs w:val="20"/>
              </w:rPr>
              <w:t xml:space="preserve"> </w:t>
            </w:r>
            <w:r w:rsidRPr="004163B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163BF">
              <w:rPr>
                <w:rFonts w:ascii="Times New Roman" w:hAnsi="Times New Roman" w:cs="Times New Roman"/>
                <w:sz w:val="20"/>
                <w:szCs w:val="20"/>
              </w:rPr>
              <w:t>two (2) hours</w:t>
            </w:r>
            <w:r>
              <w:rPr>
                <w:rFonts w:ascii="Times New Roman" w:hAnsi="Times New Roman" w:cs="Times New Roman"/>
                <w:sz w:val="20"/>
                <w:szCs w:val="20"/>
              </w:rPr>
              <w:t>.</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The assessment p</w:t>
            </w:r>
            <w:r>
              <w:rPr>
                <w:rFonts w:ascii="Times New Roman" w:hAnsi="Times New Roman" w:cs="Times New Roman"/>
                <w:sz w:val="20"/>
                <w:szCs w:val="20"/>
              </w:rPr>
              <w:t>rocess will require the LTCSC RN</w:t>
            </w:r>
            <w:r w:rsidRPr="004163BF">
              <w:rPr>
                <w:rFonts w:ascii="Times New Roman" w:hAnsi="Times New Roman" w:cs="Times New Roman"/>
                <w:sz w:val="20"/>
                <w:szCs w:val="20"/>
              </w:rPr>
              <w:t xml:space="preserve"> to interview the beneficiary/applicant </w:t>
            </w:r>
            <w:r>
              <w:rPr>
                <w:rFonts w:ascii="Times New Roman" w:hAnsi="Times New Roman" w:cs="Times New Roman"/>
                <w:sz w:val="20"/>
                <w:szCs w:val="20"/>
              </w:rPr>
              <w:t>(</w:t>
            </w:r>
            <w:r w:rsidRPr="004163BF">
              <w:rPr>
                <w:rFonts w:ascii="Times New Roman" w:hAnsi="Times New Roman" w:cs="Times New Roman"/>
                <w:sz w:val="20"/>
                <w:szCs w:val="20"/>
              </w:rPr>
              <w:t xml:space="preserve">and/or </w:t>
            </w:r>
            <w:r>
              <w:rPr>
                <w:rFonts w:ascii="Times New Roman" w:hAnsi="Times New Roman" w:cs="Times New Roman"/>
                <w:sz w:val="20"/>
                <w:szCs w:val="20"/>
              </w:rPr>
              <w:t>his or her</w:t>
            </w:r>
            <w:r w:rsidRPr="004163BF">
              <w:rPr>
                <w:rFonts w:ascii="Times New Roman" w:hAnsi="Times New Roman" w:cs="Times New Roman"/>
                <w:sz w:val="20"/>
                <w:szCs w:val="20"/>
              </w:rPr>
              <w:t xml:space="preserve"> authorized representative</w:t>
            </w:r>
            <w:r>
              <w:rPr>
                <w:rFonts w:ascii="Times New Roman" w:hAnsi="Times New Roman" w:cs="Times New Roman"/>
                <w:sz w:val="20"/>
                <w:szCs w:val="20"/>
              </w:rPr>
              <w:t>)</w:t>
            </w:r>
            <w:r w:rsidRPr="004163BF">
              <w:rPr>
                <w:rFonts w:ascii="Times New Roman" w:hAnsi="Times New Roman" w:cs="Times New Roman"/>
                <w:sz w:val="20"/>
                <w:szCs w:val="20"/>
              </w:rPr>
              <w:t xml:space="preserve"> to gather current/past medical history</w:t>
            </w:r>
            <w:r>
              <w:rPr>
                <w:rFonts w:ascii="Times New Roman" w:hAnsi="Times New Roman" w:cs="Times New Roman"/>
                <w:sz w:val="20"/>
                <w:szCs w:val="20"/>
              </w:rPr>
              <w:t>,</w:t>
            </w:r>
            <w:r w:rsidRPr="004163BF">
              <w:rPr>
                <w:rFonts w:ascii="Times New Roman" w:hAnsi="Times New Roman" w:cs="Times New Roman"/>
                <w:sz w:val="20"/>
                <w:szCs w:val="20"/>
              </w:rPr>
              <w:t xml:space="preserve"> </w:t>
            </w:r>
            <w:r>
              <w:rPr>
                <w:rFonts w:ascii="Times New Roman" w:hAnsi="Times New Roman" w:cs="Times New Roman"/>
                <w:sz w:val="20"/>
                <w:szCs w:val="20"/>
              </w:rPr>
              <w:t xml:space="preserve">to </w:t>
            </w:r>
            <w:r w:rsidRPr="004163BF">
              <w:rPr>
                <w:rFonts w:ascii="Times New Roman" w:hAnsi="Times New Roman" w:cs="Times New Roman"/>
                <w:sz w:val="20"/>
                <w:szCs w:val="20"/>
              </w:rPr>
              <w:t>direct</w:t>
            </w:r>
            <w:r>
              <w:rPr>
                <w:rFonts w:ascii="Times New Roman" w:hAnsi="Times New Roman" w:cs="Times New Roman"/>
                <w:sz w:val="20"/>
                <w:szCs w:val="20"/>
              </w:rPr>
              <w:t>ly</w:t>
            </w:r>
            <w:r w:rsidRPr="004163BF">
              <w:rPr>
                <w:rFonts w:ascii="Times New Roman" w:hAnsi="Times New Roman" w:cs="Times New Roman"/>
                <w:sz w:val="20"/>
                <w:szCs w:val="20"/>
              </w:rPr>
              <w:t xml:space="preserve"> observ</w:t>
            </w:r>
            <w:r>
              <w:rPr>
                <w:rFonts w:ascii="Times New Roman" w:hAnsi="Times New Roman" w:cs="Times New Roman"/>
                <w:sz w:val="20"/>
                <w:szCs w:val="20"/>
              </w:rPr>
              <w:t xml:space="preserve">e </w:t>
            </w:r>
            <w:r w:rsidRPr="004163BF">
              <w:rPr>
                <w:rFonts w:ascii="Times New Roman" w:hAnsi="Times New Roman" w:cs="Times New Roman"/>
                <w:sz w:val="20"/>
                <w:szCs w:val="20"/>
              </w:rPr>
              <w:t>the beneficiary’s functional limitations</w:t>
            </w:r>
            <w:r>
              <w:rPr>
                <w:rFonts w:ascii="Times New Roman" w:hAnsi="Times New Roman" w:cs="Times New Roman"/>
                <w:sz w:val="20"/>
                <w:szCs w:val="20"/>
              </w:rPr>
              <w:t xml:space="preserve"> and</w:t>
            </w:r>
            <w:r w:rsidRPr="004163BF">
              <w:rPr>
                <w:rFonts w:ascii="Times New Roman" w:hAnsi="Times New Roman" w:cs="Times New Roman"/>
                <w:sz w:val="20"/>
                <w:szCs w:val="20"/>
              </w:rPr>
              <w:t xml:space="preserve"> home environment. </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 xml:space="preserve">Each beneficiary is afforded the opportunity to select a </w:t>
            </w:r>
            <w:r>
              <w:rPr>
                <w:rFonts w:ascii="Times New Roman" w:hAnsi="Times New Roman" w:cs="Times New Roman"/>
                <w:sz w:val="20"/>
                <w:szCs w:val="20"/>
              </w:rPr>
              <w:t xml:space="preserve">home health aide </w:t>
            </w:r>
            <w:r w:rsidRPr="004163BF">
              <w:rPr>
                <w:rFonts w:ascii="Times New Roman" w:hAnsi="Times New Roman" w:cs="Times New Roman"/>
                <w:sz w:val="20"/>
                <w:szCs w:val="20"/>
              </w:rPr>
              <w:t>provider</w:t>
            </w:r>
            <w:r>
              <w:rPr>
                <w:rFonts w:ascii="Times New Roman" w:hAnsi="Times New Roman" w:cs="Times New Roman"/>
                <w:sz w:val="20"/>
                <w:szCs w:val="20"/>
              </w:rPr>
              <w:t xml:space="preserve"> to render personal care aide services</w:t>
            </w:r>
            <w:r w:rsidRPr="004163BF">
              <w:rPr>
                <w:rFonts w:ascii="Times New Roman" w:hAnsi="Times New Roman" w:cs="Times New Roman"/>
                <w:sz w:val="20"/>
                <w:szCs w:val="20"/>
              </w:rPr>
              <w:t xml:space="preserve">. </w:t>
            </w:r>
            <w:r>
              <w:rPr>
                <w:rFonts w:ascii="Times New Roman" w:hAnsi="Times New Roman" w:cs="Times New Roman"/>
                <w:sz w:val="20"/>
                <w:szCs w:val="20"/>
              </w:rPr>
              <w:t xml:space="preserve">The LTCSC </w:t>
            </w:r>
            <w:r w:rsidRPr="004163BF">
              <w:rPr>
                <w:rFonts w:ascii="Times New Roman" w:hAnsi="Times New Roman" w:cs="Times New Roman"/>
                <w:sz w:val="20"/>
                <w:szCs w:val="20"/>
              </w:rPr>
              <w:t>RN will provide resource information (brochures, fact sheets</w:t>
            </w:r>
            <w:r>
              <w:rPr>
                <w:rFonts w:ascii="Times New Roman" w:hAnsi="Times New Roman" w:cs="Times New Roman"/>
                <w:sz w:val="20"/>
                <w:szCs w:val="20"/>
              </w:rPr>
              <w:t>, etc.</w:t>
            </w:r>
            <w:r w:rsidRPr="004163BF">
              <w:rPr>
                <w:rFonts w:ascii="Times New Roman" w:hAnsi="Times New Roman" w:cs="Times New Roman"/>
                <w:sz w:val="20"/>
                <w:szCs w:val="20"/>
              </w:rPr>
              <w:t xml:space="preserve">) and a list of approved service providers. </w:t>
            </w:r>
          </w:p>
          <w:p w:rsidR="00D72F25" w:rsidRPr="004163BF" w:rsidRDefault="00D72F25" w:rsidP="007640A5">
            <w:pPr>
              <w:pStyle w:val="NoSpacing"/>
              <w:ind w:left="360"/>
              <w:rPr>
                <w:rFonts w:ascii="Times New Roman" w:hAnsi="Times New Roman" w:cs="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The result of the assess</w:t>
            </w:r>
            <w:r>
              <w:rPr>
                <w:rFonts w:ascii="Times New Roman" w:hAnsi="Times New Roman" w:cs="Times New Roman"/>
                <w:sz w:val="20"/>
                <w:szCs w:val="20"/>
              </w:rPr>
              <w:t>ment will indicate whether</w:t>
            </w:r>
            <w:r w:rsidRPr="004163BF">
              <w:rPr>
                <w:rFonts w:ascii="Times New Roman" w:hAnsi="Times New Roman" w:cs="Times New Roman"/>
                <w:sz w:val="20"/>
                <w:szCs w:val="20"/>
              </w:rPr>
              <w:t xml:space="preserve"> the beneficiary met </w:t>
            </w:r>
            <w:r>
              <w:rPr>
                <w:rFonts w:ascii="Times New Roman" w:hAnsi="Times New Roman" w:cs="Times New Roman"/>
                <w:sz w:val="20"/>
                <w:szCs w:val="20"/>
              </w:rPr>
              <w:t xml:space="preserve">the </w:t>
            </w:r>
            <w:r w:rsidRPr="004163BF">
              <w:rPr>
                <w:rFonts w:ascii="Times New Roman" w:hAnsi="Times New Roman" w:cs="Times New Roman"/>
                <w:sz w:val="20"/>
                <w:szCs w:val="20"/>
              </w:rPr>
              <w:t>criteria to receive PCA services</w:t>
            </w:r>
            <w:r>
              <w:rPr>
                <w:rFonts w:ascii="Times New Roman" w:hAnsi="Times New Roman" w:cs="Times New Roman"/>
                <w:sz w:val="20"/>
                <w:szCs w:val="20"/>
              </w:rPr>
              <w:t xml:space="preserve"> and also the recommended hours</w:t>
            </w:r>
            <w:r w:rsidRPr="004163BF">
              <w:rPr>
                <w:rFonts w:ascii="Times New Roman" w:hAnsi="Times New Roman" w:cs="Times New Roman"/>
                <w:sz w:val="20"/>
                <w:szCs w:val="20"/>
              </w:rPr>
              <w:t xml:space="preserve">. </w:t>
            </w:r>
            <w:r>
              <w:rPr>
                <w:rFonts w:ascii="Times New Roman" w:hAnsi="Times New Roman" w:cs="Times New Roman"/>
                <w:sz w:val="20"/>
                <w:szCs w:val="20"/>
              </w:rPr>
              <w:t xml:space="preserve">Under the District’s State Plan Option a beneficiary is eligible to receive up to eight (8) hours per day, seven (7) days per week of PCA services. </w:t>
            </w:r>
          </w:p>
          <w:p w:rsidR="00D72F25" w:rsidRDefault="00D72F25" w:rsidP="007640A5">
            <w:pPr>
              <w:pStyle w:val="NoSpacing"/>
              <w:ind w:left="360"/>
              <w:rPr>
                <w:rFonts w:ascii="Times New Roman" w:hAnsi="Times New Roman" w:cs="Times New Roman"/>
                <w:sz w:val="20"/>
                <w:szCs w:val="20"/>
              </w:rPr>
            </w:pPr>
          </w:p>
          <w:p w:rsidR="00D72F25" w:rsidRPr="00BE513E" w:rsidRDefault="00D72F25" w:rsidP="00D72F25">
            <w:pPr>
              <w:pStyle w:val="NoSpacing"/>
              <w:numPr>
                <w:ilvl w:val="0"/>
                <w:numId w:val="49"/>
              </w:numPr>
              <w:rPr>
                <w:rFonts w:ascii="Times New Roman" w:hAnsi="Times New Roman" w:cs="Times New Roman"/>
                <w:b/>
                <w:sz w:val="20"/>
                <w:szCs w:val="20"/>
              </w:rPr>
            </w:pPr>
            <w:r>
              <w:rPr>
                <w:rFonts w:ascii="Times New Roman" w:hAnsi="Times New Roman" w:cs="Times New Roman"/>
                <w:b/>
                <w:sz w:val="20"/>
                <w:szCs w:val="20"/>
              </w:rPr>
              <w:t>If the Applicant is Deemed Eligible</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If the applicant/beneficiary is eligible for services, the LTCSC will contact the provider(s) selected by the beneficiary to confirm acceptance or denial within 24 hours of completing the PCA assessment.</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lastRenderedPageBreak/>
              <w:t xml:space="preserve">The LTCSC will communicate the results of the assessment in writing to the beneficiary and/or their authorized </w:t>
            </w:r>
            <w:r>
              <w:rPr>
                <w:rFonts w:ascii="Times New Roman" w:hAnsi="Times New Roman" w:cs="Times New Roman"/>
                <w:sz w:val="20"/>
                <w:szCs w:val="20"/>
              </w:rPr>
              <w:t xml:space="preserve">  </w:t>
            </w:r>
            <w:r w:rsidRPr="004163BF">
              <w:rPr>
                <w:rFonts w:ascii="Times New Roman" w:hAnsi="Times New Roman" w:cs="Times New Roman"/>
                <w:sz w:val="20"/>
                <w:szCs w:val="20"/>
              </w:rPr>
              <w:t>representative, the referring physician</w:t>
            </w:r>
            <w:r>
              <w:rPr>
                <w:rFonts w:ascii="Times New Roman" w:hAnsi="Times New Roman" w:cs="Times New Roman"/>
                <w:sz w:val="20"/>
                <w:szCs w:val="20"/>
              </w:rPr>
              <w:t>,</w:t>
            </w:r>
            <w:r w:rsidRPr="004163BF">
              <w:rPr>
                <w:rFonts w:ascii="Times New Roman" w:hAnsi="Times New Roman" w:cs="Times New Roman"/>
                <w:sz w:val="20"/>
                <w:szCs w:val="20"/>
              </w:rPr>
              <w:t xml:space="preserve"> and </w:t>
            </w:r>
            <w:r>
              <w:rPr>
                <w:rFonts w:ascii="Times New Roman" w:hAnsi="Times New Roman" w:cs="Times New Roman"/>
                <w:sz w:val="20"/>
                <w:szCs w:val="20"/>
              </w:rPr>
              <w:t>to DHCF</w:t>
            </w:r>
            <w:r w:rsidRPr="004163BF">
              <w:rPr>
                <w:rFonts w:ascii="Times New Roman" w:hAnsi="Times New Roman" w:cs="Times New Roman"/>
                <w:sz w:val="20"/>
                <w:szCs w:val="20"/>
              </w:rPr>
              <w:t>.</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 xml:space="preserve">The LTCSC and DHCF will coordinate the issuance of prior authorizations for all approved PCA services within 24 hours </w:t>
            </w:r>
            <w:r>
              <w:rPr>
                <w:rFonts w:ascii="Times New Roman" w:hAnsi="Times New Roman" w:cs="Times New Roman"/>
                <w:sz w:val="20"/>
                <w:szCs w:val="20"/>
              </w:rPr>
              <w:t xml:space="preserve">     </w:t>
            </w:r>
            <w:r w:rsidRPr="004163BF">
              <w:rPr>
                <w:rFonts w:ascii="Times New Roman" w:hAnsi="Times New Roman" w:cs="Times New Roman"/>
                <w:sz w:val="20"/>
                <w:szCs w:val="20"/>
              </w:rPr>
              <w:t xml:space="preserve">of completing the assessment and confirmation of acceptance by the Home Health Agency (HHA) selected by the beneficiary. </w:t>
            </w:r>
            <w:r>
              <w:rPr>
                <w:rFonts w:ascii="Times New Roman" w:hAnsi="Times New Roman" w:cs="Times New Roman"/>
                <w:sz w:val="20"/>
                <w:szCs w:val="20"/>
              </w:rPr>
              <w:t xml:space="preserve">The prior authorization is submitted </w:t>
            </w:r>
            <w:r w:rsidRPr="004163BF">
              <w:rPr>
                <w:rFonts w:ascii="Times New Roman" w:hAnsi="Times New Roman" w:cs="Times New Roman"/>
                <w:sz w:val="20"/>
                <w:szCs w:val="20"/>
              </w:rPr>
              <w:t>through OMNICAID or MMIS</w:t>
            </w:r>
            <w:r>
              <w:rPr>
                <w:rFonts w:ascii="Times New Roman" w:hAnsi="Times New Roman" w:cs="Times New Roman"/>
                <w:sz w:val="20"/>
                <w:szCs w:val="20"/>
              </w:rPr>
              <w:t>.</w:t>
            </w:r>
          </w:p>
          <w:p w:rsidR="00D72F25" w:rsidRDefault="00D72F25" w:rsidP="007640A5">
            <w:pPr>
              <w:pStyle w:val="ListParagraph"/>
              <w:rPr>
                <w:rFonts w:ascii="Times New Roman" w:hAnsi="Times New Roman"/>
                <w:sz w:val="20"/>
                <w:szCs w:val="20"/>
              </w:rPr>
            </w:pPr>
          </w:p>
          <w:p w:rsidR="00D72F25" w:rsidRDefault="00D72F25" w:rsidP="00D72F25">
            <w:pPr>
              <w:pStyle w:val="NoSpacing"/>
              <w:numPr>
                <w:ilvl w:val="0"/>
                <w:numId w:val="48"/>
              </w:numPr>
              <w:rPr>
                <w:rFonts w:ascii="Times New Roman" w:hAnsi="Times New Roman" w:cs="Times New Roman"/>
                <w:sz w:val="20"/>
                <w:szCs w:val="20"/>
              </w:rPr>
            </w:pPr>
            <w:r w:rsidRPr="004163BF">
              <w:rPr>
                <w:rFonts w:ascii="Times New Roman" w:hAnsi="Times New Roman" w:cs="Times New Roman"/>
                <w:sz w:val="20"/>
                <w:szCs w:val="20"/>
              </w:rPr>
              <w:t>All PCA services require authorization prior to service delivery and the service must be provid</w:t>
            </w:r>
            <w:r>
              <w:rPr>
                <w:rFonts w:ascii="Times New Roman" w:hAnsi="Times New Roman" w:cs="Times New Roman"/>
                <w:sz w:val="20"/>
                <w:szCs w:val="20"/>
              </w:rPr>
              <w:t>ed by a HHA</w:t>
            </w:r>
            <w:r w:rsidRPr="004163BF">
              <w:rPr>
                <w:rFonts w:ascii="Times New Roman" w:hAnsi="Times New Roman" w:cs="Times New Roman"/>
                <w:sz w:val="20"/>
                <w:szCs w:val="20"/>
              </w:rPr>
              <w:t xml:space="preserve"> appropriately licensed to deliver the service</w:t>
            </w:r>
            <w:r>
              <w:rPr>
                <w:rFonts w:ascii="Times New Roman" w:hAnsi="Times New Roman" w:cs="Times New Roman"/>
                <w:sz w:val="20"/>
                <w:szCs w:val="20"/>
              </w:rPr>
              <w:t xml:space="preserve">. </w:t>
            </w:r>
            <w:r w:rsidRPr="00713E9B">
              <w:rPr>
                <w:rFonts w:ascii="Times New Roman" w:hAnsi="Times New Roman" w:cs="Times New Roman"/>
                <w:sz w:val="20"/>
                <w:szCs w:val="20"/>
              </w:rPr>
              <w:t>Each authorization will indicate the amount, frequency, and duration of the service.</w:t>
            </w:r>
          </w:p>
          <w:p w:rsidR="00D72F25" w:rsidRDefault="00D72F25" w:rsidP="007640A5">
            <w:pPr>
              <w:pStyle w:val="ListParagraph"/>
              <w:rPr>
                <w:rFonts w:ascii="Times New Roman" w:hAnsi="Times New Roman"/>
                <w:sz w:val="20"/>
                <w:szCs w:val="20"/>
              </w:rPr>
            </w:pPr>
          </w:p>
          <w:p w:rsidR="00D72F25" w:rsidRDefault="00D72F25" w:rsidP="00D72F25">
            <w:pPr>
              <w:pStyle w:val="ListParagraph"/>
              <w:numPr>
                <w:ilvl w:val="0"/>
                <w:numId w:val="49"/>
              </w:numPr>
              <w:contextualSpacing/>
              <w:rPr>
                <w:rFonts w:ascii="Times New Roman" w:hAnsi="Times New Roman"/>
                <w:b/>
                <w:sz w:val="20"/>
                <w:szCs w:val="20"/>
              </w:rPr>
            </w:pPr>
            <w:r>
              <w:rPr>
                <w:rFonts w:ascii="Times New Roman" w:hAnsi="Times New Roman"/>
                <w:b/>
                <w:sz w:val="20"/>
                <w:szCs w:val="20"/>
              </w:rPr>
              <w:t>Initiating PCA Services</w:t>
            </w:r>
          </w:p>
          <w:p w:rsidR="00D72F25" w:rsidRPr="00411597" w:rsidRDefault="00D72F25" w:rsidP="007640A5">
            <w:pPr>
              <w:pStyle w:val="ListParagraph"/>
              <w:rPr>
                <w:rFonts w:ascii="Times New Roman" w:hAnsi="Times New Roman"/>
                <w:b/>
                <w:sz w:val="20"/>
                <w:szCs w:val="20"/>
              </w:rPr>
            </w:pPr>
          </w:p>
          <w:p w:rsidR="00D72F25" w:rsidRDefault="00D72F25" w:rsidP="00D72F25">
            <w:pPr>
              <w:pStyle w:val="ListParagraph"/>
              <w:numPr>
                <w:ilvl w:val="0"/>
                <w:numId w:val="48"/>
              </w:numPr>
              <w:contextualSpacing/>
              <w:rPr>
                <w:rFonts w:ascii="Times New Roman" w:hAnsi="Times New Roman"/>
                <w:sz w:val="20"/>
                <w:szCs w:val="20"/>
              </w:rPr>
            </w:pPr>
            <w:r w:rsidRPr="004163BF">
              <w:rPr>
                <w:rFonts w:ascii="Times New Roman" w:hAnsi="Times New Roman"/>
                <w:sz w:val="20"/>
                <w:szCs w:val="20"/>
              </w:rPr>
              <w:t>Once the selected</w:t>
            </w:r>
            <w:r>
              <w:rPr>
                <w:rFonts w:ascii="Times New Roman" w:hAnsi="Times New Roman"/>
                <w:sz w:val="20"/>
                <w:szCs w:val="20"/>
              </w:rPr>
              <w:t>,</w:t>
            </w:r>
            <w:r w:rsidRPr="004163BF">
              <w:rPr>
                <w:rFonts w:ascii="Times New Roman" w:hAnsi="Times New Roman"/>
                <w:sz w:val="20"/>
                <w:szCs w:val="20"/>
              </w:rPr>
              <w:t xml:space="preserve"> </w:t>
            </w:r>
            <w:r>
              <w:rPr>
                <w:rFonts w:ascii="Times New Roman" w:hAnsi="Times New Roman"/>
                <w:sz w:val="20"/>
                <w:szCs w:val="20"/>
              </w:rPr>
              <w:t xml:space="preserve">the </w:t>
            </w:r>
            <w:r w:rsidRPr="004163BF">
              <w:rPr>
                <w:rFonts w:ascii="Times New Roman" w:hAnsi="Times New Roman"/>
                <w:sz w:val="20"/>
                <w:szCs w:val="20"/>
              </w:rPr>
              <w:t xml:space="preserve">HHA receives a prior authorization for PCA service through OMNICAID or MMIS, they are required to complete an admission/intake process which includes a face-to-face meeting to complete an intake assessment and develop </w:t>
            </w:r>
            <w:r>
              <w:rPr>
                <w:rFonts w:ascii="Times New Roman" w:hAnsi="Times New Roman"/>
                <w:sz w:val="20"/>
                <w:szCs w:val="20"/>
              </w:rPr>
              <w:t xml:space="preserve">   </w:t>
            </w:r>
            <w:r w:rsidRPr="004163BF">
              <w:rPr>
                <w:rFonts w:ascii="Times New Roman" w:hAnsi="Times New Roman"/>
                <w:sz w:val="20"/>
                <w:szCs w:val="20"/>
              </w:rPr>
              <w:t>an individualized plan of care.</w:t>
            </w:r>
          </w:p>
          <w:p w:rsidR="00D72F25" w:rsidRPr="004E759E" w:rsidRDefault="00D72F25" w:rsidP="007640A5">
            <w:pPr>
              <w:pStyle w:val="ListParagraph"/>
              <w:rPr>
                <w:rFonts w:ascii="Times New Roman" w:hAnsi="Times New Roman"/>
                <w:sz w:val="20"/>
                <w:szCs w:val="20"/>
              </w:rPr>
            </w:pPr>
          </w:p>
          <w:p w:rsidR="00D72F25" w:rsidRDefault="00D72F25" w:rsidP="00D72F25">
            <w:pPr>
              <w:pStyle w:val="ListParagraph"/>
              <w:numPr>
                <w:ilvl w:val="0"/>
                <w:numId w:val="48"/>
              </w:numPr>
              <w:contextualSpacing/>
              <w:rPr>
                <w:rFonts w:ascii="Times New Roman" w:hAnsi="Times New Roman"/>
                <w:sz w:val="20"/>
                <w:szCs w:val="20"/>
              </w:rPr>
            </w:pPr>
            <w:r w:rsidRPr="004163BF">
              <w:rPr>
                <w:rFonts w:ascii="Times New Roman" w:hAnsi="Times New Roman"/>
                <w:sz w:val="20"/>
                <w:szCs w:val="20"/>
              </w:rPr>
              <w:t>The</w:t>
            </w:r>
            <w:r>
              <w:rPr>
                <w:rFonts w:ascii="Times New Roman" w:hAnsi="Times New Roman"/>
                <w:sz w:val="20"/>
                <w:szCs w:val="20"/>
              </w:rPr>
              <w:t xml:space="preserve"> individualized</w:t>
            </w:r>
            <w:r w:rsidRPr="004163BF">
              <w:rPr>
                <w:rFonts w:ascii="Times New Roman" w:hAnsi="Times New Roman"/>
                <w:sz w:val="20"/>
                <w:szCs w:val="20"/>
              </w:rPr>
              <w:t xml:space="preserve"> plan of care</w:t>
            </w:r>
            <w:r>
              <w:rPr>
                <w:rFonts w:ascii="Times New Roman" w:hAnsi="Times New Roman"/>
                <w:sz w:val="20"/>
                <w:szCs w:val="20"/>
              </w:rPr>
              <w:t xml:space="preserve"> (POC)</w:t>
            </w:r>
            <w:r w:rsidRPr="004163BF">
              <w:rPr>
                <w:rFonts w:ascii="Times New Roman" w:hAnsi="Times New Roman"/>
                <w:sz w:val="20"/>
                <w:szCs w:val="20"/>
              </w:rPr>
              <w:t xml:space="preserve"> is developed by a </w:t>
            </w:r>
            <w:r>
              <w:rPr>
                <w:rFonts w:ascii="Times New Roman" w:hAnsi="Times New Roman"/>
                <w:sz w:val="20"/>
                <w:szCs w:val="20"/>
              </w:rPr>
              <w:t>registered nurse</w:t>
            </w:r>
            <w:r w:rsidRPr="004163BF">
              <w:rPr>
                <w:rFonts w:ascii="Times New Roman" w:hAnsi="Times New Roman"/>
                <w:sz w:val="20"/>
                <w:szCs w:val="20"/>
              </w:rPr>
              <w:t xml:space="preserve"> and</w:t>
            </w:r>
            <w:r>
              <w:rPr>
                <w:rFonts w:ascii="Times New Roman" w:hAnsi="Times New Roman"/>
                <w:sz w:val="20"/>
                <w:szCs w:val="20"/>
              </w:rPr>
              <w:t xml:space="preserve"> is</w:t>
            </w:r>
            <w:r w:rsidRPr="004163BF">
              <w:rPr>
                <w:rFonts w:ascii="Times New Roman" w:hAnsi="Times New Roman"/>
                <w:sz w:val="20"/>
                <w:szCs w:val="20"/>
              </w:rPr>
              <w:t xml:space="preserve"> approved and signed by the beneficiary’s physician or an advanced practice </w:t>
            </w:r>
            <w:r>
              <w:rPr>
                <w:rFonts w:ascii="Times New Roman" w:hAnsi="Times New Roman"/>
                <w:sz w:val="20"/>
                <w:szCs w:val="20"/>
              </w:rPr>
              <w:t xml:space="preserve">registered </w:t>
            </w:r>
            <w:r w:rsidRPr="004163BF">
              <w:rPr>
                <w:rFonts w:ascii="Times New Roman" w:hAnsi="Times New Roman"/>
                <w:sz w:val="20"/>
                <w:szCs w:val="20"/>
              </w:rPr>
              <w:t xml:space="preserve">nurse </w:t>
            </w:r>
            <w:r>
              <w:rPr>
                <w:rFonts w:ascii="Times New Roman" w:hAnsi="Times New Roman"/>
                <w:sz w:val="20"/>
                <w:szCs w:val="20"/>
              </w:rPr>
              <w:t xml:space="preserve">(APRN) </w:t>
            </w:r>
            <w:r w:rsidRPr="004163BF">
              <w:rPr>
                <w:rFonts w:ascii="Times New Roman" w:hAnsi="Times New Roman"/>
                <w:sz w:val="20"/>
                <w:szCs w:val="20"/>
              </w:rPr>
              <w:t xml:space="preserve">within thirty (30) days of the start of care, provided that the physician or </w:t>
            </w:r>
            <w:r>
              <w:rPr>
                <w:rFonts w:ascii="Times New Roman" w:hAnsi="Times New Roman"/>
                <w:sz w:val="20"/>
                <w:szCs w:val="20"/>
              </w:rPr>
              <w:t>APRN</w:t>
            </w:r>
            <w:r w:rsidRPr="004163BF">
              <w:rPr>
                <w:rFonts w:ascii="Times New Roman" w:hAnsi="Times New Roman"/>
                <w:sz w:val="20"/>
                <w:szCs w:val="20"/>
              </w:rPr>
              <w:t xml:space="preserve"> has had a prior relationship with the beneficiary that includes a physical examination.</w:t>
            </w:r>
          </w:p>
          <w:p w:rsidR="00D72F25" w:rsidRPr="004E759E" w:rsidRDefault="00D72F25" w:rsidP="007640A5">
            <w:pPr>
              <w:pStyle w:val="ListParagraph"/>
              <w:rPr>
                <w:rFonts w:ascii="Times New Roman" w:hAnsi="Times New Roman"/>
                <w:sz w:val="20"/>
                <w:szCs w:val="20"/>
              </w:rPr>
            </w:pPr>
          </w:p>
          <w:p w:rsidR="00D72F25" w:rsidRPr="00A73177" w:rsidRDefault="00D72F25" w:rsidP="00D72F25">
            <w:pPr>
              <w:pStyle w:val="ListParagraph"/>
              <w:numPr>
                <w:ilvl w:val="0"/>
                <w:numId w:val="48"/>
              </w:numPr>
              <w:contextualSpacing/>
              <w:rPr>
                <w:rFonts w:ascii="Times New Roman" w:hAnsi="Times New Roman"/>
                <w:sz w:val="19"/>
                <w:szCs w:val="19"/>
              </w:rPr>
            </w:pPr>
            <w:r w:rsidRPr="004163BF">
              <w:rPr>
                <w:rFonts w:ascii="Times New Roman" w:hAnsi="Times New Roman"/>
                <w:sz w:val="20"/>
                <w:szCs w:val="20"/>
              </w:rPr>
              <w:t>A registered nurse wil</w:t>
            </w:r>
            <w:r>
              <w:rPr>
                <w:rFonts w:ascii="Times New Roman" w:hAnsi="Times New Roman"/>
                <w:sz w:val="20"/>
                <w:szCs w:val="20"/>
              </w:rPr>
              <w:t xml:space="preserve">l review and update the POC </w:t>
            </w:r>
            <w:r w:rsidRPr="004163BF">
              <w:rPr>
                <w:rFonts w:ascii="Times New Roman" w:hAnsi="Times New Roman"/>
                <w:sz w:val="20"/>
                <w:szCs w:val="20"/>
              </w:rPr>
              <w:t>at least every sixty days or more frequently if needed to determine the need to continue services.</w:t>
            </w:r>
          </w:p>
          <w:p w:rsidR="00D72F25" w:rsidRDefault="00D72F25" w:rsidP="007640A5">
            <w:pPr>
              <w:pStyle w:val="NoSpacing"/>
              <w:ind w:left="720"/>
              <w:rPr>
                <w:rFonts w:ascii="Times New Roman" w:hAnsi="Times New Roman" w:cs="Times New Roman"/>
                <w:b/>
                <w:sz w:val="20"/>
                <w:szCs w:val="20"/>
              </w:rPr>
            </w:pPr>
          </w:p>
          <w:p w:rsidR="00D72F25" w:rsidRDefault="00D72F25" w:rsidP="007640A5">
            <w:pPr>
              <w:pStyle w:val="NoSpacing"/>
              <w:ind w:left="720"/>
              <w:rPr>
                <w:rFonts w:ascii="Times New Roman" w:hAnsi="Times New Roman" w:cs="Times New Roman"/>
                <w:b/>
                <w:sz w:val="20"/>
                <w:szCs w:val="20"/>
              </w:rPr>
            </w:pPr>
          </w:p>
          <w:p w:rsidR="00D72F25" w:rsidRDefault="00D72F25" w:rsidP="00D72F25">
            <w:pPr>
              <w:pStyle w:val="NoSpacing"/>
              <w:numPr>
                <w:ilvl w:val="0"/>
                <w:numId w:val="49"/>
              </w:numPr>
              <w:rPr>
                <w:rFonts w:ascii="Times New Roman" w:hAnsi="Times New Roman" w:cs="Times New Roman"/>
                <w:b/>
                <w:sz w:val="20"/>
                <w:szCs w:val="20"/>
              </w:rPr>
            </w:pPr>
            <w:r>
              <w:rPr>
                <w:rFonts w:ascii="Times New Roman" w:hAnsi="Times New Roman" w:cs="Times New Roman"/>
                <w:b/>
                <w:sz w:val="20"/>
                <w:szCs w:val="20"/>
              </w:rPr>
              <w:t>If the Applicant is Deemed In- Eligible</w:t>
            </w:r>
          </w:p>
          <w:p w:rsidR="00D72F25" w:rsidRDefault="00D72F25" w:rsidP="007640A5">
            <w:pPr>
              <w:pStyle w:val="NoSpacing"/>
              <w:ind w:left="720"/>
              <w:rPr>
                <w:rFonts w:ascii="Times New Roman" w:hAnsi="Times New Roman" w:cs="Times New Roman"/>
                <w:b/>
                <w:sz w:val="20"/>
                <w:szCs w:val="20"/>
              </w:rPr>
            </w:pPr>
          </w:p>
          <w:p w:rsidR="00D72F25" w:rsidRPr="00BE513E" w:rsidRDefault="00D72F25" w:rsidP="007640A5">
            <w:pPr>
              <w:pStyle w:val="NoSpacing"/>
              <w:rPr>
                <w:rFonts w:ascii="Times New Roman" w:hAnsi="Times New Roman" w:cs="Times New Roman"/>
                <w:b/>
                <w:sz w:val="20"/>
                <w:szCs w:val="20"/>
              </w:rPr>
            </w:pPr>
            <w:r w:rsidRPr="004163BF">
              <w:rPr>
                <w:rFonts w:ascii="Times New Roman" w:hAnsi="Times New Roman" w:cs="Times New Roman"/>
                <w:sz w:val="20"/>
                <w:szCs w:val="20"/>
              </w:rPr>
              <w:t>If the applicant</w:t>
            </w:r>
            <w:r>
              <w:rPr>
                <w:rFonts w:ascii="Times New Roman" w:hAnsi="Times New Roman" w:cs="Times New Roman"/>
                <w:sz w:val="20"/>
                <w:szCs w:val="20"/>
              </w:rPr>
              <w:t xml:space="preserve"> is found to be in-eligible, </w:t>
            </w:r>
            <w:r w:rsidRPr="004163BF">
              <w:rPr>
                <w:rFonts w:ascii="Times New Roman" w:hAnsi="Times New Roman" w:cs="Times New Roman"/>
                <w:sz w:val="20"/>
                <w:szCs w:val="20"/>
              </w:rPr>
              <w:t xml:space="preserve"> the LTCSC will </w:t>
            </w:r>
            <w:r>
              <w:rPr>
                <w:rFonts w:ascii="Times New Roman" w:hAnsi="Times New Roman" w:cs="Times New Roman"/>
                <w:sz w:val="20"/>
                <w:szCs w:val="20"/>
              </w:rPr>
              <w:t>send the beneficiary and or the responsible party  a denial letter detailing  the appeal rights, within 24-hours of completing the PCA assessment..</w:t>
            </w:r>
          </w:p>
          <w:p w:rsidR="00D72F25" w:rsidRPr="00A73177" w:rsidRDefault="00D72F25" w:rsidP="007640A5">
            <w:pPr>
              <w:pStyle w:val="ListParagraph"/>
              <w:rPr>
                <w:rFonts w:ascii="Times New Roman" w:hAnsi="Times New Roman"/>
                <w:sz w:val="19"/>
                <w:szCs w:val="19"/>
              </w:rPr>
            </w:pPr>
          </w:p>
          <w:p w:rsidR="00D72F25" w:rsidRDefault="00D72F25" w:rsidP="007640A5">
            <w:pPr>
              <w:jc w:val="center"/>
              <w:rPr>
                <w:b/>
              </w:rPr>
            </w:pPr>
          </w:p>
          <w:p w:rsidR="00D72F25" w:rsidRPr="004E759E" w:rsidRDefault="00D72F25" w:rsidP="007640A5">
            <w:pPr>
              <w:pStyle w:val="NoSpacing"/>
              <w:rPr>
                <w:rFonts w:ascii="Times New Roman" w:hAnsi="Times New Roman" w:cs="Times New Roman"/>
                <w:b/>
                <w:sz w:val="20"/>
                <w:szCs w:val="20"/>
                <w:u w:val="single"/>
              </w:rPr>
            </w:pPr>
            <w:r>
              <w:rPr>
                <w:rFonts w:ascii="Times New Roman" w:hAnsi="Times New Roman" w:cs="Times New Roman"/>
                <w:b/>
                <w:sz w:val="20"/>
                <w:szCs w:val="20"/>
                <w:u w:val="single"/>
              </w:rPr>
              <w:t xml:space="preserve">Acronyms </w:t>
            </w:r>
          </w:p>
          <w:p w:rsidR="00D72F25" w:rsidRDefault="00D72F25" w:rsidP="007640A5">
            <w:pPr>
              <w:pStyle w:val="NoSpacing"/>
              <w:rPr>
                <w:rFonts w:ascii="Times New Roman" w:hAnsi="Times New Roman" w:cs="Times New Roman"/>
                <w:b/>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Department of Health Care Finance -  (DHCF)</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Home Health Aide - (HHA)</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 xml:space="preserve"> Plan of Care  - (POC)</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Long-</w:t>
            </w:r>
            <w:r w:rsidRPr="004163BF">
              <w:rPr>
                <w:rFonts w:ascii="Times New Roman" w:hAnsi="Times New Roman" w:cs="Times New Roman"/>
                <w:sz w:val="20"/>
                <w:szCs w:val="20"/>
              </w:rPr>
              <w:t xml:space="preserve">Term Care Supports Contractor </w:t>
            </w:r>
            <w:r>
              <w:rPr>
                <w:rFonts w:ascii="Times New Roman" w:hAnsi="Times New Roman" w:cs="Times New Roman"/>
                <w:sz w:val="20"/>
                <w:szCs w:val="20"/>
              </w:rPr>
              <w:t xml:space="preserve">- </w:t>
            </w:r>
            <w:r w:rsidRPr="004163BF">
              <w:rPr>
                <w:rFonts w:ascii="Times New Roman" w:hAnsi="Times New Roman" w:cs="Times New Roman"/>
                <w:sz w:val="20"/>
                <w:szCs w:val="20"/>
              </w:rPr>
              <w:t>(LTCSC)</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Medicaid Management Information System - (MMIS)</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Personal Care Aide (PCA) Services</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Physicians Order Form - (POF)</w:t>
            </w:r>
          </w:p>
          <w:p w:rsidR="00D72F25" w:rsidRDefault="00D72F25" w:rsidP="007640A5">
            <w:pPr>
              <w:pStyle w:val="NoSpacing"/>
              <w:rPr>
                <w:rFonts w:ascii="Times New Roman" w:hAnsi="Times New Roman" w:cs="Times New Roman"/>
                <w:sz w:val="20"/>
                <w:szCs w:val="20"/>
              </w:rPr>
            </w:pPr>
          </w:p>
          <w:p w:rsidR="00D72F25" w:rsidRDefault="00D72F25" w:rsidP="00D72F25">
            <w:pPr>
              <w:pStyle w:val="NoSpacing"/>
              <w:numPr>
                <w:ilvl w:val="0"/>
                <w:numId w:val="50"/>
              </w:numPr>
              <w:rPr>
                <w:rFonts w:ascii="Times New Roman" w:hAnsi="Times New Roman" w:cs="Times New Roman"/>
                <w:sz w:val="20"/>
                <w:szCs w:val="20"/>
              </w:rPr>
            </w:pPr>
            <w:r>
              <w:rPr>
                <w:rFonts w:ascii="Times New Roman" w:hAnsi="Times New Roman" w:cs="Times New Roman"/>
                <w:sz w:val="20"/>
                <w:szCs w:val="20"/>
              </w:rPr>
              <w:t>Prior Authorization - (PA)</w:t>
            </w:r>
          </w:p>
          <w:p w:rsidR="00D72F25" w:rsidRDefault="00D72F25" w:rsidP="007640A5">
            <w:pPr>
              <w:jc w:val="center"/>
              <w:rPr>
                <w:b/>
              </w:rPr>
            </w:pPr>
          </w:p>
          <w:p w:rsidR="00D72F25" w:rsidRPr="00B006F3" w:rsidRDefault="00D72F25" w:rsidP="007640A5">
            <w:pPr>
              <w:rPr>
                <w:b/>
              </w:rPr>
            </w:pPr>
          </w:p>
        </w:tc>
      </w:tr>
      <w:tr w:rsidR="00D72F25" w:rsidRPr="00B006F3" w:rsidTr="007640A5">
        <w:trPr>
          <w:trHeight w:val="323"/>
        </w:trPr>
        <w:tc>
          <w:tcPr>
            <w:tcW w:w="10800" w:type="dxa"/>
            <w:gridSpan w:val="2"/>
            <w:shd w:val="clear" w:color="auto" w:fill="D9D9D9" w:themeFill="background1" w:themeFillShade="D9"/>
          </w:tcPr>
          <w:p w:rsidR="00D72F25" w:rsidRPr="00C96D68" w:rsidRDefault="00D72F25" w:rsidP="007640A5">
            <w:pPr>
              <w:jc w:val="center"/>
              <w:rPr>
                <w:sz w:val="20"/>
                <w:szCs w:val="20"/>
              </w:rPr>
            </w:pPr>
            <w:r w:rsidRPr="00B006F3">
              <w:rPr>
                <w:b/>
              </w:rPr>
              <w:lastRenderedPageBreak/>
              <w:t>For mo</w:t>
            </w:r>
            <w:r>
              <w:rPr>
                <w:b/>
              </w:rPr>
              <w:t>re information please contact:</w:t>
            </w:r>
          </w:p>
        </w:tc>
      </w:tr>
      <w:tr w:rsidR="00D72F25" w:rsidRPr="00B006F3" w:rsidTr="005E6653">
        <w:trPr>
          <w:trHeight w:val="1772"/>
        </w:trPr>
        <w:tc>
          <w:tcPr>
            <w:tcW w:w="5400" w:type="dxa"/>
            <w:shd w:val="clear" w:color="auto" w:fill="F2F2F2" w:themeFill="background1" w:themeFillShade="F2"/>
          </w:tcPr>
          <w:p w:rsidR="00D72F25" w:rsidRPr="00985921" w:rsidRDefault="00D72F25" w:rsidP="007640A5">
            <w:pPr>
              <w:jc w:val="center"/>
              <w:rPr>
                <w:b/>
                <w:sz w:val="20"/>
                <w:szCs w:val="20"/>
              </w:rPr>
            </w:pPr>
            <w:r w:rsidRPr="00985921">
              <w:rPr>
                <w:b/>
                <w:sz w:val="20"/>
                <w:szCs w:val="20"/>
              </w:rPr>
              <w:t>Department of Health Care Finance/                                         Long Term Care Administration</w:t>
            </w:r>
          </w:p>
          <w:p w:rsidR="00D72F25" w:rsidRPr="00C96D68" w:rsidRDefault="00D72F25" w:rsidP="007640A5">
            <w:pPr>
              <w:jc w:val="center"/>
              <w:rPr>
                <w:sz w:val="20"/>
                <w:szCs w:val="20"/>
              </w:rPr>
            </w:pPr>
            <w:r w:rsidRPr="00C96D68">
              <w:rPr>
                <w:sz w:val="20"/>
                <w:szCs w:val="20"/>
              </w:rPr>
              <w:t>Attn:  James Brannum</w:t>
            </w:r>
          </w:p>
          <w:p w:rsidR="00D72F25" w:rsidRPr="00C96D68" w:rsidRDefault="00D72F25" w:rsidP="007640A5">
            <w:pPr>
              <w:jc w:val="center"/>
              <w:rPr>
                <w:sz w:val="20"/>
                <w:szCs w:val="20"/>
              </w:rPr>
            </w:pPr>
            <w:r w:rsidRPr="00C96D68">
              <w:rPr>
                <w:sz w:val="20"/>
                <w:szCs w:val="20"/>
              </w:rPr>
              <w:t>441 4</w:t>
            </w:r>
            <w:r w:rsidRPr="00C96D68">
              <w:rPr>
                <w:sz w:val="20"/>
                <w:szCs w:val="20"/>
                <w:vertAlign w:val="superscript"/>
              </w:rPr>
              <w:t>th</w:t>
            </w:r>
            <w:r w:rsidRPr="00C96D68">
              <w:rPr>
                <w:sz w:val="20"/>
                <w:szCs w:val="20"/>
              </w:rPr>
              <w:t xml:space="preserve"> Street N.W.</w:t>
            </w:r>
            <w:r>
              <w:rPr>
                <w:sz w:val="20"/>
                <w:szCs w:val="20"/>
              </w:rPr>
              <w:t xml:space="preserve">, </w:t>
            </w:r>
            <w:r w:rsidRPr="00C96D68">
              <w:rPr>
                <w:sz w:val="20"/>
                <w:szCs w:val="20"/>
              </w:rPr>
              <w:t>Suite 1000S</w:t>
            </w:r>
          </w:p>
          <w:p w:rsidR="00D72F25" w:rsidRDefault="00D72F25" w:rsidP="007640A5">
            <w:pPr>
              <w:jc w:val="center"/>
              <w:rPr>
                <w:sz w:val="20"/>
                <w:szCs w:val="20"/>
              </w:rPr>
            </w:pPr>
            <w:r w:rsidRPr="00C96D68">
              <w:rPr>
                <w:sz w:val="20"/>
                <w:szCs w:val="20"/>
              </w:rPr>
              <w:t>Washington, D.C. 20001</w:t>
            </w:r>
          </w:p>
          <w:p w:rsidR="00D72F25" w:rsidRPr="005E6653" w:rsidRDefault="00D72F25" w:rsidP="005E6653">
            <w:pPr>
              <w:jc w:val="center"/>
              <w:rPr>
                <w:sz w:val="20"/>
                <w:szCs w:val="20"/>
              </w:rPr>
            </w:pPr>
            <w:r>
              <w:rPr>
                <w:sz w:val="20"/>
                <w:szCs w:val="20"/>
              </w:rPr>
              <w:t xml:space="preserve">Telephone: </w:t>
            </w:r>
            <w:r w:rsidRPr="00C96D68">
              <w:rPr>
                <w:sz w:val="20"/>
                <w:szCs w:val="20"/>
              </w:rPr>
              <w:t>(202) 442-5986</w:t>
            </w:r>
          </w:p>
        </w:tc>
        <w:tc>
          <w:tcPr>
            <w:tcW w:w="5400" w:type="dxa"/>
            <w:shd w:val="clear" w:color="auto" w:fill="F2F2F2" w:themeFill="background1" w:themeFillShade="F2"/>
          </w:tcPr>
          <w:p w:rsidR="00D72F25" w:rsidRDefault="00D72F25" w:rsidP="007640A5">
            <w:pPr>
              <w:jc w:val="center"/>
              <w:rPr>
                <w:b/>
                <w:bCs/>
                <w:sz w:val="20"/>
                <w:szCs w:val="20"/>
              </w:rPr>
            </w:pPr>
            <w:r>
              <w:rPr>
                <w:b/>
                <w:bCs/>
                <w:sz w:val="20"/>
                <w:szCs w:val="20"/>
              </w:rPr>
              <w:t>Delmarva Foundation</w:t>
            </w:r>
          </w:p>
          <w:p w:rsidR="00D72F25" w:rsidRDefault="00D72F25" w:rsidP="007640A5">
            <w:pPr>
              <w:jc w:val="center"/>
              <w:rPr>
                <w:b/>
                <w:bCs/>
                <w:sz w:val="20"/>
                <w:szCs w:val="20"/>
              </w:rPr>
            </w:pPr>
            <w:r>
              <w:rPr>
                <w:b/>
                <w:bCs/>
                <w:sz w:val="20"/>
                <w:szCs w:val="20"/>
              </w:rPr>
              <w:t>2029 K Street NW Suite 700</w:t>
            </w:r>
          </w:p>
          <w:p w:rsidR="00D72F25" w:rsidRDefault="00D72F25" w:rsidP="007640A5">
            <w:pPr>
              <w:jc w:val="center"/>
              <w:rPr>
                <w:b/>
                <w:bCs/>
                <w:sz w:val="20"/>
                <w:szCs w:val="20"/>
              </w:rPr>
            </w:pPr>
            <w:r>
              <w:rPr>
                <w:b/>
                <w:bCs/>
                <w:sz w:val="20"/>
                <w:szCs w:val="20"/>
              </w:rPr>
              <w:t>500 K Street, NE, Washington, DC 20006</w:t>
            </w:r>
          </w:p>
          <w:p w:rsidR="00D72F25" w:rsidRDefault="00D72F25" w:rsidP="007640A5">
            <w:pPr>
              <w:jc w:val="center"/>
              <w:rPr>
                <w:sz w:val="20"/>
                <w:szCs w:val="20"/>
              </w:rPr>
            </w:pPr>
            <w:r>
              <w:rPr>
                <w:sz w:val="20"/>
                <w:szCs w:val="20"/>
              </w:rPr>
              <w:t>Telephone: (202) 496-6541</w:t>
            </w:r>
          </w:p>
          <w:p w:rsidR="00D72F25" w:rsidRDefault="00D72F25" w:rsidP="007640A5">
            <w:pPr>
              <w:jc w:val="center"/>
              <w:rPr>
                <w:sz w:val="20"/>
                <w:szCs w:val="20"/>
              </w:rPr>
            </w:pPr>
            <w:r>
              <w:rPr>
                <w:sz w:val="20"/>
                <w:szCs w:val="20"/>
              </w:rPr>
              <w:t>Fax: (202) 698-2075-4979</w:t>
            </w:r>
          </w:p>
          <w:p w:rsidR="00D72F25" w:rsidRDefault="00D72F25" w:rsidP="007640A5">
            <w:pPr>
              <w:jc w:val="center"/>
              <w:rPr>
                <w:sz w:val="20"/>
                <w:szCs w:val="20"/>
              </w:rPr>
            </w:pPr>
            <w:r>
              <w:rPr>
                <w:sz w:val="20"/>
                <w:szCs w:val="20"/>
              </w:rPr>
              <w:t xml:space="preserve">Email: </w:t>
            </w:r>
            <w:hyperlink r:id="rId54" w:history="1">
              <w:r>
                <w:rPr>
                  <w:rStyle w:val="Hyperlink"/>
                  <w:sz w:val="20"/>
                  <w:szCs w:val="20"/>
                </w:rPr>
                <w:t>DCLongTermCare@dfmc.org</w:t>
              </w:r>
            </w:hyperlink>
          </w:p>
          <w:p w:rsidR="00D72F25" w:rsidRPr="00C96D68" w:rsidRDefault="00D72F25" w:rsidP="007640A5">
            <w:pPr>
              <w:jc w:val="center"/>
              <w:rPr>
                <w:sz w:val="20"/>
                <w:szCs w:val="20"/>
              </w:rPr>
            </w:pPr>
            <w:r>
              <w:rPr>
                <w:sz w:val="20"/>
                <w:szCs w:val="20"/>
              </w:rPr>
              <w:t xml:space="preserve">Website: </w:t>
            </w:r>
            <w:hyperlink r:id="rId55" w:history="1">
              <w:r>
                <w:rPr>
                  <w:rStyle w:val="Hyperlink"/>
                  <w:sz w:val="20"/>
                  <w:szCs w:val="20"/>
                </w:rPr>
                <w:t>http://dhcf.dfmc.org</w:t>
              </w:r>
            </w:hyperlink>
          </w:p>
        </w:tc>
      </w:tr>
    </w:tbl>
    <w:p w:rsidR="003A7436" w:rsidRDefault="003A7436" w:rsidP="003A7436">
      <w:pPr>
        <w:spacing w:before="100" w:beforeAutospacing="1" w:after="100" w:afterAutospacing="1"/>
        <w:jc w:val="center"/>
        <w:rPr>
          <w:rFonts w:asciiTheme="minorHAnsi" w:eastAsia="Times New Roman" w:hAnsiTheme="minorHAnsi" w:cstheme="minorHAnsi"/>
          <w:b/>
          <w:smallCaps/>
          <w:sz w:val="127"/>
          <w:szCs w:val="127"/>
          <w:vertAlign w:val="superscript"/>
        </w:rPr>
        <w:sectPr w:rsidR="003A7436" w:rsidSect="005E6653">
          <w:headerReference w:type="default" r:id="rId56"/>
          <w:footerReference w:type="default" r:id="rId57"/>
          <w:pgSz w:w="12240" w:h="15840" w:code="1"/>
          <w:pgMar w:top="720" w:right="720" w:bottom="720" w:left="720" w:header="720" w:footer="288" w:gutter="0"/>
          <w:cols w:space="720"/>
          <w:docGrid w:linePitch="360"/>
        </w:sectPr>
      </w:pPr>
    </w:p>
    <w:p w:rsidR="005E6653" w:rsidRPr="00152F8D" w:rsidRDefault="003A7436" w:rsidP="003A7436">
      <w:pPr>
        <w:spacing w:before="100" w:beforeAutospacing="1" w:after="100" w:afterAutospacing="1"/>
        <w:jc w:val="center"/>
        <w:rPr>
          <w:rFonts w:asciiTheme="minorHAnsi" w:eastAsia="Times New Roman" w:hAnsiTheme="minorHAnsi" w:cstheme="minorHAnsi"/>
          <w:b/>
          <w:smallCaps/>
          <w:sz w:val="127"/>
          <w:szCs w:val="127"/>
        </w:rPr>
      </w:pPr>
      <w:r w:rsidRPr="00152F8D">
        <w:rPr>
          <w:rFonts w:asciiTheme="minorHAnsi" w:eastAsia="Times New Roman" w:hAnsiTheme="minorHAnsi" w:cstheme="minorHAnsi"/>
          <w:b/>
          <w:smallCaps/>
          <w:sz w:val="127"/>
          <w:szCs w:val="127"/>
        </w:rPr>
        <w:lastRenderedPageBreak/>
        <w:t>Attachment 5</w:t>
      </w:r>
    </w:p>
    <w:p w:rsidR="003A7436" w:rsidRDefault="003A7436" w:rsidP="005E6653">
      <w:pPr>
        <w:spacing w:before="100" w:beforeAutospacing="1" w:after="100" w:afterAutospacing="1"/>
        <w:jc w:val="center"/>
        <w:rPr>
          <w:rFonts w:ascii="Arial" w:eastAsia="Times New Roman" w:hAnsi="Arial" w:cs="Arial"/>
          <w:smallCaps/>
          <w:sz w:val="32"/>
          <w:szCs w:val="32"/>
          <w:vertAlign w:val="superscript"/>
        </w:rPr>
        <w:sectPr w:rsidR="003A7436" w:rsidSect="003A7436">
          <w:pgSz w:w="12240" w:h="15840" w:code="1"/>
          <w:pgMar w:top="720" w:right="720" w:bottom="720" w:left="720" w:header="720" w:footer="288" w:gutter="0"/>
          <w:cols w:space="720"/>
          <w:vAlign w:val="center"/>
          <w:docGrid w:linePitch="360"/>
        </w:sectPr>
      </w:pPr>
    </w:p>
    <w:p w:rsidR="005E6653" w:rsidRPr="005E6653" w:rsidRDefault="005E6653" w:rsidP="005E6653">
      <w:pPr>
        <w:spacing w:before="100" w:beforeAutospacing="1" w:after="100" w:afterAutospacing="1"/>
        <w:jc w:val="center"/>
        <w:rPr>
          <w:rFonts w:ascii="Arial" w:eastAsia="Times New Roman" w:hAnsi="Arial" w:cs="Arial"/>
          <w:sz w:val="44"/>
          <w:szCs w:val="44"/>
        </w:rPr>
      </w:pPr>
      <w:r>
        <w:rPr>
          <w:rFonts w:ascii="Arial" w:eastAsia="Times New Roman" w:hAnsi="Arial" w:cs="Arial"/>
          <w:smallCaps/>
          <w:noProof/>
          <w:sz w:val="32"/>
          <w:szCs w:val="32"/>
          <w:vertAlign w:val="superscript"/>
        </w:rPr>
        <w:lastRenderedPageBreak/>
        <w:drawing>
          <wp:inline distT="0" distB="0" distL="0" distR="0" wp14:anchorId="787F8A7B" wp14:editId="4FF07F5A">
            <wp:extent cx="949960" cy="1116330"/>
            <wp:effectExtent l="0" t="0" r="2540" b="7620"/>
            <wp:docPr id="537" name="Picture 537" descr="MCj03107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Cj0310740000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9960" cy="1116330"/>
                    </a:xfrm>
                    <a:prstGeom prst="rect">
                      <a:avLst/>
                    </a:prstGeom>
                    <a:noFill/>
                    <a:ln>
                      <a:noFill/>
                    </a:ln>
                  </pic:spPr>
                </pic:pic>
              </a:graphicData>
            </a:graphic>
          </wp:inline>
        </w:drawing>
      </w:r>
      <w:r w:rsidRPr="005E6653">
        <w:rPr>
          <w:rFonts w:ascii="Arial" w:eastAsia="Times New Roman" w:hAnsi="Arial" w:cs="Arial"/>
          <w:smallCaps/>
          <w:sz w:val="32"/>
          <w:szCs w:val="32"/>
          <w:vertAlign w:val="superscript"/>
        </w:rPr>
        <w:t xml:space="preserve">                           </w:t>
      </w:r>
      <w:r>
        <w:rPr>
          <w:rFonts w:ascii="Arial" w:eastAsia="Times New Roman" w:hAnsi="Arial" w:cs="Arial"/>
          <w:noProof/>
          <w:sz w:val="44"/>
          <w:szCs w:val="44"/>
        </w:rPr>
        <w:drawing>
          <wp:inline distT="0" distB="0" distL="0" distR="0" wp14:anchorId="58528479" wp14:editId="70B0FB8F">
            <wp:extent cx="1460500" cy="1175385"/>
            <wp:effectExtent l="0" t="0" r="6350" b="571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00" cy="1175385"/>
                    </a:xfrm>
                    <a:prstGeom prst="rect">
                      <a:avLst/>
                    </a:prstGeom>
                    <a:noFill/>
                    <a:ln>
                      <a:noFill/>
                    </a:ln>
                  </pic:spPr>
                </pic:pic>
              </a:graphicData>
            </a:graphic>
          </wp:inline>
        </w:drawing>
      </w:r>
      <w:r w:rsidRPr="005E6653">
        <w:rPr>
          <w:rFonts w:ascii="Arial" w:eastAsia="Times New Roman" w:hAnsi="Arial" w:cs="Arial"/>
          <w:sz w:val="44"/>
          <w:szCs w:val="44"/>
        </w:rPr>
        <w:t xml:space="preserve">           </w:t>
      </w:r>
      <w:r>
        <w:rPr>
          <w:rFonts w:ascii="Arial" w:eastAsia="Times New Roman" w:hAnsi="Arial" w:cs="Arial"/>
          <w:smallCaps/>
          <w:noProof/>
          <w:sz w:val="32"/>
          <w:szCs w:val="32"/>
          <w:vertAlign w:val="superscript"/>
        </w:rPr>
        <w:drawing>
          <wp:inline distT="0" distB="0" distL="0" distR="0" wp14:anchorId="50AF827A" wp14:editId="782D60F4">
            <wp:extent cx="1330325" cy="1199515"/>
            <wp:effectExtent l="0" t="0" r="3175" b="635"/>
            <wp:docPr id="535" name="Picture 535" descr="MPj04093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Pj0409347000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0325" cy="1199515"/>
                    </a:xfrm>
                    <a:prstGeom prst="rect">
                      <a:avLst/>
                    </a:prstGeom>
                    <a:noFill/>
                    <a:ln>
                      <a:noFill/>
                    </a:ln>
                  </pic:spPr>
                </pic:pic>
              </a:graphicData>
            </a:graphic>
          </wp:inline>
        </w:drawing>
      </w:r>
    </w:p>
    <w:p w:rsidR="005E6653" w:rsidRPr="005E6653" w:rsidRDefault="005E6653" w:rsidP="005E6653">
      <w:pPr>
        <w:rPr>
          <w:rFonts w:ascii="Arial" w:eastAsia="Times New Roman" w:hAnsi="Arial" w:cs="Arial"/>
          <w:i/>
          <w:iCs/>
          <w:color w:val="595959"/>
          <w:sz w:val="32"/>
          <w:szCs w:val="32"/>
          <w:lang w:val="x-none" w:eastAsia="x-none"/>
        </w:rPr>
      </w:pPr>
      <w:r w:rsidRPr="005E6653">
        <w:rPr>
          <w:rFonts w:ascii="Arial" w:eastAsia="Times New Roman" w:hAnsi="Arial" w:cs="Arial"/>
          <w:i/>
          <w:iCs/>
          <w:color w:val="595959"/>
          <w:sz w:val="32"/>
          <w:szCs w:val="32"/>
          <w:lang w:val="x-none" w:eastAsia="x-none"/>
        </w:rPr>
        <w:t>For participants</w:t>
      </w:r>
    </w:p>
    <w:p w:rsidR="005E6653" w:rsidRPr="005E6653" w:rsidRDefault="005E6653" w:rsidP="005E6653">
      <w:pPr>
        <w:spacing w:before="100" w:beforeAutospacing="1" w:after="100" w:afterAutospacing="1"/>
        <w:jc w:val="center"/>
        <w:rPr>
          <w:rFonts w:ascii="Arial" w:eastAsia="Times New Roman" w:hAnsi="Arial" w:cs="Arial"/>
          <w:sz w:val="28"/>
          <w:szCs w:val="28"/>
        </w:rPr>
      </w:pPr>
      <w:r w:rsidRPr="005E6653">
        <w:rPr>
          <w:rFonts w:ascii="Arial" w:eastAsia="Times New Roman" w:hAnsi="Arial" w:cs="Arial"/>
          <w:sz w:val="44"/>
          <w:szCs w:val="44"/>
        </w:rPr>
        <w:t xml:space="preserve">Money Follows the Person. </w:t>
      </w:r>
      <w:r w:rsidRPr="005E6653">
        <w:rPr>
          <w:rFonts w:ascii="Arial" w:eastAsia="Times New Roman" w:hAnsi="Arial" w:cs="Arial"/>
          <w:sz w:val="28"/>
          <w:szCs w:val="28"/>
        </w:rPr>
        <w:t>New Choices. New Lives.</w:t>
      </w:r>
    </w:p>
    <w:p w:rsidR="005E6653" w:rsidRPr="005E6653" w:rsidRDefault="005E6653" w:rsidP="005E6653">
      <w:p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b/>
          <w:sz w:val="28"/>
          <w:szCs w:val="28"/>
        </w:rPr>
        <w:t>Money Follows the Person (MFP) can help people who live in nursing homes or hospitals to move out and begin a new life in the home of their choice.</w:t>
      </w:r>
      <w:r w:rsidRPr="005E6653">
        <w:rPr>
          <w:rFonts w:ascii="Arial" w:eastAsia="Times New Roman" w:hAnsi="Arial" w:cs="Arial"/>
          <w:sz w:val="28"/>
          <w:szCs w:val="28"/>
        </w:rPr>
        <w:t xml:space="preserve">  It is a demonstration project operated by the D.C. Department of Health Care Finance in partnership with DC’s Office on Aging &amp; Aging and Disability Resource Center</w:t>
      </w:r>
      <w:r w:rsidRPr="005E6653">
        <w:rPr>
          <w:rFonts w:ascii="Times New Roman" w:eastAsia="Times New Roman" w:hAnsi="Times New Roman"/>
          <w:color w:val="1F497D"/>
          <w:sz w:val="28"/>
          <w:szCs w:val="28"/>
        </w:rPr>
        <w:t>.</w:t>
      </w:r>
      <w:r w:rsidRPr="005E6653">
        <w:rPr>
          <w:rFonts w:ascii="Arial" w:eastAsia="Times New Roman" w:hAnsi="Arial" w:cs="Arial"/>
          <w:sz w:val="28"/>
          <w:szCs w:val="28"/>
        </w:rPr>
        <w:t xml:space="preserve"> </w:t>
      </w:r>
    </w:p>
    <w:p w:rsidR="005E6653" w:rsidRPr="005E6653" w:rsidRDefault="005E6653" w:rsidP="005E6653">
      <w:pPr>
        <w:spacing w:before="100" w:beforeAutospacing="1" w:after="100" w:afterAutospacing="1"/>
        <w:rPr>
          <w:rFonts w:ascii="Arial" w:eastAsia="Times New Roman" w:hAnsi="Arial" w:cs="Arial"/>
          <w:i/>
          <w:iCs/>
          <w:sz w:val="28"/>
          <w:szCs w:val="28"/>
        </w:rPr>
      </w:pPr>
      <w:r w:rsidRPr="005E6653">
        <w:rPr>
          <w:rFonts w:ascii="Arial" w:eastAsia="Times New Roman" w:hAnsi="Arial" w:cs="Arial"/>
          <w:i/>
          <w:iCs/>
          <w:sz w:val="28"/>
          <w:szCs w:val="28"/>
        </w:rPr>
        <w:t>Who can participate in MFP?</w:t>
      </w:r>
    </w:p>
    <w:p w:rsidR="005E6653" w:rsidRPr="005E6653" w:rsidRDefault="005E6653" w:rsidP="005E6653">
      <w:p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u w:val="single"/>
        </w:rPr>
        <w:t>You</w:t>
      </w:r>
      <w:r w:rsidRPr="005E6653">
        <w:rPr>
          <w:rFonts w:ascii="Arial" w:eastAsia="Times New Roman" w:hAnsi="Arial" w:cs="Arial"/>
          <w:sz w:val="28"/>
          <w:szCs w:val="28"/>
        </w:rPr>
        <w:t xml:space="preserve"> can participate in MFP, if:</w:t>
      </w:r>
    </w:p>
    <w:p w:rsidR="005E6653" w:rsidRPr="005E6653" w:rsidRDefault="005E6653" w:rsidP="005E6653">
      <w:pPr>
        <w:numPr>
          <w:ilvl w:val="0"/>
          <w:numId w:val="51"/>
        </w:numPr>
        <w:spacing w:before="100" w:beforeAutospacing="1" w:after="100" w:afterAutospacing="1"/>
        <w:rPr>
          <w:rFonts w:ascii="Arial" w:eastAsia="Times New Roman" w:hAnsi="Arial" w:cs="Arial"/>
          <w:sz w:val="28"/>
          <w:szCs w:val="28"/>
        </w:rPr>
      </w:pPr>
      <w:r w:rsidRPr="005E6653">
        <w:rPr>
          <w:rFonts w:ascii="Arial" w:eastAsia="Times New Roman" w:hAnsi="Arial" w:cs="Arial"/>
          <w:sz w:val="28"/>
          <w:szCs w:val="28"/>
        </w:rPr>
        <w:t xml:space="preserve">You are eligible for the DC Medicaid Elderly and Physical Disability Home and Community-Based Services waiver </w:t>
      </w:r>
    </w:p>
    <w:p w:rsidR="005E6653" w:rsidRPr="005E6653" w:rsidRDefault="005E6653" w:rsidP="005E6653">
      <w:pPr>
        <w:numPr>
          <w:ilvl w:val="0"/>
          <w:numId w:val="51"/>
        </w:numPr>
        <w:spacing w:before="100" w:beforeAutospacing="1" w:after="100" w:afterAutospacing="1"/>
        <w:rPr>
          <w:rFonts w:ascii="Arial" w:eastAsia="Times New Roman" w:hAnsi="Arial" w:cs="Arial"/>
          <w:sz w:val="28"/>
          <w:szCs w:val="28"/>
        </w:rPr>
      </w:pPr>
      <w:r w:rsidRPr="005E6653">
        <w:rPr>
          <w:rFonts w:ascii="Arial" w:eastAsia="Times New Roman" w:hAnsi="Arial" w:cs="Arial"/>
          <w:sz w:val="28"/>
          <w:szCs w:val="28"/>
        </w:rPr>
        <w:t>You have lived in a nursing home or hospital for at least 90 days</w:t>
      </w:r>
    </w:p>
    <w:p w:rsidR="005E6653" w:rsidRPr="005E6653" w:rsidRDefault="005E6653" w:rsidP="005E6653">
      <w:pPr>
        <w:numPr>
          <w:ilvl w:val="0"/>
          <w:numId w:val="51"/>
        </w:num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You had Medicaid pay for the services you received in the nursing home or hospital in the last month</w:t>
      </w:r>
    </w:p>
    <w:p w:rsidR="005E6653" w:rsidRPr="005E6653" w:rsidRDefault="005E6653" w:rsidP="005E6653">
      <w:pPr>
        <w:numPr>
          <w:ilvl w:val="0"/>
          <w:numId w:val="51"/>
        </w:num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 xml:space="preserve">You want to have a choice about where and with whom you live, and </w:t>
      </w:r>
    </w:p>
    <w:p w:rsidR="005E6653" w:rsidRPr="005E6653" w:rsidRDefault="005E6653" w:rsidP="005E6653">
      <w:pPr>
        <w:numPr>
          <w:ilvl w:val="0"/>
          <w:numId w:val="51"/>
        </w:num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You are randomly selected in the lottery for eligible nursing home residents.</w:t>
      </w:r>
    </w:p>
    <w:p w:rsidR="005E6653" w:rsidRPr="005E6653" w:rsidRDefault="005E6653" w:rsidP="005E6653">
      <w:pPr>
        <w:spacing w:before="240" w:after="100" w:afterAutospacing="1"/>
        <w:rPr>
          <w:rFonts w:ascii="Times New Roman" w:eastAsia="Times New Roman" w:hAnsi="Times New Roman"/>
          <w:sz w:val="28"/>
          <w:szCs w:val="28"/>
        </w:rPr>
      </w:pPr>
      <w:r w:rsidRPr="005E6653">
        <w:rPr>
          <w:rFonts w:ascii="Arial" w:eastAsia="Times New Roman" w:hAnsi="Arial" w:cs="Arial"/>
          <w:i/>
          <w:iCs/>
          <w:sz w:val="28"/>
          <w:szCs w:val="28"/>
        </w:rPr>
        <w:t>How would participating in MFP help me?</w:t>
      </w:r>
    </w:p>
    <w:p w:rsidR="005E6653" w:rsidRPr="005E6653" w:rsidRDefault="005E6653" w:rsidP="005E6653">
      <w:p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You would get extra assistance with making choices about how you want to live your life, including:</w:t>
      </w:r>
    </w:p>
    <w:p w:rsidR="005E6653" w:rsidRPr="005E6653" w:rsidRDefault="005E6653" w:rsidP="005E6653">
      <w:pPr>
        <w:spacing w:before="240" w:after="100" w:afterAutospacing="1"/>
        <w:ind w:left="360" w:hanging="360"/>
        <w:rPr>
          <w:rFonts w:ascii="Times New Roman" w:eastAsia="Times New Roman" w:hAnsi="Times New Roman"/>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Finding and setting up a new home or modifying your existing home</w:t>
      </w:r>
    </w:p>
    <w:p w:rsidR="005E6653" w:rsidRPr="005E6653" w:rsidRDefault="005E6653" w:rsidP="005E6653">
      <w:pPr>
        <w:spacing w:before="100" w:beforeAutospacing="1" w:after="100" w:afterAutospacing="1"/>
        <w:ind w:left="360" w:hanging="360"/>
        <w:rPr>
          <w:rFonts w:ascii="Times New Roman" w:eastAsia="Times New Roman" w:hAnsi="Times New Roman"/>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Choosing who you want to live with</w:t>
      </w:r>
    </w:p>
    <w:p w:rsidR="005E6653" w:rsidRPr="005E6653" w:rsidRDefault="005E6653" w:rsidP="005E6653">
      <w:pPr>
        <w:spacing w:before="100" w:beforeAutospacing="1" w:after="100" w:afterAutospacing="1"/>
        <w:ind w:left="360" w:hanging="360"/>
        <w:rPr>
          <w:rFonts w:ascii="Times New Roman" w:eastAsia="Times New Roman" w:hAnsi="Times New Roman"/>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Choosing service providers</w:t>
      </w:r>
    </w:p>
    <w:p w:rsidR="005E6653" w:rsidRPr="005E6653" w:rsidRDefault="005E6653" w:rsidP="005E6653">
      <w:pPr>
        <w:spacing w:before="100" w:beforeAutospacing="1" w:after="100" w:afterAutospacing="1"/>
        <w:ind w:left="360" w:hanging="360"/>
        <w:rPr>
          <w:rFonts w:ascii="Times New Roman" w:eastAsia="Times New Roman" w:hAnsi="Times New Roman"/>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Learning about and reconnecting with places to go in your community</w:t>
      </w:r>
    </w:p>
    <w:p w:rsidR="005E6653" w:rsidRDefault="005E6653" w:rsidP="005E6653">
      <w:pPr>
        <w:spacing w:before="100" w:beforeAutospacing="1" w:after="100" w:afterAutospacing="1"/>
        <w:ind w:left="360" w:hanging="360"/>
        <w:rPr>
          <w:rFonts w:ascii="Arial" w:eastAsia="Times New Roman" w:hAnsi="Arial" w:cs="Arial"/>
          <w:sz w:val="28"/>
          <w:szCs w:val="28"/>
        </w:rPr>
      </w:pPr>
      <w:r w:rsidRPr="005E6653">
        <w:rPr>
          <w:rFonts w:ascii="Wingdings" w:eastAsia="Times New Roman" w:hAnsi="Wingdings"/>
          <w:sz w:val="28"/>
          <w:szCs w:val="28"/>
        </w:rPr>
        <w:t></w:t>
      </w:r>
      <w:r w:rsidRPr="005E6653">
        <w:rPr>
          <w:rFonts w:ascii="Times New Roman" w:eastAsia="Times New Roman" w:hAnsi="Times New Roman"/>
          <w:sz w:val="28"/>
          <w:szCs w:val="28"/>
        </w:rPr>
        <w:t>     </w:t>
      </w:r>
      <w:r w:rsidRPr="005E6653">
        <w:rPr>
          <w:rFonts w:ascii="Arial" w:eastAsia="Times New Roman" w:hAnsi="Arial" w:cs="Arial"/>
          <w:sz w:val="28"/>
          <w:szCs w:val="28"/>
        </w:rPr>
        <w:t>Improving your quality of life, and</w:t>
      </w:r>
    </w:p>
    <w:p w:rsidR="005E6653" w:rsidRPr="002005C6" w:rsidRDefault="005E6653" w:rsidP="005E6653">
      <w:pPr>
        <w:pStyle w:val="list0020paragraph"/>
        <w:numPr>
          <w:ilvl w:val="0"/>
          <w:numId w:val="53"/>
        </w:numPr>
        <w:rPr>
          <w:sz w:val="28"/>
          <w:szCs w:val="28"/>
        </w:rPr>
      </w:pPr>
      <w:r w:rsidRPr="002005C6">
        <w:rPr>
          <w:rStyle w:val="list0020paragraphchar"/>
          <w:rFonts w:ascii="Arial" w:eastAsia="MS Mincho" w:hAnsi="Arial" w:cs="Arial"/>
          <w:sz w:val="28"/>
          <w:szCs w:val="28"/>
        </w:rPr>
        <w:t>Getting the support you need to live more independently</w:t>
      </w:r>
      <w:r>
        <w:rPr>
          <w:rStyle w:val="list0020paragraphchar"/>
          <w:rFonts w:ascii="Arial" w:eastAsia="MS Mincho" w:hAnsi="Arial" w:cs="Arial"/>
          <w:sz w:val="28"/>
          <w:szCs w:val="28"/>
        </w:rPr>
        <w:t xml:space="preserve"> like a personal care assistant who will assist you with getting around and preparing meals.</w:t>
      </w:r>
    </w:p>
    <w:p w:rsidR="005E6653" w:rsidRPr="005E6653" w:rsidRDefault="005E6653" w:rsidP="005E6653">
      <w:pPr>
        <w:spacing w:before="100" w:beforeAutospacing="1" w:after="100" w:afterAutospacing="1"/>
        <w:rPr>
          <w:rFonts w:ascii="Arial" w:eastAsia="Times New Roman" w:hAnsi="Arial" w:cs="Arial"/>
          <w:i/>
          <w:iCs/>
          <w:sz w:val="28"/>
          <w:szCs w:val="28"/>
        </w:rPr>
      </w:pPr>
      <w:r w:rsidRPr="005E6653">
        <w:rPr>
          <w:rFonts w:ascii="Arial" w:eastAsia="Times New Roman" w:hAnsi="Arial" w:cs="Arial"/>
          <w:i/>
          <w:iCs/>
          <w:sz w:val="28"/>
          <w:szCs w:val="28"/>
        </w:rPr>
        <w:lastRenderedPageBreak/>
        <w:t>Who will help me make all these decisions?</w:t>
      </w:r>
    </w:p>
    <w:p w:rsidR="005E6653" w:rsidRPr="005E6653" w:rsidRDefault="005E6653" w:rsidP="005E6653">
      <w:pPr>
        <w:spacing w:before="100" w:beforeAutospacing="1" w:after="100" w:afterAutospacing="1"/>
        <w:rPr>
          <w:rFonts w:ascii="Times New Roman" w:eastAsia="Times New Roman" w:hAnsi="Times New Roman"/>
          <w:sz w:val="28"/>
          <w:szCs w:val="28"/>
        </w:rPr>
      </w:pPr>
      <w:r w:rsidRPr="005E6653">
        <w:rPr>
          <w:rFonts w:ascii="Arial" w:eastAsia="Times New Roman" w:hAnsi="Arial" w:cs="Arial"/>
          <w:sz w:val="28"/>
          <w:szCs w:val="28"/>
        </w:rPr>
        <w:t xml:space="preserve">Family, friends, and people who have helped you in the past – like your nurses, doctors and other members of your care team. </w:t>
      </w:r>
    </w:p>
    <w:p w:rsidR="005E6653" w:rsidRPr="005E6653" w:rsidRDefault="005E6653" w:rsidP="005E6653">
      <w:pPr>
        <w:spacing w:before="100" w:after="100" w:line="240" w:lineRule="atLeast"/>
        <w:rPr>
          <w:rFonts w:ascii="Arial" w:eastAsia="Times New Roman" w:hAnsi="Arial" w:cs="Arial"/>
          <w:i/>
          <w:iCs/>
          <w:sz w:val="28"/>
          <w:szCs w:val="28"/>
        </w:rPr>
      </w:pPr>
      <w:r w:rsidRPr="005E6653">
        <w:rPr>
          <w:rFonts w:ascii="Arial" w:eastAsia="Times New Roman" w:hAnsi="Arial" w:cs="Arial"/>
          <w:i/>
          <w:iCs/>
          <w:sz w:val="28"/>
          <w:szCs w:val="28"/>
        </w:rPr>
        <w:t xml:space="preserve">How will I get the help that I need to move and live in the community? </w:t>
      </w:r>
    </w:p>
    <w:p w:rsidR="005E6653" w:rsidRPr="005E6653" w:rsidRDefault="005E6653" w:rsidP="005E6653">
      <w:pPr>
        <w:spacing w:before="100" w:after="100" w:line="240" w:lineRule="atLeast"/>
        <w:rPr>
          <w:rFonts w:ascii="Arial" w:eastAsia="Times New Roman" w:hAnsi="Arial" w:cs="Arial"/>
          <w:i/>
          <w:iCs/>
          <w:sz w:val="28"/>
          <w:szCs w:val="28"/>
        </w:rPr>
      </w:pPr>
      <w:r w:rsidRPr="005E6653">
        <w:rPr>
          <w:rFonts w:ascii="Arial" w:eastAsia="Times New Roman" w:hAnsi="Arial" w:cs="Arial"/>
          <w:sz w:val="28"/>
          <w:szCs w:val="28"/>
        </w:rPr>
        <w:t>You and your team will decide what assistance you will need to live in a home or apartment. Services you need at home will be paid for through the DC Medicaid Home and Community-Based Services Waiver and the MFP Demonstration Project.  The Medicaid Waiver pays for the help that many people with disabilities need to live at home. MFP also works with the DC Housing Authority to help pay for your housing.</w:t>
      </w:r>
    </w:p>
    <w:p w:rsidR="005E6653" w:rsidRPr="005E6653" w:rsidRDefault="005E6653" w:rsidP="005E6653">
      <w:pPr>
        <w:spacing w:before="100" w:after="100" w:line="240" w:lineRule="atLeast"/>
        <w:rPr>
          <w:rFonts w:ascii="Arial" w:eastAsia="Times New Roman" w:hAnsi="Arial" w:cs="Arial"/>
          <w:i/>
          <w:iCs/>
          <w:sz w:val="28"/>
          <w:szCs w:val="28"/>
        </w:rPr>
      </w:pPr>
    </w:p>
    <w:p w:rsidR="005E6653" w:rsidRPr="005E6653" w:rsidRDefault="005E6653" w:rsidP="005E6653">
      <w:pPr>
        <w:spacing w:before="100" w:after="100" w:line="240" w:lineRule="atLeast"/>
        <w:rPr>
          <w:rFonts w:ascii="Times New Roman" w:eastAsia="Times New Roman" w:hAnsi="Times New Roman"/>
          <w:sz w:val="28"/>
          <w:szCs w:val="28"/>
        </w:rPr>
      </w:pPr>
      <w:r w:rsidRPr="005E6653">
        <w:rPr>
          <w:rFonts w:ascii="Arial" w:eastAsia="Times New Roman" w:hAnsi="Arial" w:cs="Arial"/>
          <w:i/>
          <w:iCs/>
          <w:sz w:val="28"/>
          <w:szCs w:val="28"/>
        </w:rPr>
        <w:t>What other assistance will I get by participating in MFP?</w:t>
      </w:r>
    </w:p>
    <w:p w:rsidR="005E6653" w:rsidRPr="005E6653" w:rsidRDefault="005E6653" w:rsidP="005E6653">
      <w:pPr>
        <w:spacing w:before="100" w:after="100" w:line="240" w:lineRule="atLeast"/>
        <w:rPr>
          <w:rFonts w:ascii="Times New Roman" w:eastAsia="Times New Roman" w:hAnsi="Times New Roman"/>
          <w:sz w:val="28"/>
          <w:szCs w:val="28"/>
        </w:rPr>
      </w:pPr>
      <w:r w:rsidRPr="005E6653">
        <w:rPr>
          <w:rFonts w:ascii="Arial" w:eastAsia="Times New Roman" w:hAnsi="Arial" w:cs="Arial"/>
          <w:sz w:val="28"/>
          <w:szCs w:val="28"/>
        </w:rPr>
        <w:t xml:space="preserve">MFP will provide benefits like the assistance of a Transition Coordinator and MFP Case Manager who will help you with your move, and getting used to your new living situation. MFP will also pay for essential furniture and basic household set-up items like sheets, towels, and kitchenware.  After the first year, those benefits will stop, but </w:t>
      </w:r>
      <w:r w:rsidRPr="005E6653">
        <w:rPr>
          <w:rFonts w:ascii="Arial" w:eastAsia="Times New Roman" w:hAnsi="Arial" w:cs="Arial"/>
          <w:sz w:val="28"/>
          <w:szCs w:val="28"/>
          <w:u w:val="single"/>
        </w:rPr>
        <w:t>you will continue to get all of the waiver services you need to live in the community</w:t>
      </w:r>
      <w:r w:rsidRPr="005E6653">
        <w:rPr>
          <w:rFonts w:ascii="Arial" w:eastAsia="Times New Roman" w:hAnsi="Arial" w:cs="Arial"/>
          <w:sz w:val="28"/>
          <w:szCs w:val="28"/>
        </w:rPr>
        <w:t>.</w:t>
      </w:r>
    </w:p>
    <w:p w:rsidR="005E6653" w:rsidRPr="005E6653" w:rsidRDefault="005E6653" w:rsidP="005E6653">
      <w:p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 xml:space="preserve">Based on the project’s experience in DC, you can expect your move from the nursing home to take 6 months or more. That is the time it takes to line up a place to live, and the services you need to live safely and comfortably at home. </w:t>
      </w:r>
    </w:p>
    <w:p w:rsidR="005E6653" w:rsidRPr="005E6653" w:rsidRDefault="005E6653" w:rsidP="005E6653">
      <w:p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Once you are selected through the lottery to leave the nursing home through MFP, you will have important responsibilities to make your move successful.</w:t>
      </w:r>
    </w:p>
    <w:p w:rsidR="005E6653" w:rsidRPr="005E6653" w:rsidRDefault="005E6653" w:rsidP="005E6653">
      <w:p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Responsibilities include:</w:t>
      </w:r>
    </w:p>
    <w:p w:rsidR="005E6653" w:rsidRPr="005E6653" w:rsidRDefault="005E6653" w:rsidP="005E6653">
      <w:pPr>
        <w:numPr>
          <w:ilvl w:val="0"/>
          <w:numId w:val="52"/>
        </w:num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Getting a community primary care physician</w:t>
      </w:r>
    </w:p>
    <w:p w:rsidR="005E6653" w:rsidRPr="005E6653" w:rsidRDefault="005E6653" w:rsidP="005E6653">
      <w:pPr>
        <w:numPr>
          <w:ilvl w:val="0"/>
          <w:numId w:val="52"/>
        </w:numPr>
        <w:spacing w:before="340" w:after="100" w:line="240" w:lineRule="atLeast"/>
        <w:rPr>
          <w:rFonts w:ascii="Arial" w:eastAsia="Times New Roman" w:hAnsi="Arial" w:cs="Arial"/>
          <w:b/>
          <w:sz w:val="28"/>
          <w:szCs w:val="28"/>
        </w:rPr>
      </w:pPr>
      <w:r w:rsidRPr="005E6653">
        <w:rPr>
          <w:rFonts w:ascii="Arial" w:eastAsia="Times New Roman" w:hAnsi="Arial" w:cs="Arial"/>
          <w:b/>
          <w:sz w:val="28"/>
          <w:szCs w:val="28"/>
        </w:rPr>
        <w:t>Sticking to the plan you and your transition team come up with.</w:t>
      </w:r>
    </w:p>
    <w:p w:rsidR="005E6653" w:rsidRPr="005E6653" w:rsidRDefault="005E6653" w:rsidP="005E6653">
      <w:pPr>
        <w:spacing w:before="340" w:after="100" w:line="240" w:lineRule="atLeast"/>
        <w:rPr>
          <w:rFonts w:ascii="Times New Roman" w:eastAsia="Times New Roman" w:hAnsi="Times New Roman"/>
          <w:sz w:val="28"/>
          <w:szCs w:val="28"/>
        </w:rPr>
      </w:pPr>
      <w:r w:rsidRPr="005E6653">
        <w:rPr>
          <w:rFonts w:ascii="Arial" w:eastAsia="Times New Roman" w:hAnsi="Arial" w:cs="Arial"/>
          <w:sz w:val="28"/>
          <w:szCs w:val="28"/>
        </w:rPr>
        <w:t>For more information, contact:</w:t>
      </w:r>
    </w:p>
    <w:p w:rsidR="005E6653" w:rsidRPr="005E6653" w:rsidRDefault="005E6653" w:rsidP="005E6653">
      <w:pPr>
        <w:spacing w:before="100" w:after="100"/>
        <w:rPr>
          <w:rFonts w:ascii="Arial" w:eastAsia="Times New Roman" w:hAnsi="Arial" w:cs="Arial"/>
          <w:sz w:val="28"/>
          <w:szCs w:val="28"/>
        </w:rPr>
      </w:pPr>
      <w:r w:rsidRPr="005E6653">
        <w:rPr>
          <w:rFonts w:ascii="Arial" w:eastAsia="Times New Roman" w:hAnsi="Arial" w:cs="Arial"/>
          <w:sz w:val="28"/>
          <w:szCs w:val="28"/>
        </w:rPr>
        <w:t xml:space="preserve">The </w:t>
      </w:r>
      <w:r w:rsidRPr="005E6653">
        <w:rPr>
          <w:rFonts w:ascii="Arial" w:eastAsia="Times New Roman" w:hAnsi="Arial" w:cs="Arial"/>
          <w:b/>
          <w:sz w:val="28"/>
          <w:szCs w:val="28"/>
        </w:rPr>
        <w:t xml:space="preserve">DC Office on Aging/Aging and Disability Resource Center (ADRC) at 202-724-5626. </w:t>
      </w:r>
      <w:r w:rsidRPr="005E6653">
        <w:rPr>
          <w:rFonts w:ascii="Arial" w:eastAsia="Times New Roman" w:hAnsi="Arial" w:cs="Arial"/>
          <w:sz w:val="28"/>
          <w:szCs w:val="28"/>
        </w:rPr>
        <w:t xml:space="preserve"> </w:t>
      </w:r>
      <w:r w:rsidRPr="005E6653">
        <w:rPr>
          <w:rFonts w:ascii="Arial" w:eastAsia="Times New Roman" w:hAnsi="Arial" w:cs="Arial"/>
          <w:b/>
          <w:sz w:val="28"/>
          <w:szCs w:val="28"/>
        </w:rPr>
        <w:t>500 K Street NE, Washington, DC 20002.</w:t>
      </w:r>
      <w:r w:rsidRPr="005E6653">
        <w:rPr>
          <w:rFonts w:ascii="Arial" w:eastAsia="Times New Roman" w:hAnsi="Arial" w:cs="Arial"/>
          <w:sz w:val="28"/>
          <w:szCs w:val="28"/>
        </w:rPr>
        <w:t xml:space="preserve">                           </w:t>
      </w:r>
      <w:r w:rsidRPr="005E6653">
        <w:rPr>
          <w:rFonts w:ascii="Arial" w:eastAsia="Times New Roman" w:hAnsi="Arial" w:cs="Arial"/>
          <w:color w:val="FFFFFF"/>
          <w:sz w:val="28"/>
          <w:szCs w:val="28"/>
        </w:rPr>
        <w:t xml:space="preserve">b                              </w:t>
      </w:r>
    </w:p>
    <w:p w:rsidR="005E6653" w:rsidRPr="005E6653" w:rsidRDefault="005E6653" w:rsidP="005E6653">
      <w:pPr>
        <w:spacing w:before="100" w:after="100"/>
        <w:ind w:left="7605"/>
        <w:rPr>
          <w:rFonts w:ascii="Arial" w:eastAsia="Times New Roman" w:hAnsi="Arial" w:cs="Arial"/>
          <w:sz w:val="28"/>
          <w:szCs w:val="28"/>
        </w:rPr>
      </w:pPr>
      <w:r>
        <w:rPr>
          <w:rFonts w:ascii="Times New Roman" w:eastAsia="Times New Roman" w:hAnsi="Times New Roman"/>
          <w:noProof/>
        </w:rPr>
        <w:drawing>
          <wp:anchor distT="0" distB="0" distL="114300" distR="114300" simplePos="0" relativeHeight="251782144" behindDoc="0" locked="0" layoutInCell="1" allowOverlap="0" wp14:anchorId="7FED5A49" wp14:editId="4FADA711">
            <wp:simplePos x="0" y="0"/>
            <wp:positionH relativeFrom="column">
              <wp:posOffset>4886325</wp:posOffset>
            </wp:positionH>
            <wp:positionV relativeFrom="line">
              <wp:posOffset>552450</wp:posOffset>
            </wp:positionV>
            <wp:extent cx="1476375" cy="1123950"/>
            <wp:effectExtent l="0" t="0" r="9525" b="0"/>
            <wp:wrapSquare wrapText="bothSides"/>
            <wp:docPr id="541" name="Picture 541" descr="DHCF-Logo-Lowres-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HCF-Logo-Lowres-Colo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6375" cy="1123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mc:AlternateContent>
          <mc:Choice Requires="wps">
            <w:drawing>
              <wp:anchor distT="0" distB="0" distL="114300" distR="114300" simplePos="0" relativeHeight="251783168" behindDoc="0" locked="0" layoutInCell="1" allowOverlap="1" wp14:anchorId="53EF1D74" wp14:editId="1749C2A9">
                <wp:simplePos x="0" y="0"/>
                <wp:positionH relativeFrom="column">
                  <wp:posOffset>2438400</wp:posOffset>
                </wp:positionH>
                <wp:positionV relativeFrom="paragraph">
                  <wp:posOffset>497205</wp:posOffset>
                </wp:positionV>
                <wp:extent cx="1237615" cy="1059815"/>
                <wp:effectExtent l="0" t="2540" r="635" b="4445"/>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05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DCA" w:rsidRDefault="000B4DCA" w:rsidP="005E6653">
                            <w:r>
                              <w:rPr>
                                <w:noProof/>
                              </w:rPr>
                              <w:drawing>
                                <wp:inline distT="0" distB="0" distL="0" distR="0" wp14:anchorId="46CDFF07" wp14:editId="67BD86C2">
                                  <wp:extent cx="974090" cy="974090"/>
                                  <wp:effectExtent l="0" t="0" r="0" b="0"/>
                                  <wp:docPr id="539" name="Picture 539" descr="cid:image003.png@01CAC1D8.5DE0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AC1D8.5DE07BD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974090" cy="97409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0" o:spid="_x0000_s1108" type="#_x0000_t202" style="position:absolute;left:0;text-align:left;margin-left:192pt;margin-top:39.15pt;width:97.45pt;height:83.4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YJ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" filled="f" stroked="f">
                <v:textbox style="mso-fit-shape-to-text:t">
                  <w:txbxContent>
                    <w:p w:rsidR="000B4DCA" w:rsidRDefault="000B4DCA" w:rsidP="005E6653">
                      <w:r>
                        <w:rPr>
                          <w:noProof/>
                        </w:rPr>
                        <w:drawing>
                          <wp:inline distT="0" distB="0" distL="0" distR="0" wp14:anchorId="46CDFF07" wp14:editId="67BD86C2">
                            <wp:extent cx="974090" cy="974090"/>
                            <wp:effectExtent l="0" t="0" r="0" b="0"/>
                            <wp:docPr id="539" name="Picture 539" descr="cid:image003.png@01CAC1D8.5DE0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AC1D8.5DE07BD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974090" cy="974090"/>
                                    </a:xfrm>
                                    <a:prstGeom prst="rect">
                                      <a:avLst/>
                                    </a:prstGeom>
                                    <a:noFill/>
                                    <a:ln>
                                      <a:noFill/>
                                    </a:ln>
                                  </pic:spPr>
                                </pic:pic>
                              </a:graphicData>
                            </a:graphic>
                          </wp:inline>
                        </w:drawing>
                      </w:r>
                    </w:p>
                  </w:txbxContent>
                </v:textbox>
              </v:shape>
            </w:pict>
          </mc:Fallback>
        </mc:AlternateContent>
      </w:r>
      <w:r>
        <w:rPr>
          <w:rFonts w:ascii="Arial" w:eastAsia="Times New Roman" w:hAnsi="Arial" w:cs="Arial"/>
          <w:noProof/>
          <w:sz w:val="28"/>
          <w:szCs w:val="28"/>
        </w:rPr>
        <w:drawing>
          <wp:anchor distT="0" distB="0" distL="114300" distR="114300" simplePos="0" relativeHeight="251784192" behindDoc="0" locked="0" layoutInCell="1" allowOverlap="1" wp14:anchorId="03BD86DE" wp14:editId="18EBB257">
            <wp:simplePos x="0" y="0"/>
            <wp:positionH relativeFrom="margin">
              <wp:posOffset>233680</wp:posOffset>
            </wp:positionH>
            <wp:positionV relativeFrom="margin">
              <wp:posOffset>7956550</wp:posOffset>
            </wp:positionV>
            <wp:extent cx="1209675" cy="1152525"/>
            <wp:effectExtent l="0" t="0" r="9525" b="9525"/>
            <wp:wrapSquare wrapText="bothSides"/>
            <wp:docPr id="538" name="Picture 538" descr="cid:image001.gif@01CAC9B3.8271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id:image001.gif@01CAC9B3.82714230"/>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12096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653">
        <w:rPr>
          <w:rFonts w:ascii="Arial" w:eastAsia="Times New Roman" w:hAnsi="Arial" w:cs="Arial"/>
          <w:sz w:val="28"/>
          <w:szCs w:val="28"/>
        </w:rPr>
        <w:t xml:space="preserve">          August 2013</w:t>
      </w:r>
    </w:p>
    <w:p w:rsidR="008E0AAD" w:rsidRDefault="008E0AAD" w:rsidP="00603026">
      <w:pPr>
        <w:spacing w:after="200" w:line="276" w:lineRule="auto"/>
        <w:rPr>
          <w:rFonts w:ascii="Calibri" w:hAnsi="Calibri" w:cs="Calibri"/>
          <w:b/>
          <w:sz w:val="44"/>
          <w:szCs w:val="44"/>
        </w:rPr>
      </w:pPr>
    </w:p>
    <w:p w:rsidR="008E0AAD" w:rsidRDefault="008E0AAD">
      <w:pPr>
        <w:spacing w:after="200" w:line="276" w:lineRule="auto"/>
        <w:rPr>
          <w:rFonts w:ascii="Calibri" w:hAnsi="Calibri" w:cs="Calibri"/>
          <w:b/>
          <w:sz w:val="44"/>
          <w:szCs w:val="44"/>
        </w:rPr>
      </w:pPr>
      <w:r>
        <w:rPr>
          <w:rFonts w:ascii="Calibri" w:hAnsi="Calibri" w:cs="Calibri"/>
          <w:b/>
          <w:sz w:val="44"/>
          <w:szCs w:val="44"/>
        </w:rPr>
        <w:br w:type="page"/>
      </w:r>
    </w:p>
    <w:p w:rsidR="00152F8D" w:rsidRDefault="00152F8D" w:rsidP="00603026">
      <w:pPr>
        <w:spacing w:after="200" w:line="276" w:lineRule="auto"/>
        <w:rPr>
          <w:rFonts w:ascii="Calibri" w:hAnsi="Calibri" w:cs="Calibri"/>
          <w:b/>
          <w:sz w:val="44"/>
          <w:szCs w:val="44"/>
        </w:rPr>
        <w:sectPr w:rsidR="00152F8D" w:rsidSect="00152F8D">
          <w:headerReference w:type="default" r:id="rId68"/>
          <w:footerReference w:type="default" r:id="rId69"/>
          <w:pgSz w:w="12240" w:h="15840" w:code="1"/>
          <w:pgMar w:top="720" w:right="720" w:bottom="720" w:left="720" w:header="720" w:footer="432" w:gutter="0"/>
          <w:cols w:space="720"/>
          <w:docGrid w:linePitch="360"/>
        </w:sectPr>
      </w:pPr>
    </w:p>
    <w:p w:rsidR="004E6B8C" w:rsidRPr="004E6B8C" w:rsidRDefault="004E6B8C" w:rsidP="004E6B8C">
      <w:pPr>
        <w:jc w:val="center"/>
        <w:rPr>
          <w:rFonts w:ascii="Calibri" w:hAnsi="Calibri"/>
          <w:b/>
          <w:sz w:val="44"/>
          <w:szCs w:val="44"/>
        </w:rPr>
      </w:pPr>
      <w:r w:rsidRPr="004E6B8C">
        <w:rPr>
          <w:rFonts w:ascii="Calibri" w:hAnsi="Calibri"/>
          <w:b/>
          <w:sz w:val="44"/>
          <w:szCs w:val="44"/>
        </w:rPr>
        <w:lastRenderedPageBreak/>
        <w:t>Appendix B:</w:t>
      </w:r>
    </w:p>
    <w:p w:rsidR="004E6B8C" w:rsidRPr="004E6B8C" w:rsidRDefault="004E6B8C" w:rsidP="004E6B8C">
      <w:pPr>
        <w:jc w:val="center"/>
        <w:rPr>
          <w:rFonts w:ascii="Calibri" w:hAnsi="Calibri"/>
          <w:b/>
          <w:sz w:val="44"/>
          <w:szCs w:val="44"/>
        </w:rPr>
      </w:pPr>
      <w:r w:rsidRPr="004E6B8C">
        <w:rPr>
          <w:rFonts w:ascii="Calibri" w:hAnsi="Calibri"/>
          <w:b/>
          <w:sz w:val="44"/>
          <w:szCs w:val="44"/>
        </w:rPr>
        <w:t>Olmstead Working Group</w:t>
      </w:r>
    </w:p>
    <w:p w:rsidR="004E6B8C" w:rsidRDefault="004E6B8C" w:rsidP="004E6B8C">
      <w:pPr>
        <w:jc w:val="center"/>
        <w:rPr>
          <w:rFonts w:asciiTheme="majorHAnsi" w:hAnsiTheme="majorHAnsi"/>
          <w:b/>
          <w:sz w:val="44"/>
          <w:szCs w:val="44"/>
        </w:rPr>
      </w:pPr>
    </w:p>
    <w:p w:rsidR="004E6B8C" w:rsidRPr="00692173" w:rsidRDefault="004E6B8C" w:rsidP="004E6B8C">
      <w:pPr>
        <w:rPr>
          <w:rFonts w:ascii="Calibri" w:hAnsi="Calibri"/>
        </w:rPr>
      </w:pPr>
      <w:r w:rsidRPr="00692173">
        <w:rPr>
          <w:rFonts w:ascii="Calibri" w:hAnsi="Calibri"/>
        </w:rPr>
        <w:t>DC Center for Independent Living</w:t>
      </w:r>
    </w:p>
    <w:p w:rsidR="004E6B8C" w:rsidRPr="00692173" w:rsidRDefault="004E6B8C" w:rsidP="004E6B8C">
      <w:pPr>
        <w:rPr>
          <w:rFonts w:ascii="Calibri" w:hAnsi="Calibri"/>
        </w:rPr>
      </w:pPr>
      <w:r w:rsidRPr="00692173">
        <w:rPr>
          <w:rFonts w:ascii="Calibri" w:hAnsi="Calibri"/>
        </w:rPr>
        <w:t>DC Coalition on Long Term Care</w:t>
      </w:r>
    </w:p>
    <w:p w:rsidR="004E6B8C" w:rsidRPr="00692173" w:rsidRDefault="004E6B8C" w:rsidP="004E6B8C">
      <w:pPr>
        <w:rPr>
          <w:rFonts w:ascii="Calibri" w:hAnsi="Calibri"/>
        </w:rPr>
      </w:pPr>
      <w:r w:rsidRPr="00692173">
        <w:rPr>
          <w:rFonts w:ascii="Calibri" w:hAnsi="Calibri"/>
        </w:rPr>
        <w:t>DC Department of Behavioral Health</w:t>
      </w:r>
    </w:p>
    <w:p w:rsidR="004E6B8C" w:rsidRPr="00692173" w:rsidRDefault="004E6B8C" w:rsidP="004E6B8C">
      <w:pPr>
        <w:rPr>
          <w:rFonts w:ascii="Calibri" w:hAnsi="Calibri"/>
        </w:rPr>
      </w:pPr>
      <w:r w:rsidRPr="00692173">
        <w:rPr>
          <w:rFonts w:ascii="Calibri" w:hAnsi="Calibri"/>
        </w:rPr>
        <w:t>DC Department of Health</w:t>
      </w:r>
    </w:p>
    <w:p w:rsidR="004E6B8C" w:rsidRPr="00692173" w:rsidRDefault="004E6B8C" w:rsidP="004E6B8C">
      <w:pPr>
        <w:rPr>
          <w:rFonts w:ascii="Calibri" w:hAnsi="Calibri"/>
        </w:rPr>
      </w:pPr>
      <w:r w:rsidRPr="00692173">
        <w:rPr>
          <w:rFonts w:ascii="Calibri" w:hAnsi="Calibri"/>
        </w:rPr>
        <w:t>DC Department of Health Care Finance</w:t>
      </w:r>
    </w:p>
    <w:p w:rsidR="004E6B8C" w:rsidRPr="00692173" w:rsidRDefault="004E6B8C" w:rsidP="004E6B8C">
      <w:pPr>
        <w:rPr>
          <w:rFonts w:ascii="Calibri" w:hAnsi="Calibri"/>
        </w:rPr>
      </w:pPr>
      <w:r w:rsidRPr="00692173">
        <w:rPr>
          <w:rFonts w:ascii="Calibri" w:hAnsi="Calibri"/>
        </w:rPr>
        <w:t>DC Department of Transportation</w:t>
      </w:r>
    </w:p>
    <w:p w:rsidR="004E6B8C" w:rsidRPr="00692173" w:rsidRDefault="004E6B8C" w:rsidP="004E6B8C">
      <w:pPr>
        <w:rPr>
          <w:rFonts w:ascii="Calibri" w:hAnsi="Calibri"/>
        </w:rPr>
      </w:pPr>
      <w:r w:rsidRPr="00692173">
        <w:rPr>
          <w:rFonts w:ascii="Calibri" w:hAnsi="Calibri"/>
        </w:rPr>
        <w:t>DC Department on Disability Services</w:t>
      </w:r>
    </w:p>
    <w:p w:rsidR="004E6B8C" w:rsidRPr="00692173" w:rsidRDefault="004E6B8C" w:rsidP="004E6B8C">
      <w:pPr>
        <w:rPr>
          <w:rFonts w:ascii="Calibri" w:hAnsi="Calibri"/>
        </w:rPr>
      </w:pPr>
      <w:r w:rsidRPr="00692173">
        <w:rPr>
          <w:rFonts w:ascii="Calibri" w:hAnsi="Calibri"/>
        </w:rPr>
        <w:t>DC Developmental Disabilities Council</w:t>
      </w:r>
    </w:p>
    <w:p w:rsidR="004E6B8C" w:rsidRPr="00692173" w:rsidRDefault="004E6B8C" w:rsidP="004E6B8C">
      <w:pPr>
        <w:rPr>
          <w:rFonts w:ascii="Calibri" w:hAnsi="Calibri"/>
        </w:rPr>
      </w:pPr>
      <w:r w:rsidRPr="00692173">
        <w:rPr>
          <w:rFonts w:ascii="Calibri" w:hAnsi="Calibri"/>
        </w:rPr>
        <w:t>DC Housing Authority</w:t>
      </w:r>
    </w:p>
    <w:p w:rsidR="004E6B8C" w:rsidRPr="00692173" w:rsidRDefault="004E6B8C" w:rsidP="004E6B8C">
      <w:pPr>
        <w:rPr>
          <w:rFonts w:ascii="Calibri" w:hAnsi="Calibri"/>
        </w:rPr>
      </w:pPr>
      <w:r w:rsidRPr="00692173">
        <w:rPr>
          <w:rFonts w:ascii="Calibri" w:hAnsi="Calibri"/>
        </w:rPr>
        <w:t>DC Long Term Care Ombudsman Program</w:t>
      </w:r>
    </w:p>
    <w:p w:rsidR="004E6B8C" w:rsidRPr="00692173" w:rsidRDefault="004E6B8C" w:rsidP="004E6B8C">
      <w:pPr>
        <w:rPr>
          <w:rFonts w:ascii="Calibri" w:hAnsi="Calibri"/>
        </w:rPr>
      </w:pPr>
      <w:r w:rsidRPr="00692173">
        <w:rPr>
          <w:rFonts w:ascii="Calibri" w:hAnsi="Calibri"/>
        </w:rPr>
        <w:t>DC Office on Aging</w:t>
      </w:r>
    </w:p>
    <w:p w:rsidR="004E6B8C" w:rsidRPr="00692173" w:rsidRDefault="004E6B8C" w:rsidP="004E6B8C">
      <w:pPr>
        <w:rPr>
          <w:rFonts w:ascii="Calibri" w:hAnsi="Calibri"/>
        </w:rPr>
      </w:pPr>
      <w:r w:rsidRPr="00692173">
        <w:rPr>
          <w:rFonts w:ascii="Calibri" w:hAnsi="Calibri"/>
        </w:rPr>
        <w:t>DC Office on Disability Rights</w:t>
      </w:r>
    </w:p>
    <w:p w:rsidR="004E6B8C" w:rsidRPr="00692173" w:rsidRDefault="004E6B8C" w:rsidP="004E6B8C">
      <w:pPr>
        <w:rPr>
          <w:rFonts w:ascii="Calibri" w:hAnsi="Calibri"/>
        </w:rPr>
      </w:pPr>
      <w:r w:rsidRPr="00692173">
        <w:rPr>
          <w:rFonts w:ascii="Calibri" w:hAnsi="Calibri"/>
        </w:rPr>
        <w:t>DC Quality Trust</w:t>
      </w:r>
    </w:p>
    <w:p w:rsidR="004E6B8C" w:rsidRPr="00692173" w:rsidRDefault="004E6B8C" w:rsidP="004E6B8C">
      <w:pPr>
        <w:rPr>
          <w:rFonts w:ascii="Calibri" w:hAnsi="Calibri"/>
        </w:rPr>
      </w:pPr>
      <w:r w:rsidRPr="00692173">
        <w:rPr>
          <w:rFonts w:ascii="Calibri" w:hAnsi="Calibri"/>
        </w:rPr>
        <w:t>DC Supporting Families Community of Practice</w:t>
      </w:r>
    </w:p>
    <w:p w:rsidR="004E6B8C" w:rsidRPr="00692173" w:rsidRDefault="004E6B8C" w:rsidP="004E6B8C">
      <w:pPr>
        <w:rPr>
          <w:rFonts w:ascii="Calibri" w:hAnsi="Calibri"/>
        </w:rPr>
      </w:pPr>
      <w:r w:rsidRPr="00692173">
        <w:rPr>
          <w:rFonts w:ascii="Calibri" w:hAnsi="Calibri"/>
        </w:rPr>
        <w:t>DC University Center on Developmental Disabilities</w:t>
      </w:r>
    </w:p>
    <w:p w:rsidR="004E6B8C" w:rsidRPr="00692173" w:rsidRDefault="004E6B8C" w:rsidP="004E6B8C">
      <w:pPr>
        <w:rPr>
          <w:rFonts w:ascii="Calibri" w:hAnsi="Calibri"/>
        </w:rPr>
      </w:pPr>
      <w:r w:rsidRPr="00692173">
        <w:rPr>
          <w:rFonts w:ascii="Calibri" w:hAnsi="Calibri"/>
        </w:rPr>
        <w:t>Executive Office of the Mayor</w:t>
      </w:r>
    </w:p>
    <w:p w:rsidR="004E6B8C" w:rsidRPr="00692173" w:rsidRDefault="004E6B8C" w:rsidP="004E6B8C">
      <w:pPr>
        <w:rPr>
          <w:rFonts w:ascii="Calibri" w:hAnsi="Calibri"/>
        </w:rPr>
      </w:pPr>
      <w:r w:rsidRPr="00692173">
        <w:rPr>
          <w:rFonts w:ascii="Calibri" w:hAnsi="Calibri"/>
        </w:rPr>
        <w:t>United Spinal Association</w:t>
      </w:r>
    </w:p>
    <w:p w:rsidR="004E6B8C" w:rsidRPr="00692173" w:rsidRDefault="004E6B8C" w:rsidP="004E6B8C">
      <w:pPr>
        <w:rPr>
          <w:rFonts w:ascii="Calibri" w:hAnsi="Calibri"/>
        </w:rPr>
      </w:pPr>
      <w:r w:rsidRPr="00692173">
        <w:rPr>
          <w:rFonts w:ascii="Calibri" w:hAnsi="Calibri"/>
        </w:rPr>
        <w:t>Washington Legal Clinic for the Homeless</w:t>
      </w:r>
    </w:p>
    <w:p w:rsidR="004E6B8C" w:rsidRPr="00692173" w:rsidRDefault="004E6B8C" w:rsidP="004E6B8C">
      <w:pPr>
        <w:rPr>
          <w:rFonts w:ascii="Calibri" w:hAnsi="Calibri"/>
        </w:rPr>
      </w:pPr>
    </w:p>
    <w:p w:rsidR="004E6B8C" w:rsidRDefault="004E6B8C">
      <w:pPr>
        <w:spacing w:after="200" w:line="276" w:lineRule="auto"/>
        <w:rPr>
          <w:rFonts w:ascii="Calibri" w:hAnsi="Calibri" w:cs="Calibri"/>
          <w:b/>
          <w:sz w:val="44"/>
          <w:szCs w:val="44"/>
        </w:rPr>
      </w:pPr>
    </w:p>
    <w:p w:rsidR="004E6B8C" w:rsidRDefault="004E6B8C">
      <w:pPr>
        <w:spacing w:after="200" w:line="276" w:lineRule="auto"/>
        <w:rPr>
          <w:rFonts w:ascii="Calibri" w:hAnsi="Calibri" w:cs="Calibri"/>
          <w:b/>
          <w:sz w:val="44"/>
          <w:szCs w:val="44"/>
        </w:rPr>
      </w:pPr>
      <w:r>
        <w:rPr>
          <w:rFonts w:ascii="Calibri" w:hAnsi="Calibri" w:cs="Calibri"/>
          <w:b/>
          <w:sz w:val="44"/>
          <w:szCs w:val="44"/>
        </w:rPr>
        <w:br w:type="page"/>
      </w:r>
    </w:p>
    <w:p w:rsidR="00741836" w:rsidRPr="00FB39E9" w:rsidRDefault="00011EDC" w:rsidP="004E6B8C">
      <w:pPr>
        <w:jc w:val="center"/>
        <w:rPr>
          <w:rFonts w:ascii="Calibri" w:hAnsi="Calibri" w:cs="Calibri"/>
          <w:b/>
          <w:sz w:val="44"/>
          <w:szCs w:val="44"/>
        </w:rPr>
      </w:pPr>
      <w:r>
        <w:rPr>
          <w:rFonts w:ascii="Calibri" w:hAnsi="Calibri" w:cs="Calibri"/>
          <w:b/>
          <w:sz w:val="44"/>
          <w:szCs w:val="44"/>
        </w:rPr>
        <w:lastRenderedPageBreak/>
        <w:t>Appendix C</w:t>
      </w:r>
      <w:r w:rsidR="00741836" w:rsidRPr="00FB39E9">
        <w:rPr>
          <w:rFonts w:ascii="Calibri" w:hAnsi="Calibri" w:cs="Calibri"/>
          <w:b/>
          <w:sz w:val="44"/>
          <w:szCs w:val="44"/>
        </w:rPr>
        <w:t>:</w:t>
      </w:r>
    </w:p>
    <w:p w:rsidR="00741836" w:rsidRPr="00FB39E9" w:rsidRDefault="00741836" w:rsidP="004E6B8C">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Government Agency Contact Information</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p>
    <w:p w:rsidR="00741836" w:rsidRPr="00FB39E9" w:rsidRDefault="00741836" w:rsidP="00741836">
      <w:pPr>
        <w:rPr>
          <w:rFonts w:ascii="Calibri" w:hAnsi="Calibri"/>
        </w:rPr>
      </w:pPr>
      <w:r w:rsidRPr="00FB39E9">
        <w:rPr>
          <w:rFonts w:ascii="Calibri" w:hAnsi="Calibri"/>
        </w:rPr>
        <w:t>For questions about th</w:t>
      </w:r>
      <w:r>
        <w:rPr>
          <w:rFonts w:ascii="Calibri" w:hAnsi="Calibri"/>
        </w:rPr>
        <w:t xml:space="preserve">e Olmstead Plan, please contact </w:t>
      </w:r>
      <w:hyperlink r:id="rId70" w:history="1">
        <w:r w:rsidRPr="000A1995">
          <w:rPr>
            <w:rStyle w:val="Hyperlink"/>
            <w:rFonts w:ascii="Calibri" w:hAnsi="Calibri"/>
          </w:rPr>
          <w:t>olmstead@dc.gov</w:t>
        </w:r>
      </w:hyperlink>
      <w:r>
        <w:rPr>
          <w:rFonts w:ascii="Calibri" w:hAnsi="Calibri"/>
        </w:rPr>
        <w:t>.</w:t>
      </w:r>
    </w:p>
    <w:p w:rsidR="00741836" w:rsidRPr="00FB39E9" w:rsidRDefault="00741836" w:rsidP="00741836">
      <w:pPr>
        <w:rPr>
          <w:rFonts w:ascii="Calibri" w:hAnsi="Calibri"/>
        </w:rPr>
      </w:pPr>
    </w:p>
    <w:p w:rsidR="00741836" w:rsidRPr="00FB39E9" w:rsidRDefault="00741836" w:rsidP="00741836">
      <w:pPr>
        <w:rPr>
          <w:rFonts w:ascii="Calibri" w:hAnsi="Calibri"/>
        </w:rPr>
      </w:pPr>
    </w:p>
    <w:p w:rsidR="00741836" w:rsidRPr="00FB39E9" w:rsidRDefault="00741836" w:rsidP="00741836">
      <w:pPr>
        <w:widowControl w:val="0"/>
        <w:autoSpaceDE w:val="0"/>
        <w:autoSpaceDN w:val="0"/>
        <w:adjustRightInd w:val="0"/>
        <w:rPr>
          <w:rFonts w:ascii="Calibri" w:hAnsi="Calibri" w:cs="Calibri"/>
        </w:rPr>
      </w:pPr>
      <w:r w:rsidRPr="00FB39E9">
        <w:rPr>
          <w:rFonts w:ascii="Calibri" w:hAnsi="Calibri" w:cs="Calibri"/>
          <w:b/>
        </w:rPr>
        <w:t>Department of Behavioral Health (DBH)</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ind w:left="720"/>
        <w:rPr>
          <w:rFonts w:ascii="Calibri" w:eastAsia="Times New Roman" w:hAnsi="Calibri" w:cs="Arial"/>
          <w:shd w:val="clear" w:color="auto" w:fill="FFFFFF"/>
        </w:rPr>
      </w:pPr>
      <w:r w:rsidRPr="00FB39E9">
        <w:rPr>
          <w:rFonts w:ascii="Calibri" w:eastAsia="Times New Roman" w:hAnsi="Calibri" w:cs="Arial"/>
          <w:shd w:val="clear" w:color="auto" w:fill="FFFFFF"/>
        </w:rPr>
        <w:t>Phone: (202) 673-7440</w:t>
      </w:r>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TTY: (202) 673-7500</w:t>
      </w:r>
      <w:r w:rsidRPr="00FB39E9">
        <w:rPr>
          <w:rFonts w:ascii="Calibri" w:eastAsia="Times New Roman" w:hAnsi="Calibri" w:cs="Arial"/>
        </w:rPr>
        <w:br/>
      </w:r>
      <w:r>
        <w:rPr>
          <w:rFonts w:ascii="Calibri" w:eastAsia="Times New Roman" w:hAnsi="Calibri" w:cs="Arial"/>
          <w:shd w:val="clear" w:color="auto" w:fill="FFFFFF"/>
        </w:rPr>
        <w:t xml:space="preserve">Email: </w:t>
      </w:r>
      <w:hyperlink r:id="rId71" w:history="1">
        <w:r w:rsidRPr="000A1995">
          <w:rPr>
            <w:rStyle w:val="Hyperlink"/>
            <w:rFonts w:ascii="Calibri" w:eastAsia="Times New Roman" w:hAnsi="Calibri" w:cs="Arial"/>
            <w:shd w:val="clear" w:color="auto" w:fill="FFFFFF"/>
          </w:rPr>
          <w:t>dbh@dc.gov</w:t>
        </w:r>
      </w:hyperlink>
      <w:r>
        <w:rPr>
          <w:rFonts w:ascii="Calibri" w:eastAsia="Times New Roman" w:hAnsi="Calibri" w:cs="Arial"/>
          <w:shd w:val="clear" w:color="auto" w:fill="FFFFFF"/>
        </w:rPr>
        <w:t xml:space="preserve"> </w:t>
      </w:r>
    </w:p>
    <w:p w:rsidR="00741836" w:rsidRPr="00FB39E9" w:rsidRDefault="00741836" w:rsidP="00741836">
      <w:pPr>
        <w:rPr>
          <w:rFonts w:ascii="Calibri" w:eastAsia="Times New Roman" w:hAnsi="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Department of Health (DOH)</w:t>
      </w:r>
    </w:p>
    <w:p w:rsidR="00741836" w:rsidRPr="00FB39E9" w:rsidRDefault="00741836" w:rsidP="00741836">
      <w:pPr>
        <w:widowControl w:val="0"/>
        <w:autoSpaceDE w:val="0"/>
        <w:autoSpaceDN w:val="0"/>
        <w:adjustRightInd w:val="0"/>
        <w:rPr>
          <w:rFonts w:ascii="Calibri" w:hAnsi="Calibri" w:cs="Calibri"/>
          <w:b/>
        </w:rPr>
      </w:pPr>
    </w:p>
    <w:p w:rsidR="00741836" w:rsidRPr="00FB39E9" w:rsidRDefault="00DA16D0" w:rsidP="00741836">
      <w:pPr>
        <w:ind w:left="720"/>
        <w:rPr>
          <w:rFonts w:ascii="Calibri" w:eastAsia="Times New Roman" w:hAnsi="Calibri"/>
        </w:rPr>
      </w:pPr>
      <w:hyperlink r:id="rId72" w:tooltip="Call via Hangouts" w:history="1">
        <w:r w:rsidR="00741836" w:rsidRPr="00FB39E9">
          <w:rPr>
            <w:rStyle w:val="Hyperlink"/>
            <w:rFonts w:ascii="Calibri" w:eastAsia="Times New Roman" w:hAnsi="Calibri" w:cs="Arial"/>
            <w:shd w:val="clear" w:color="auto" w:fill="FFFFFF"/>
          </w:rPr>
          <w:t>(202) 442-5955</w:t>
        </w:r>
      </w:hyperlink>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TTY: 711</w:t>
      </w:r>
      <w:r w:rsidRPr="00FB39E9">
        <w:rPr>
          <w:rFonts w:ascii="Calibri" w:eastAsia="Times New Roman" w:hAnsi="Calibri" w:cs="Arial"/>
        </w:rPr>
        <w:br/>
      </w:r>
      <w:r w:rsidRPr="00FB39E9">
        <w:rPr>
          <w:rFonts w:ascii="Calibri" w:eastAsia="Times New Roman" w:hAnsi="Calibri" w:cs="Arial"/>
          <w:shd w:val="clear" w:color="auto" w:fill="FFFFFF"/>
        </w:rPr>
        <w:t>Email:</w:t>
      </w:r>
      <w:r>
        <w:rPr>
          <w:rStyle w:val="apple-converted-space"/>
          <w:rFonts w:ascii="Calibri" w:eastAsia="Times New Roman" w:hAnsi="Calibri" w:cs="Arial"/>
          <w:shd w:val="clear" w:color="auto" w:fill="FFFFFF"/>
        </w:rPr>
        <w:t xml:space="preserve"> </w:t>
      </w:r>
      <w:hyperlink r:id="rId73" w:history="1">
        <w:r w:rsidRPr="000A1995">
          <w:rPr>
            <w:rStyle w:val="Hyperlink"/>
            <w:rFonts w:ascii="Calibri" w:eastAsia="Times New Roman" w:hAnsi="Calibri" w:cs="Arial"/>
            <w:shd w:val="clear" w:color="auto" w:fill="FFFFFF"/>
          </w:rPr>
          <w:t>doh@dc.gov</w:t>
        </w:r>
      </w:hyperlink>
      <w:r>
        <w:rPr>
          <w:rStyle w:val="apple-converted-space"/>
          <w:rFonts w:ascii="Calibri" w:eastAsia="Times New Roman" w:hAnsi="Calibri" w:cs="Arial"/>
          <w:shd w:val="clear" w:color="auto" w:fill="FFFFFF"/>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autoSpaceDE w:val="0"/>
        <w:autoSpaceDN w:val="0"/>
        <w:adjustRightInd w:val="0"/>
        <w:rPr>
          <w:rFonts w:ascii="Calibri" w:hAnsi="Calibri" w:cs="Calibri"/>
        </w:rPr>
      </w:pPr>
      <w:r w:rsidRPr="00FB39E9">
        <w:rPr>
          <w:rFonts w:ascii="Calibri" w:hAnsi="Calibri" w:cs="Calibri"/>
          <w:b/>
        </w:rPr>
        <w:t>Department of Health Care Finance (DHCF)</w:t>
      </w:r>
      <w:r w:rsidRPr="00FB39E9">
        <w:rPr>
          <w:rFonts w:ascii="Calibri" w:hAnsi="Calibri" w:cs="Calibri"/>
        </w:rPr>
        <w:t xml:space="preserve"> </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Phone: (202) 442-5988</w:t>
      </w:r>
      <w:r w:rsidRPr="00FB39E9">
        <w:rPr>
          <w:rFonts w:ascii="Calibri" w:eastAsia="Times New Roman" w:hAnsi="Calibri" w:cs="Arial"/>
        </w:rPr>
        <w:br/>
      </w:r>
      <w:r w:rsidRPr="00FB39E9">
        <w:rPr>
          <w:rFonts w:ascii="Calibri" w:eastAsia="Times New Roman" w:hAnsi="Calibri" w:cs="Arial"/>
          <w:shd w:val="clear" w:color="auto" w:fill="FFFFFF"/>
        </w:rPr>
        <w:t>TTY: 711</w:t>
      </w:r>
      <w:r w:rsidRPr="00FB39E9">
        <w:rPr>
          <w:rFonts w:ascii="Calibri" w:eastAsia="Times New Roman" w:hAnsi="Calibri" w:cs="Arial"/>
        </w:rPr>
        <w:br/>
      </w:r>
      <w:r w:rsidRPr="00FB39E9">
        <w:rPr>
          <w:rFonts w:ascii="Calibri" w:eastAsia="Times New Roman" w:hAnsi="Calibri" w:cs="Arial"/>
          <w:shd w:val="clear" w:color="auto" w:fill="FFFFFF"/>
        </w:rPr>
        <w:t>Email:</w:t>
      </w:r>
      <w:r>
        <w:rPr>
          <w:rStyle w:val="apple-converted-space"/>
          <w:rFonts w:ascii="Calibri" w:eastAsia="Times New Roman" w:hAnsi="Calibri" w:cs="Arial"/>
          <w:shd w:val="clear" w:color="auto" w:fill="FFFFFF"/>
        </w:rPr>
        <w:t xml:space="preserve"> </w:t>
      </w:r>
      <w:hyperlink r:id="rId74" w:history="1">
        <w:r w:rsidRPr="000A1995">
          <w:rPr>
            <w:rStyle w:val="Hyperlink"/>
            <w:rFonts w:ascii="Calibri" w:eastAsia="Times New Roman" w:hAnsi="Calibri" w:cs="Arial"/>
            <w:shd w:val="clear" w:color="auto" w:fill="FFFFFF"/>
          </w:rPr>
          <w:t>dhcf@dc.gov</w:t>
        </w:r>
      </w:hyperlink>
      <w:r>
        <w:rPr>
          <w:rStyle w:val="apple-converted-space"/>
          <w:rFonts w:ascii="Calibri" w:eastAsia="Times New Roman" w:hAnsi="Calibri" w:cs="Arial"/>
          <w:shd w:val="clear" w:color="auto" w:fill="FFFFFF"/>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ind w:left="720"/>
        <w:rPr>
          <w:rFonts w:ascii="Calibri" w:hAnsi="Calibri" w:cs="Calibri"/>
        </w:rPr>
      </w:pPr>
    </w:p>
    <w:p w:rsidR="00741836" w:rsidRPr="00FB39E9" w:rsidRDefault="00741836" w:rsidP="00741836">
      <w:pPr>
        <w:widowControl w:val="0"/>
        <w:autoSpaceDE w:val="0"/>
        <w:autoSpaceDN w:val="0"/>
        <w:adjustRightInd w:val="0"/>
        <w:rPr>
          <w:rFonts w:ascii="Calibri" w:hAnsi="Calibri" w:cs="Calibri"/>
        </w:rPr>
      </w:pPr>
      <w:r w:rsidRPr="00FB39E9">
        <w:rPr>
          <w:rFonts w:ascii="Calibri" w:hAnsi="Calibri" w:cs="Calibri"/>
          <w:b/>
        </w:rPr>
        <w:t>Department of Human Services (DHS)</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ind w:left="720"/>
        <w:rPr>
          <w:rFonts w:ascii="Calibri" w:eastAsia="Times New Roman" w:hAnsi="Calibri"/>
        </w:rPr>
      </w:pPr>
      <w:r w:rsidRPr="00FB39E9">
        <w:rPr>
          <w:rFonts w:ascii="Calibri" w:eastAsia="Times New Roman" w:hAnsi="Calibri"/>
        </w:rPr>
        <w:t>Phone: (202) 671-4200</w:t>
      </w:r>
      <w:r w:rsidRPr="00FB39E9">
        <w:rPr>
          <w:rFonts w:ascii="Calibri" w:eastAsia="Times New Roman" w:hAnsi="Calibri"/>
        </w:rPr>
        <w:br/>
        <w:t>TTY: 711</w:t>
      </w:r>
      <w:r w:rsidRPr="00FB39E9">
        <w:rPr>
          <w:rFonts w:ascii="Calibri" w:eastAsia="Times New Roman" w:hAnsi="Calibri"/>
        </w:rPr>
        <w:br/>
        <w:t>Email:</w:t>
      </w:r>
      <w:r w:rsidRPr="00FB39E9">
        <w:rPr>
          <w:rStyle w:val="apple-converted-space"/>
          <w:rFonts w:ascii="Calibri" w:eastAsia="Times New Roman" w:hAnsi="Calibri"/>
        </w:rPr>
        <w:t> </w:t>
      </w:r>
      <w:hyperlink r:id="rId75" w:history="1">
        <w:r w:rsidRPr="000A1995">
          <w:rPr>
            <w:rStyle w:val="Hyperlink"/>
            <w:rFonts w:ascii="Calibri" w:eastAsia="Times New Roman" w:hAnsi="Calibri"/>
          </w:rPr>
          <w:t>dhs@dc.gov</w:t>
        </w:r>
      </w:hyperlink>
      <w:r>
        <w:rPr>
          <w:rFonts w:ascii="Calibri" w:eastAsia="Times New Roman" w:hAnsi="Calibri"/>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D.C. Office on Aging (DCOA)</w:t>
      </w:r>
    </w:p>
    <w:p w:rsidR="00741836" w:rsidRPr="00FB39E9" w:rsidRDefault="00741836" w:rsidP="00741836">
      <w:pPr>
        <w:widowControl w:val="0"/>
        <w:autoSpaceDE w:val="0"/>
        <w:autoSpaceDN w:val="0"/>
        <w:adjustRightInd w:val="0"/>
        <w:rPr>
          <w:rFonts w:ascii="Calibri" w:hAnsi="Calibri" w:cs="Calibri"/>
          <w:b/>
        </w:rPr>
      </w:pPr>
    </w:p>
    <w:p w:rsidR="00741836" w:rsidRPr="00FB39E9" w:rsidRDefault="00741836" w:rsidP="00741836">
      <w:pPr>
        <w:ind w:left="720"/>
        <w:rPr>
          <w:rFonts w:ascii="Calibri" w:eastAsia="Times New Roman" w:hAnsi="Calibri"/>
        </w:rPr>
      </w:pPr>
      <w:r w:rsidRPr="00FB39E9">
        <w:rPr>
          <w:rFonts w:ascii="Calibri" w:eastAsia="Times New Roman" w:hAnsi="Calibri"/>
        </w:rPr>
        <w:t>Phone: (202) 724-5622</w:t>
      </w:r>
      <w:r w:rsidRPr="00FB39E9">
        <w:rPr>
          <w:rFonts w:ascii="Calibri" w:eastAsia="Times New Roman" w:hAnsi="Calibri"/>
        </w:rPr>
        <w:br/>
        <w:t>TTY: (202) 724-8925</w:t>
      </w:r>
      <w:r w:rsidRPr="00FB39E9">
        <w:rPr>
          <w:rFonts w:ascii="Calibri" w:eastAsia="Times New Roman" w:hAnsi="Calibri"/>
        </w:rPr>
        <w:br/>
        <w:t>Alternate Number: (202) 724-5626</w:t>
      </w:r>
      <w:r w:rsidRPr="00FB39E9">
        <w:rPr>
          <w:rFonts w:ascii="Calibri" w:eastAsia="Times New Roman" w:hAnsi="Calibri"/>
        </w:rPr>
        <w:br/>
        <w:t>Email:</w:t>
      </w:r>
      <w:r>
        <w:rPr>
          <w:rStyle w:val="apple-converted-space"/>
          <w:rFonts w:ascii="Calibri" w:eastAsia="Times New Roman" w:hAnsi="Calibri"/>
        </w:rPr>
        <w:t xml:space="preserve"> </w:t>
      </w:r>
      <w:hyperlink r:id="rId76" w:history="1">
        <w:r w:rsidRPr="000A1995">
          <w:rPr>
            <w:rStyle w:val="Hyperlink"/>
            <w:rFonts w:ascii="Calibri" w:eastAsia="Times New Roman" w:hAnsi="Calibri"/>
          </w:rPr>
          <w:t>dcoa@dc.gov</w:t>
        </w:r>
      </w:hyperlink>
      <w:r>
        <w:rPr>
          <w:rStyle w:val="apple-converted-space"/>
          <w:rFonts w:ascii="Calibri" w:eastAsia="Times New Roman" w:hAnsi="Calibri"/>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rPr>
          <w:rFonts w:ascii="Calibri" w:hAnsi="Calibri" w:cs="Calibri"/>
          <w:b/>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Department on Disability Services (DDS)</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Phone: (202) 730-1700</w:t>
      </w:r>
      <w:r w:rsidRPr="00FB39E9">
        <w:rPr>
          <w:rFonts w:ascii="Calibri" w:eastAsia="Times New Roman" w:hAnsi="Calibri" w:cs="Arial"/>
        </w:rPr>
        <w:br/>
      </w:r>
      <w:r w:rsidRPr="00FB39E9">
        <w:rPr>
          <w:rFonts w:ascii="Calibri" w:eastAsia="Times New Roman" w:hAnsi="Calibri" w:cs="Arial"/>
          <w:shd w:val="clear" w:color="auto" w:fill="FFFFFF"/>
        </w:rPr>
        <w:t>TTY: (202) 730-1516</w:t>
      </w:r>
      <w:r w:rsidRPr="00FB39E9">
        <w:rPr>
          <w:rFonts w:ascii="Calibri" w:eastAsia="Times New Roman" w:hAnsi="Calibri" w:cs="Arial"/>
        </w:rPr>
        <w:br/>
      </w:r>
      <w:r w:rsidRPr="00FB39E9">
        <w:rPr>
          <w:rFonts w:ascii="Calibri" w:eastAsia="Times New Roman" w:hAnsi="Calibri" w:cs="Arial"/>
          <w:shd w:val="clear" w:color="auto" w:fill="FFFFFF"/>
        </w:rPr>
        <w:t>Email:</w:t>
      </w:r>
      <w:r>
        <w:rPr>
          <w:rStyle w:val="apple-converted-space"/>
          <w:rFonts w:ascii="Calibri" w:eastAsia="Times New Roman" w:hAnsi="Calibri" w:cs="Arial"/>
          <w:shd w:val="clear" w:color="auto" w:fill="FFFFFF"/>
        </w:rPr>
        <w:t xml:space="preserve"> </w:t>
      </w:r>
      <w:hyperlink r:id="rId77" w:history="1">
        <w:r w:rsidRPr="000A1995">
          <w:rPr>
            <w:rStyle w:val="Hyperlink"/>
            <w:rFonts w:ascii="Calibri" w:eastAsia="Times New Roman" w:hAnsi="Calibri" w:cs="Arial"/>
            <w:shd w:val="clear" w:color="auto" w:fill="FFFFFF"/>
          </w:rPr>
          <w:t>dds@dc.gov</w:t>
        </w:r>
      </w:hyperlink>
      <w:r>
        <w:rPr>
          <w:rStyle w:val="apple-converted-space"/>
          <w:rFonts w:ascii="Calibri" w:eastAsia="Times New Roman" w:hAnsi="Calibri" w:cs="Arial"/>
          <w:shd w:val="clear" w:color="auto" w:fill="FFFFFF"/>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ind w:left="72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Office of Disability Rights (ODR)</w:t>
      </w:r>
    </w:p>
    <w:p w:rsidR="00741836" w:rsidRPr="00FB39E9" w:rsidRDefault="00741836" w:rsidP="00741836">
      <w:pPr>
        <w:widowControl w:val="0"/>
        <w:autoSpaceDE w:val="0"/>
        <w:autoSpaceDN w:val="0"/>
        <w:adjustRightInd w:val="0"/>
        <w:rPr>
          <w:rFonts w:ascii="Calibri" w:hAnsi="Calibri" w:cs="Calibri"/>
          <w:b/>
        </w:rPr>
      </w:pPr>
    </w:p>
    <w:p w:rsidR="00741836" w:rsidRPr="00FB39E9" w:rsidRDefault="00741836" w:rsidP="00741836">
      <w:pPr>
        <w:ind w:left="720"/>
        <w:rPr>
          <w:rFonts w:ascii="Calibri" w:eastAsia="Times New Roman" w:hAnsi="Calibri"/>
        </w:rPr>
      </w:pPr>
      <w:r w:rsidRPr="00FB39E9">
        <w:rPr>
          <w:rFonts w:ascii="Calibri" w:eastAsia="Times New Roman" w:hAnsi="Calibri"/>
        </w:rPr>
        <w:t>Phone: (202) 724-5055</w:t>
      </w:r>
      <w:r w:rsidRPr="00FB39E9">
        <w:rPr>
          <w:rFonts w:ascii="Calibri" w:eastAsia="Times New Roman" w:hAnsi="Calibri"/>
        </w:rPr>
        <w:br/>
        <w:t>TTY: (202) 727-3363</w:t>
      </w:r>
      <w:r w:rsidRPr="00FB39E9">
        <w:rPr>
          <w:rFonts w:ascii="Calibri" w:eastAsia="Times New Roman" w:hAnsi="Calibri"/>
        </w:rPr>
        <w:br/>
        <w:t>Email:</w:t>
      </w:r>
      <w:r>
        <w:rPr>
          <w:rStyle w:val="apple-converted-space"/>
          <w:rFonts w:ascii="Calibri" w:eastAsia="Times New Roman" w:hAnsi="Calibri"/>
        </w:rPr>
        <w:t xml:space="preserve"> </w:t>
      </w:r>
      <w:hyperlink r:id="rId78" w:history="1">
        <w:r w:rsidRPr="000A1995">
          <w:rPr>
            <w:rStyle w:val="Hyperlink"/>
            <w:rFonts w:ascii="Calibri" w:eastAsia="Times New Roman" w:hAnsi="Calibri"/>
          </w:rPr>
          <w:t>odr@dc.gov</w:t>
        </w:r>
      </w:hyperlink>
      <w:r>
        <w:rPr>
          <w:rStyle w:val="apple-converted-space"/>
          <w:rFonts w:ascii="Calibri" w:eastAsia="Times New Roman" w:hAnsi="Calibri"/>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Office of the State Superintendent for Education (OSSE).</w:t>
      </w:r>
    </w:p>
    <w:p w:rsidR="00741836" w:rsidRPr="00FB39E9" w:rsidRDefault="00741836" w:rsidP="00741836">
      <w:pPr>
        <w:widowControl w:val="0"/>
        <w:autoSpaceDE w:val="0"/>
        <w:autoSpaceDN w:val="0"/>
        <w:adjustRightInd w:val="0"/>
        <w:ind w:left="360"/>
        <w:rPr>
          <w:rFonts w:ascii="Calibri" w:hAnsi="Calibri" w:cs="Calibri"/>
          <w:b/>
        </w:rPr>
      </w:pPr>
    </w:p>
    <w:p w:rsidR="00741836" w:rsidRPr="00FB39E9" w:rsidRDefault="00741836" w:rsidP="00741836">
      <w:pPr>
        <w:ind w:left="720"/>
        <w:rPr>
          <w:rFonts w:ascii="Calibri" w:eastAsia="Times New Roman" w:hAnsi="Calibri"/>
        </w:rPr>
      </w:pPr>
      <w:r w:rsidRPr="00FB39E9">
        <w:rPr>
          <w:rFonts w:ascii="Calibri" w:eastAsia="Times New Roman" w:hAnsi="Calibri" w:cs="Arial"/>
          <w:shd w:val="clear" w:color="auto" w:fill="FFFFFF"/>
        </w:rPr>
        <w:t>Phone: (202) 727-6436</w:t>
      </w:r>
      <w:r w:rsidRPr="00FB39E9">
        <w:rPr>
          <w:rFonts w:ascii="Calibri" w:eastAsia="Times New Roman" w:hAnsi="Calibri" w:cs="Arial"/>
        </w:rPr>
        <w:br/>
      </w:r>
      <w:r w:rsidRPr="00FB39E9">
        <w:rPr>
          <w:rFonts w:ascii="Calibri" w:eastAsia="Times New Roman" w:hAnsi="Calibri" w:cs="Arial"/>
          <w:shd w:val="clear" w:color="auto" w:fill="FFFFFF"/>
        </w:rPr>
        <w:t>TTY: 711</w:t>
      </w:r>
      <w:r w:rsidRPr="00FB39E9">
        <w:rPr>
          <w:rFonts w:ascii="Calibri" w:eastAsia="Times New Roman" w:hAnsi="Calibri" w:cs="Arial"/>
        </w:rPr>
        <w:br/>
      </w:r>
      <w:r w:rsidRPr="00FB39E9">
        <w:rPr>
          <w:rFonts w:ascii="Calibri" w:eastAsia="Times New Roman" w:hAnsi="Calibri" w:cs="Arial"/>
          <w:shd w:val="clear" w:color="auto" w:fill="FFFFFF"/>
        </w:rPr>
        <w:t>Email:</w:t>
      </w:r>
      <w:r>
        <w:rPr>
          <w:rStyle w:val="apple-converted-space"/>
          <w:rFonts w:ascii="Calibri" w:eastAsia="Times New Roman" w:hAnsi="Calibri" w:cs="Arial"/>
          <w:shd w:val="clear" w:color="auto" w:fill="FFFFFF"/>
        </w:rPr>
        <w:t xml:space="preserve"> </w:t>
      </w:r>
      <w:hyperlink r:id="rId79" w:history="1">
        <w:r w:rsidRPr="000A1995">
          <w:rPr>
            <w:rStyle w:val="Hyperlink"/>
            <w:rFonts w:ascii="Calibri" w:eastAsia="Times New Roman" w:hAnsi="Calibri" w:cs="Arial"/>
            <w:shd w:val="clear" w:color="auto" w:fill="FFFFFF"/>
          </w:rPr>
          <w:t>osse@dc.gov</w:t>
        </w:r>
      </w:hyperlink>
      <w:r>
        <w:rPr>
          <w:rStyle w:val="apple-converted-space"/>
          <w:rFonts w:ascii="Calibri" w:eastAsia="Times New Roman" w:hAnsi="Calibri" w:cs="Arial"/>
          <w:shd w:val="clear" w:color="auto" w:fill="FFFFFF"/>
        </w:rPr>
        <w:t xml:space="preserve"> </w:t>
      </w:r>
      <w:r w:rsidRPr="00FB39E9">
        <w:rPr>
          <w:rFonts w:ascii="Calibri" w:eastAsia="Times New Roman" w:hAnsi="Calibri"/>
        </w:rPr>
        <w:t xml:space="preserve"> </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br w:type="page"/>
      </w:r>
      <w:r w:rsidRPr="00FB39E9">
        <w:rPr>
          <w:rFonts w:ascii="Calibri" w:hAnsi="Calibri" w:cs="Calibri"/>
          <w:b/>
          <w:sz w:val="44"/>
          <w:szCs w:val="44"/>
        </w:rPr>
        <w:lastRenderedPageBreak/>
        <w:t xml:space="preserve">APPENDIX </w:t>
      </w:r>
      <w:r w:rsidR="00061CBC">
        <w:rPr>
          <w:rFonts w:ascii="Calibri" w:hAnsi="Calibri" w:cs="Calibri"/>
          <w:b/>
          <w:sz w:val="44"/>
          <w:szCs w:val="44"/>
        </w:rPr>
        <w:t>D</w:t>
      </w:r>
      <w:r w:rsidRPr="00FB39E9">
        <w:rPr>
          <w:rFonts w:ascii="Calibri" w:hAnsi="Calibri" w:cs="Calibri"/>
          <w:b/>
          <w:sz w:val="44"/>
          <w:szCs w:val="44"/>
        </w:rPr>
        <w:t>:</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Waiver Services for Individuals with Developmental and Intellectual Disabilities (ID/DD)</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p>
    <w:p w:rsidR="00741836" w:rsidRPr="00FB39E9" w:rsidRDefault="00741836" w:rsidP="00741836">
      <w:pPr>
        <w:widowControl w:val="0"/>
        <w:autoSpaceDE w:val="0"/>
        <w:autoSpaceDN w:val="0"/>
        <w:adjustRightInd w:val="0"/>
        <w:contextualSpacing/>
        <w:rPr>
          <w:rFonts w:ascii="Calibri" w:hAnsi="Calibri" w:cs="Calibri"/>
          <w:i/>
          <w:sz w:val="28"/>
          <w:szCs w:val="28"/>
        </w:rPr>
      </w:pPr>
      <w:r w:rsidRPr="00FB39E9">
        <w:rPr>
          <w:rFonts w:ascii="Calibri" w:hAnsi="Calibri" w:cs="Calibri"/>
          <w:i/>
          <w:sz w:val="28"/>
          <w:szCs w:val="28"/>
        </w:rPr>
        <w:t>DAY SERVICES</w:t>
      </w:r>
    </w:p>
    <w:p w:rsidR="00741836" w:rsidRPr="00FB39E9" w:rsidRDefault="00741836" w:rsidP="00741836">
      <w:pPr>
        <w:rPr>
          <w:rFonts w:eastAsia="Times New Roman" w:cs="Arial"/>
          <w:b/>
          <w:bCs/>
        </w:rPr>
      </w:pPr>
    </w:p>
    <w:p w:rsidR="00741836" w:rsidRPr="00FB39E9" w:rsidRDefault="00741836" w:rsidP="00741836">
      <w:pPr>
        <w:rPr>
          <w:rFonts w:ascii="Calibri" w:eastAsia="Times New Roman" w:hAnsi="Calibri"/>
          <w:bCs/>
        </w:rPr>
      </w:pPr>
      <w:r w:rsidRPr="00FB39E9">
        <w:rPr>
          <w:rFonts w:ascii="Calibri" w:eastAsia="Times New Roman" w:hAnsi="Calibri"/>
          <w:b/>
          <w:bCs/>
        </w:rPr>
        <w:t xml:space="preserve">Employment Readiness  </w:t>
      </w:r>
      <w:r w:rsidRPr="00FB39E9">
        <w:rPr>
          <w:rFonts w:ascii="Calibri" w:eastAsia="Times New Roman" w:hAnsi="Calibri"/>
          <w:bCs/>
        </w:rPr>
        <w:t xml:space="preserve"> </w:t>
      </w:r>
    </w:p>
    <w:p w:rsidR="00741836" w:rsidRPr="00FB39E9" w:rsidRDefault="00741836" w:rsidP="00741836">
      <w:pPr>
        <w:autoSpaceDE w:val="0"/>
        <w:autoSpaceDN w:val="0"/>
        <w:adjustRightInd w:val="0"/>
        <w:rPr>
          <w:rFonts w:ascii="Calibri" w:hAnsi="Calibri" w:cs="Arial"/>
        </w:rPr>
      </w:pPr>
      <w:r w:rsidRPr="00FB39E9">
        <w:rPr>
          <w:rFonts w:ascii="Calibri" w:eastAsia="Times New Roman" w:hAnsi="Calibri"/>
          <w:bCs/>
        </w:rPr>
        <w:t>Employment Readiness</w:t>
      </w:r>
      <w:r w:rsidRPr="00FB39E9">
        <w:rPr>
          <w:rFonts w:ascii="Calibri" w:eastAsia="Times New Roman" w:hAnsi="Calibri"/>
        </w:rPr>
        <w:t xml:space="preserve"> (also known as Prevocational supports) services are designed with the </w:t>
      </w:r>
      <w:r w:rsidRPr="00FB39E9">
        <w:rPr>
          <w:rFonts w:ascii="Calibri" w:eastAsia="Calibri" w:hAnsi="Calibri"/>
        </w:rPr>
        <w:t xml:space="preserve">intent to assist persons </w:t>
      </w:r>
      <w:r w:rsidRPr="00FB39E9">
        <w:rPr>
          <w:rFonts w:ascii="Calibri" w:hAnsi="Calibri"/>
        </w:rPr>
        <w:t xml:space="preserve">to learn </w:t>
      </w:r>
      <w:r w:rsidRPr="00FB39E9">
        <w:rPr>
          <w:rFonts w:ascii="Calibri" w:eastAsia="Times New Roman" w:hAnsi="Calibri"/>
        </w:rPr>
        <w:t xml:space="preserve">basic work-related skills necessary to acquire and retain competitive employment based on the person’s vocational preferences and abilities. </w:t>
      </w:r>
      <w:r w:rsidRPr="00FB39E9">
        <w:rPr>
          <w:rFonts w:ascii="Calibri" w:hAnsi="Calibri" w:cs="Arial"/>
        </w:rPr>
        <w:t>Services include teaching concepts such as</w:t>
      </w:r>
      <w:r w:rsidRPr="00FB39E9">
        <w:rPr>
          <w:rFonts w:ascii="Calibri" w:hAnsi="Calibri"/>
        </w:rPr>
        <w:t xml:space="preserve"> </w:t>
      </w:r>
      <w:r w:rsidRPr="00FB39E9">
        <w:rPr>
          <w:rFonts w:ascii="Calibri" w:hAnsi="Calibri" w:cs="Arial"/>
        </w:rPr>
        <w:t>following and interpreting instructions; interpersonal skills, including building and maintaining relationships; Communication skills for communicating with supervisors, co-workers, and customers; travel skills;</w:t>
      </w:r>
      <w:r w:rsidRPr="00FB39E9">
        <w:rPr>
          <w:rFonts w:ascii="Calibri" w:hAnsi="Calibri"/>
        </w:rPr>
        <w:t xml:space="preserve"> </w:t>
      </w:r>
      <w:r w:rsidRPr="00FB39E9">
        <w:rPr>
          <w:rFonts w:ascii="Calibri" w:hAnsi="Calibri" w:cs="Arial"/>
        </w:rPr>
        <w:t>respecting the rights of others and understanding personal rights and responsibilities; decision-making skills and strategies; support for self-determination and self-advocacy; and</w:t>
      </w:r>
      <w:r w:rsidRPr="00FB39E9">
        <w:rPr>
          <w:rFonts w:ascii="Calibri" w:hAnsi="Calibri"/>
        </w:rPr>
        <w:t xml:space="preserve"> </w:t>
      </w:r>
      <w:r w:rsidRPr="00FB39E9">
        <w:rPr>
          <w:rFonts w:ascii="Calibri" w:hAnsi="Calibri" w:cs="Arial"/>
        </w:rPr>
        <w:t>budgeting and money management. Developing work skills which include, at a minimum, teaching the person the appropriate workplace attire, attitude, and conduct;</w:t>
      </w:r>
      <w:r w:rsidRPr="00FB39E9">
        <w:rPr>
          <w:rFonts w:ascii="Calibri" w:hAnsi="Calibri"/>
        </w:rPr>
        <w:t xml:space="preserve"> </w:t>
      </w:r>
      <w:r w:rsidRPr="00FB39E9">
        <w:rPr>
          <w:rFonts w:ascii="Calibri" w:hAnsi="Calibri" w:cs="Arial"/>
        </w:rPr>
        <w:t>work ethics; attendance and punctuality;</w:t>
      </w:r>
      <w:r w:rsidRPr="00FB39E9">
        <w:rPr>
          <w:rFonts w:ascii="Calibri" w:hAnsi="Calibri"/>
        </w:rPr>
        <w:t xml:space="preserve"> </w:t>
      </w:r>
      <w:r w:rsidRPr="00FB39E9">
        <w:rPr>
          <w:rFonts w:ascii="Calibri" w:hAnsi="Calibri" w:cs="Arial"/>
        </w:rPr>
        <w:t>task completion;</w:t>
      </w:r>
      <w:r w:rsidRPr="00FB39E9">
        <w:rPr>
          <w:rFonts w:ascii="Calibri" w:hAnsi="Calibri"/>
        </w:rPr>
        <w:t xml:space="preserve"> </w:t>
      </w:r>
      <w:r w:rsidRPr="00FB39E9">
        <w:rPr>
          <w:rFonts w:ascii="Calibri" w:hAnsi="Calibri" w:cs="Arial"/>
        </w:rPr>
        <w:t>job safety;</w:t>
      </w:r>
      <w:r w:rsidRPr="00FB39E9">
        <w:rPr>
          <w:rFonts w:ascii="Calibri" w:hAnsi="Calibri"/>
        </w:rPr>
        <w:t xml:space="preserve"> </w:t>
      </w:r>
      <w:r w:rsidRPr="00FB39E9">
        <w:rPr>
          <w:rFonts w:ascii="Calibri" w:hAnsi="Calibri" w:cs="Arial"/>
        </w:rPr>
        <w:t>attending to personal needs, such as personal hygiene or medication management; and</w:t>
      </w:r>
      <w:r w:rsidRPr="00FB39E9">
        <w:rPr>
          <w:rFonts w:ascii="Calibri" w:hAnsi="Calibri"/>
        </w:rPr>
        <w:t xml:space="preserve"> </w:t>
      </w:r>
      <w:r w:rsidRPr="00FB39E9">
        <w:rPr>
          <w:rFonts w:ascii="Calibri" w:hAnsi="Calibri" w:cs="Arial"/>
        </w:rPr>
        <w:t xml:space="preserve">interviewing skills. Services are expected to specifically involve strategies that enhance a person's employability in integrated community settings. Competitive employment or supported employments are considered successful outcomes of </w:t>
      </w:r>
      <w:r w:rsidRPr="00FB39E9">
        <w:rPr>
          <w:rFonts w:ascii="Calibri" w:eastAsia="Times New Roman" w:hAnsi="Calibri"/>
          <w:bCs/>
        </w:rPr>
        <w:t>Employment Readiness</w:t>
      </w:r>
      <w:r w:rsidRPr="00FB39E9">
        <w:rPr>
          <w:rFonts w:ascii="Calibri" w:hAnsi="Calibri" w:cs="Arial"/>
        </w:rPr>
        <w:t xml:space="preserve"> services.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t>Day Habilitation Services</w:t>
      </w:r>
    </w:p>
    <w:p w:rsidR="00741836" w:rsidRPr="00FB39E9" w:rsidRDefault="00741836" w:rsidP="00741836">
      <w:pPr>
        <w:rPr>
          <w:rFonts w:ascii="Calibri" w:hAnsi="Calibri"/>
        </w:rPr>
      </w:pPr>
      <w:r w:rsidRPr="00FB39E9">
        <w:rPr>
          <w:rFonts w:ascii="Calibri" w:hAnsi="Calibri"/>
        </w:rPr>
        <w:t>Day habilitation services are aimed at developing activities and skills acquisition to support or further integrate community opportunities outside of a person’s home and assist the person in developing a full life within the community.  Day habilitation services are aimed at developing meaningful adult activities and skills acquisition to: support or further community integration, inclusion, and exploration, improve communication skills; improve or maintain physical, occupational and/or speech and language functional skills; foster independence, self-determination and self-advocacy and autonomy; support people to build and maintain relationships; facilitate the exploration of employment and/or integrated retirement opportunities; help a person achieve valued social roles; and to foster and encourage people on their pathway to community integration, employment and the development of a full life in the person’s community. Day habilitation can be provided as a one-to-one service to persons with intense medical/ behavioral supports who require a behavioral support plan or require intensive staffing and supports. Day habilitation services may also be delivered in small group settings at a ratio of one-to-three for people with higher intensity support needs.  Small group day habilitation settings must include integrated skills building in the community and support access to the greater community</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t>Individualized Day Supports</w:t>
      </w:r>
    </w:p>
    <w:p w:rsidR="00741836" w:rsidRPr="00FB39E9" w:rsidRDefault="00741836" w:rsidP="00741836">
      <w:pPr>
        <w:rPr>
          <w:rFonts w:ascii="Calibri" w:eastAsia="Calibri" w:hAnsi="Calibri"/>
        </w:rPr>
      </w:pPr>
      <w:r w:rsidRPr="00FB39E9">
        <w:rPr>
          <w:rFonts w:ascii="Calibri" w:eastAsia="Times New Roman" w:hAnsi="Calibri"/>
          <w:bCs/>
        </w:rPr>
        <w:t xml:space="preserve">Individualized day supports services provide crucial habilitation supports in the community to ensure that a person’s community integration is increased and the particular skills necessary for independence and community involvement outside the home are developed and maintained in ways that enhance community integration outcomes. </w:t>
      </w:r>
      <w:r w:rsidRPr="00FB39E9">
        <w:rPr>
          <w:rFonts w:ascii="Calibri" w:hAnsi="Calibri" w:cs="Arial"/>
        </w:rPr>
        <w:t xml:space="preserve">These services and activities operate totally in the community and are focused on opportunities to increase a person’s abilities. </w:t>
      </w:r>
      <w:r w:rsidRPr="00FB39E9">
        <w:rPr>
          <w:rFonts w:ascii="Calibri" w:eastAsia="Calibri" w:hAnsi="Calibri"/>
        </w:rPr>
        <w:t xml:space="preserve">All </w:t>
      </w:r>
      <w:r w:rsidRPr="00FB39E9">
        <w:rPr>
          <w:rFonts w:ascii="Calibri" w:eastAsia="Times New Roman" w:hAnsi="Calibri"/>
          <w:bCs/>
        </w:rPr>
        <w:t>Individualized Day Supports</w:t>
      </w:r>
      <w:r w:rsidRPr="00FB39E9">
        <w:rPr>
          <w:rFonts w:ascii="Calibri" w:hAnsi="Calibri" w:cs="Arial"/>
        </w:rPr>
        <w:t xml:space="preserve"> activities must be </w:t>
      </w:r>
      <w:r w:rsidRPr="00FB39E9">
        <w:rPr>
          <w:rFonts w:ascii="Calibri" w:eastAsia="Calibri" w:hAnsi="Calibri"/>
        </w:rPr>
        <w:t xml:space="preserve">structured learning based events. </w:t>
      </w:r>
      <w:r w:rsidRPr="00FB39E9">
        <w:rPr>
          <w:rFonts w:ascii="Calibri" w:eastAsia="Times New Roman" w:hAnsi="Calibri"/>
          <w:bCs/>
        </w:rPr>
        <w:t>Individualized Day Supports</w:t>
      </w:r>
      <w:r w:rsidRPr="00FB39E9">
        <w:rPr>
          <w:rFonts w:ascii="Calibri" w:eastAsia="Calibri" w:hAnsi="Calibri"/>
        </w:rPr>
        <w:t xml:space="preserve"> can be provided to people who choose to participate in </w:t>
      </w:r>
      <w:r w:rsidRPr="00FB39E9">
        <w:rPr>
          <w:rFonts w:ascii="Calibri" w:eastAsia="Calibri" w:hAnsi="Calibri"/>
        </w:rPr>
        <w:lastRenderedPageBreak/>
        <w:t xml:space="preserve">structured activities in community settings; are transitioning into retirement activities; are interested in volunteerism and community services; or for those who previously participated in a day habilitation service setting and now wish to participate in a smaller and more individualized setting.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Supported Employment Services</w:t>
      </w:r>
    </w:p>
    <w:p w:rsidR="00741836" w:rsidRPr="00FB39E9" w:rsidRDefault="00741836" w:rsidP="00741836">
      <w:pPr>
        <w:rPr>
          <w:rFonts w:eastAsia="Times New Roman" w:cs="Arial"/>
          <w:b/>
          <w:bCs/>
        </w:rPr>
      </w:pPr>
      <w:r w:rsidRPr="00FB39E9">
        <w:rPr>
          <w:rFonts w:ascii="Calibri" w:hAnsi="Calibri"/>
        </w:rPr>
        <w:t xml:space="preserve">Supported employment facilitates competitive work in integrated work settings for individuals with the most severe disabilities for whom competitive employment has not traditionally occurred, and who, because of the nature and severity of their disability, need ongoing support services in order to perform their job. Supported employment provides assistance such as job coaching, travel training, and customized employment. </w:t>
      </w:r>
      <w:r w:rsidRPr="00FB39E9">
        <w:rPr>
          <w:rFonts w:ascii="Calibri" w:eastAsia="Calibri" w:hAnsi="Calibri"/>
        </w:rPr>
        <w:t>Supported Employment services can be delivered individually</w:t>
      </w:r>
      <w:r w:rsidRPr="00FB39E9">
        <w:rPr>
          <w:rFonts w:ascii="Calibri" w:hAnsi="Calibri"/>
        </w:rPr>
        <w:t>, entrepreneurial or</w:t>
      </w:r>
      <w:r w:rsidRPr="00FB39E9">
        <w:rPr>
          <w:rFonts w:ascii="Calibri" w:eastAsia="Calibri" w:hAnsi="Calibri"/>
        </w:rPr>
        <w:t xml:space="preserve"> in a small group settings</w:t>
      </w:r>
      <w:r w:rsidRPr="00FB39E9">
        <w:rPr>
          <w:rFonts w:ascii="Calibri" w:hAnsi="Calibri"/>
        </w:rPr>
        <w:t>.</w:t>
      </w:r>
    </w:p>
    <w:p w:rsidR="00741836" w:rsidRPr="00FB39E9" w:rsidRDefault="00741836" w:rsidP="00741836">
      <w:pPr>
        <w:rPr>
          <w:rFonts w:eastAsia="Times New Roman" w:cs="Arial"/>
          <w:b/>
          <w:bCs/>
        </w:rPr>
      </w:pPr>
    </w:p>
    <w:p w:rsidR="00741836" w:rsidRPr="00FB39E9" w:rsidRDefault="00741836" w:rsidP="00741836">
      <w:pPr>
        <w:rPr>
          <w:rFonts w:ascii="Calibri" w:eastAsia="Times New Roman" w:hAnsi="Calibri" w:cs="Calibri"/>
          <w:bCs/>
          <w:i/>
          <w:sz w:val="28"/>
          <w:szCs w:val="28"/>
        </w:rPr>
      </w:pPr>
      <w:r w:rsidRPr="00FB39E9">
        <w:rPr>
          <w:rFonts w:ascii="Calibri" w:eastAsia="Times New Roman" w:hAnsi="Calibri" w:cs="Calibri"/>
          <w:bCs/>
          <w:i/>
          <w:sz w:val="28"/>
          <w:szCs w:val="28"/>
        </w:rPr>
        <w:t>RESIDENTIAL SERVICES</w:t>
      </w:r>
    </w:p>
    <w:p w:rsidR="00741836" w:rsidRPr="00FB39E9" w:rsidRDefault="00741836" w:rsidP="00741836">
      <w:pPr>
        <w:rPr>
          <w:rFonts w:eastAsia="Times New Roman" w:cs="Arial"/>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t xml:space="preserve">Companion Services </w:t>
      </w:r>
    </w:p>
    <w:p w:rsidR="00741836" w:rsidRPr="00FB39E9" w:rsidRDefault="00741836" w:rsidP="00741836">
      <w:pPr>
        <w:rPr>
          <w:rFonts w:ascii="Calibri" w:eastAsia="Times New Roman" w:hAnsi="Calibri"/>
          <w:bCs/>
        </w:rPr>
      </w:pPr>
      <w:r w:rsidRPr="00FB39E9">
        <w:rPr>
          <w:rFonts w:ascii="Calibri" w:eastAsia="Times New Roman" w:hAnsi="Calibri"/>
          <w:bCs/>
        </w:rPr>
        <w:t>Companion services provide non-medical assistance and supervision to support a person’s goals, desires, and needs as identified in the person’s Individual Support Plan (ISP), and reflected in his or her Person-Centered Thinking and Discovery tools. Goals may be related to the person’s safety, promotion of independence, community integration, and/or retirement.</w:t>
      </w:r>
      <w:r w:rsidRPr="00FB39E9">
        <w:rPr>
          <w:rFonts w:ascii="Calibri" w:hAnsi="Calibri"/>
        </w:rPr>
        <w:t xml:space="preserve"> </w:t>
      </w:r>
      <w:r w:rsidRPr="00FB39E9">
        <w:rPr>
          <w:rFonts w:ascii="Calibri" w:eastAsia="Times New Roman" w:hAnsi="Calibri"/>
          <w:bCs/>
        </w:rPr>
        <w:t>Companion services may be provided in a person’s home or in the community.</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Host Home Services</w:t>
      </w:r>
    </w:p>
    <w:p w:rsidR="00741836" w:rsidRPr="00FB39E9" w:rsidRDefault="00741836" w:rsidP="00741836">
      <w:pPr>
        <w:rPr>
          <w:rFonts w:ascii="Calibri" w:hAnsi="Calibri"/>
        </w:rPr>
      </w:pPr>
      <w:r w:rsidRPr="00FB39E9">
        <w:rPr>
          <w:rFonts w:ascii="Calibri" w:eastAsia="Times New Roman" w:hAnsi="Calibri"/>
        </w:rPr>
        <w:t xml:space="preserve">Host Home providers </w:t>
      </w:r>
      <w:r w:rsidRPr="00FB39E9">
        <w:rPr>
          <w:rFonts w:ascii="Calibri" w:hAnsi="Calibri"/>
        </w:rPr>
        <w:t xml:space="preserve">enables people to live in the community in a family-type setting that will support them to achieve their goals, participate in community life and activities, maintain their health, and retain or improve skills that are important to them, which may include activities of daily living, money management, travel, recreation, cooking, shopping, use of community resources, community safety, and other adaptive skills they identify that are needed to live in the community.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In-Home Support Services</w:t>
      </w:r>
    </w:p>
    <w:p w:rsidR="00741836" w:rsidRPr="00FB39E9" w:rsidRDefault="00741836" w:rsidP="00741836">
      <w:pPr>
        <w:rPr>
          <w:rFonts w:ascii="Calibri" w:hAnsi="Calibri"/>
        </w:rPr>
      </w:pPr>
      <w:r w:rsidRPr="00FB39E9">
        <w:rPr>
          <w:rFonts w:ascii="Calibri" w:eastAsia="Times New Roman" w:hAnsi="Calibri"/>
        </w:rPr>
        <w:t>In-Home Support Service is</w:t>
      </w:r>
      <w:r w:rsidRPr="00FB39E9">
        <w:rPr>
          <w:rFonts w:ascii="Calibri" w:hAnsi="Calibri"/>
        </w:rPr>
        <w:t xml:space="preserve"> provided to persons living in their own home or living in their family member’s home. In-Home Support services</w:t>
      </w:r>
      <w:r w:rsidRPr="00FB39E9">
        <w:rPr>
          <w:rFonts w:ascii="Calibri" w:eastAsia="Times New Roman" w:hAnsi="Calibri"/>
        </w:rPr>
        <w:t xml:space="preserve"> are blended services that provide habilitation, personal care and other support services to the person in their home.</w:t>
      </w:r>
      <w:r w:rsidRPr="00FB39E9">
        <w:rPr>
          <w:rFonts w:ascii="Calibri" w:hAnsi="Calibri"/>
        </w:rPr>
        <w:t xml:space="preserve"> These services assist the person to reside successfully in their home as their primary place of residence.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Personal Care Services</w:t>
      </w:r>
      <w:r w:rsidRPr="00FB39E9">
        <w:rPr>
          <w:rFonts w:ascii="Calibri" w:eastAsia="Times New Roman" w:hAnsi="Calibri"/>
        </w:rPr>
        <w:t> </w:t>
      </w:r>
    </w:p>
    <w:p w:rsidR="00741836" w:rsidRPr="00FB39E9" w:rsidRDefault="00741836" w:rsidP="00741836">
      <w:pPr>
        <w:rPr>
          <w:rFonts w:ascii="Calibri" w:eastAsia="Times New Roman" w:hAnsi="Calibri"/>
        </w:rPr>
      </w:pPr>
      <w:r w:rsidRPr="00FB39E9">
        <w:rPr>
          <w:rFonts w:ascii="Calibri" w:hAnsi="Calibri"/>
        </w:rPr>
        <w:t xml:space="preserve">Personal Care services are the activities that assist the person with activities of daily living (ADL’s) including bathing, transferring, dressing, grooming, and assistance during meals, and assistance with difficulties with incontinence. Personal Care Services through the Waiver is offered an extension through the DC </w:t>
      </w:r>
      <w:r w:rsidRPr="00FB39E9">
        <w:rPr>
          <w:rFonts w:ascii="Calibri" w:eastAsia="Times New Roman" w:hAnsi="Calibri"/>
        </w:rPr>
        <w:t xml:space="preserve">State Medicaid Plan Personal Care services. </w:t>
      </w:r>
      <w:r w:rsidRPr="00FB39E9">
        <w:rPr>
          <w:rFonts w:ascii="Calibri" w:hAnsi="Calibri"/>
        </w:rPr>
        <w:t xml:space="preserve">DC </w:t>
      </w:r>
      <w:r w:rsidRPr="00FB39E9">
        <w:rPr>
          <w:rFonts w:ascii="Calibri" w:eastAsia="Times New Roman" w:hAnsi="Calibri"/>
        </w:rPr>
        <w:t xml:space="preserve">State Medicaid Plan Personal Care services must be exhausted prior to Waiver Personal Care can be used. Personal Care services through the DC State Medicaid Plan and the wavier must be provided by a Home Health Agency.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Respite Care Services</w:t>
      </w:r>
    </w:p>
    <w:p w:rsidR="00741836" w:rsidRPr="00FB39E9" w:rsidRDefault="00741836" w:rsidP="00741836">
      <w:pPr>
        <w:rPr>
          <w:rFonts w:ascii="Calibri" w:eastAsia="Times New Roman" w:hAnsi="Calibri"/>
        </w:rPr>
      </w:pPr>
      <w:r w:rsidRPr="00FB39E9">
        <w:rPr>
          <w:rFonts w:ascii="Calibri" w:eastAsia="Times New Roman" w:hAnsi="Calibri"/>
        </w:rPr>
        <w:t>Respite care services are</w:t>
      </w:r>
      <w:r w:rsidRPr="00FB39E9">
        <w:rPr>
          <w:rFonts w:ascii="Calibri" w:hAnsi="Calibri"/>
        </w:rPr>
        <w:t xml:space="preserve"> the provision of short-term, temporary relief to those who are caring for family members enrolled in the Waiver. </w:t>
      </w:r>
      <w:r w:rsidRPr="00FB39E9">
        <w:rPr>
          <w:rFonts w:ascii="Calibri" w:eastAsia="Times New Roman" w:hAnsi="Calibri"/>
        </w:rPr>
        <w:t xml:space="preserve">Respite care will ensure that persons will continue to receive services and have access to community activities as described in their ISP/Plan of Care including transportation to and from the activities. </w:t>
      </w:r>
    </w:p>
    <w:p w:rsidR="00741836" w:rsidRPr="00FB39E9" w:rsidRDefault="00741836" w:rsidP="00741836">
      <w:pPr>
        <w:rPr>
          <w:rFonts w:eastAsia="Times New Roman" w:cs="Arial"/>
          <w:b/>
          <w:bCs/>
        </w:rPr>
      </w:pPr>
    </w:p>
    <w:p w:rsidR="00741836" w:rsidRPr="00FB39E9" w:rsidRDefault="00741836" w:rsidP="00741836">
      <w:pPr>
        <w:rPr>
          <w:rFonts w:ascii="Calibri" w:eastAsia="Times New Roman" w:hAnsi="Calibri"/>
        </w:rPr>
      </w:pPr>
      <w:r w:rsidRPr="00FB39E9">
        <w:rPr>
          <w:rFonts w:ascii="Calibri" w:eastAsia="Times New Roman" w:hAnsi="Calibri"/>
          <w:b/>
          <w:bCs/>
        </w:rPr>
        <w:lastRenderedPageBreak/>
        <w:t>Residential Habilitation Services</w:t>
      </w:r>
    </w:p>
    <w:p w:rsidR="00741836" w:rsidRPr="00FB39E9" w:rsidRDefault="00741836" w:rsidP="00741836">
      <w:pPr>
        <w:rPr>
          <w:rFonts w:ascii="Calibri" w:eastAsia="Times New Roman" w:hAnsi="Calibri"/>
        </w:rPr>
      </w:pPr>
      <w:r w:rsidRPr="00FB39E9">
        <w:rPr>
          <w:rFonts w:ascii="Calibri" w:eastAsia="Times New Roman" w:hAnsi="Calibri"/>
        </w:rPr>
        <w:t xml:space="preserve">Residential Habilitation Service is provided by an agency in a licensed home serving four to six persons that is owned or leased and operated by the agency.  Residential </w:t>
      </w:r>
    </w:p>
    <w:p w:rsidR="00741836" w:rsidRPr="00FB39E9" w:rsidRDefault="00741836" w:rsidP="00741836">
      <w:pPr>
        <w:rPr>
          <w:rFonts w:ascii="Calibri" w:eastAsia="Times New Roman" w:hAnsi="Calibri"/>
        </w:rPr>
      </w:pPr>
      <w:r w:rsidRPr="00FB39E9">
        <w:rPr>
          <w:rFonts w:ascii="Calibri" w:eastAsia="Times New Roman" w:hAnsi="Calibri"/>
        </w:rPr>
        <w:t>Habilitation is a blended service that provides habilitation, personal care, nursing, other residential supports, and transportation to the persons living in the home.</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rPr>
      </w:pPr>
      <w:r w:rsidRPr="00FB39E9">
        <w:rPr>
          <w:rFonts w:ascii="Calibri" w:eastAsia="Times New Roman" w:hAnsi="Calibri"/>
          <w:b/>
          <w:bCs/>
        </w:rPr>
        <w:t>Supported Living Services</w:t>
      </w:r>
    </w:p>
    <w:p w:rsidR="00741836" w:rsidRPr="00FB39E9" w:rsidRDefault="00741836" w:rsidP="00741836">
      <w:pPr>
        <w:rPr>
          <w:rFonts w:ascii="Calibri" w:eastAsia="Times New Roman" w:hAnsi="Calibri" w:cs="Arial"/>
          <w:b/>
          <w:bCs/>
        </w:rPr>
      </w:pPr>
      <w:r w:rsidRPr="00FB39E9">
        <w:rPr>
          <w:rFonts w:ascii="Calibri" w:eastAsia="Times New Roman" w:hAnsi="Calibri"/>
        </w:rPr>
        <w:t xml:space="preserve">Supported Living Service is provided by an agency in a home serving one to three persons. Supported Living is a blended service that covers habilitation, personal care, nursing, and other residential supports. </w:t>
      </w:r>
      <w:r w:rsidRPr="00FB39E9">
        <w:rPr>
          <w:rFonts w:ascii="Calibri" w:hAnsi="Calibri"/>
        </w:rPr>
        <w:t xml:space="preserve">Supported Living services can be provided either with or without transportation. A provider choosing to provide Supported Living services with transportation, must ensure the provision of transportation services are used to gain access to Waiver and other community services and activities for all persons living in the home.  </w:t>
      </w:r>
    </w:p>
    <w:p w:rsidR="00741836" w:rsidRPr="00FB39E9" w:rsidRDefault="00741836" w:rsidP="00741836">
      <w:pPr>
        <w:rPr>
          <w:rFonts w:ascii="Calibri" w:eastAsia="Times New Roman" w:hAnsi="Calibri" w:cs="Arial"/>
          <w:b/>
          <w:bCs/>
        </w:rPr>
      </w:pPr>
    </w:p>
    <w:p w:rsidR="00741836" w:rsidRPr="00FB39E9" w:rsidRDefault="00741836" w:rsidP="00741836">
      <w:pPr>
        <w:widowControl w:val="0"/>
        <w:autoSpaceDE w:val="0"/>
        <w:autoSpaceDN w:val="0"/>
        <w:adjustRightInd w:val="0"/>
        <w:rPr>
          <w:rFonts w:ascii="Calibri" w:eastAsia="Times New Roman" w:hAnsi="Calibri" w:cs="Calibri"/>
          <w:bCs/>
          <w:i/>
          <w:sz w:val="28"/>
          <w:szCs w:val="28"/>
        </w:rPr>
      </w:pPr>
      <w:r w:rsidRPr="00FB39E9">
        <w:rPr>
          <w:rFonts w:ascii="Calibri" w:eastAsia="Times New Roman" w:hAnsi="Calibri" w:cs="Calibri"/>
          <w:bCs/>
          <w:i/>
          <w:sz w:val="28"/>
          <w:szCs w:val="28"/>
        </w:rPr>
        <w:t>CLINICAL SUPPORTS</w:t>
      </w:r>
    </w:p>
    <w:p w:rsidR="00741836" w:rsidRPr="00FB39E9" w:rsidRDefault="00741836" w:rsidP="00741836">
      <w:pPr>
        <w:widowControl w:val="0"/>
        <w:autoSpaceDE w:val="0"/>
        <w:autoSpaceDN w:val="0"/>
        <w:adjustRightInd w:val="0"/>
        <w:rPr>
          <w:rFonts w:eastAsia="Times New Roman" w:cs="Arial"/>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t xml:space="preserve">Creative Art Therapies </w:t>
      </w:r>
    </w:p>
    <w:p w:rsidR="00741836" w:rsidRPr="00FB39E9" w:rsidRDefault="00741836" w:rsidP="00741836">
      <w:pPr>
        <w:rPr>
          <w:rFonts w:ascii="Calibri" w:eastAsia="Times New Roman" w:hAnsi="Calibri"/>
          <w:b/>
          <w:bCs/>
        </w:rPr>
      </w:pPr>
      <w:r w:rsidRPr="00FB39E9">
        <w:rPr>
          <w:rFonts w:ascii="Calibri" w:eastAsia="Times New Roman" w:hAnsi="Calibri"/>
          <w:bCs/>
        </w:rPr>
        <w:t xml:space="preserve">Creative Art Therapies are </w:t>
      </w:r>
      <w:r w:rsidRPr="00FB39E9">
        <w:rPr>
          <w:rFonts w:ascii="Calibri" w:eastAsia="Times New Roman" w:hAnsi="Calibri"/>
        </w:rPr>
        <w:t xml:space="preserve">professional services which include Art Therapy, Music Therapy, Dance Therapy, or Drama Therapy and are provided by a licensed or certified professional in their respective field of expertise.  </w:t>
      </w:r>
      <w:r w:rsidRPr="00FB39E9">
        <w:rPr>
          <w:rFonts w:ascii="Calibri" w:eastAsia="Times New Roman" w:hAnsi="Calibri"/>
          <w:bCs/>
        </w:rPr>
        <w:t>Art Therapies</w:t>
      </w:r>
      <w:r w:rsidRPr="00FB39E9">
        <w:rPr>
          <w:rFonts w:ascii="Calibri" w:eastAsia="Times New Roman" w:hAnsi="Calibri"/>
          <w:b/>
          <w:bCs/>
        </w:rPr>
        <w:t xml:space="preserve"> </w:t>
      </w:r>
      <w:r w:rsidRPr="00FB39E9">
        <w:rPr>
          <w:rFonts w:ascii="Calibri" w:hAnsi="Calibri"/>
        </w:rPr>
        <w:t>are intended to help a person to express and understand emotions through artistic expression and the creative process.</w:t>
      </w:r>
      <w:r w:rsidRPr="00FB39E9">
        <w:rPr>
          <w:rFonts w:ascii="Calibri" w:eastAsia="Times New Roman" w:hAnsi="Calibri"/>
        </w:rPr>
        <w:t xml:space="preserve">  The service </w:t>
      </w:r>
      <w:r w:rsidRPr="00FB39E9">
        <w:rPr>
          <w:rFonts w:ascii="Calibri" w:hAnsi="Calibri"/>
        </w:rPr>
        <w:t xml:space="preserve">can be used for the treatment of a person’s behavioral or physiological health needs, including but not limited to improving self-image; fine and gross motor skill development; increasing communication skill; reducing maladaptive behaviors; and enhancing emotional expression and/ or adjustment. </w:t>
      </w:r>
      <w:r w:rsidRPr="00FB39E9">
        <w:rPr>
          <w:rFonts w:ascii="Calibri" w:eastAsia="Times New Roman" w:hAnsi="Calibri"/>
        </w:rPr>
        <w:t>This service can be delivered at the provider’s place of business, in a day habilitation program, one’s own or family home, or provider operated home.</w:t>
      </w:r>
      <w:r w:rsidRPr="00FB39E9">
        <w:rPr>
          <w:rFonts w:ascii="Calibri" w:hAnsi="Calibri"/>
        </w:rPr>
        <w:t xml:space="preserve"> </w:t>
      </w:r>
      <w:r w:rsidRPr="00FB39E9">
        <w:rPr>
          <w:rFonts w:ascii="Calibri" w:eastAsia="Times New Roman" w:hAnsi="Calibri"/>
        </w:rPr>
        <w:t>Creative Arts Therapies services are available both as a one-to-one service for a person, and in small-group settings, not to exceed 1:4. </w:t>
      </w:r>
    </w:p>
    <w:p w:rsidR="00741836" w:rsidRPr="00FB39E9" w:rsidRDefault="00741836" w:rsidP="00741836">
      <w:pPr>
        <w:rPr>
          <w:rFonts w:ascii="Calibri" w:eastAsia="Times New Roman" w:hAnsi="Calibri"/>
          <w:b/>
          <w:bCs/>
        </w:rPr>
      </w:pPr>
    </w:p>
    <w:p w:rsidR="00741836" w:rsidRPr="00FB39E9" w:rsidRDefault="00741836" w:rsidP="00741836">
      <w:pPr>
        <w:rPr>
          <w:rFonts w:ascii="Calibri" w:hAnsi="Calibri"/>
          <w:b/>
        </w:rPr>
      </w:pPr>
      <w:r w:rsidRPr="00FB39E9">
        <w:rPr>
          <w:rFonts w:ascii="Calibri" w:hAnsi="Calibri"/>
          <w:b/>
        </w:rPr>
        <w:t>Dental</w:t>
      </w:r>
    </w:p>
    <w:p w:rsidR="00741836" w:rsidRPr="00FB39E9" w:rsidRDefault="00741836" w:rsidP="00741836">
      <w:pPr>
        <w:adjustRightInd w:val="0"/>
        <w:snapToGrid w:val="0"/>
        <w:rPr>
          <w:rFonts w:ascii="Calibri" w:hAnsi="Calibri"/>
          <w:b/>
        </w:rPr>
      </w:pPr>
      <w:r w:rsidRPr="00FB39E9">
        <w:rPr>
          <w:rFonts w:ascii="Calibri" w:hAnsi="Calibri"/>
        </w:rPr>
        <w:t xml:space="preserve">Dental services under this Waiver are identical to Dental services offered under DC Medicaid State Plan. Dental services for persons enrolled in the Waiver or Intermediary Care Facilities (ICF’s) are reimbursed at an enhanced rate if the person requires additional support to successfully complete dental treatment. The Dentist must bill for the enhanced rate when providing services to those enrolled in the Waiver or ICF’s. For persons enrolled in the Waiver between the ages of eighteen (18) and twenty-one (21), the DDS Service Coordinator shall ensure that Early and Periodic Screening, Diagnostic and Treatment benefits (EPSDT) are fully utilized and the Waiver service is not replacing or duplicating the service.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Behavior Support Services</w:t>
      </w:r>
    </w:p>
    <w:p w:rsidR="00741836" w:rsidRPr="00FB39E9" w:rsidRDefault="00741836" w:rsidP="00741836">
      <w:pPr>
        <w:rPr>
          <w:rFonts w:ascii="Calibri" w:eastAsia="Times New Roman" w:hAnsi="Calibri"/>
        </w:rPr>
      </w:pPr>
      <w:r w:rsidRPr="00FB39E9">
        <w:rPr>
          <w:rFonts w:ascii="Calibri" w:hAnsi="Calibri"/>
        </w:rPr>
        <w:t xml:space="preserve">Behavioral Support services are preventive and consultative services that focus on long-term behavioral supports to improve and maintain a person’s long-term health, attitude, and behavior rather than short-term responses to immediate crises. Behavioral Support services </w:t>
      </w:r>
      <w:r w:rsidRPr="00FB39E9">
        <w:rPr>
          <w:rFonts w:ascii="Calibri" w:eastAsia="Times New Roman" w:hAnsi="Calibri"/>
        </w:rPr>
        <w:t xml:space="preserve">assist to improve the person’s independence and inclusion in their community.  </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Family Training Services</w:t>
      </w:r>
    </w:p>
    <w:p w:rsidR="00741836" w:rsidRPr="00FB39E9" w:rsidRDefault="00741836" w:rsidP="00741836">
      <w:pPr>
        <w:rPr>
          <w:rFonts w:ascii="Calibri" w:eastAsia="Times New Roman" w:hAnsi="Calibri"/>
        </w:rPr>
      </w:pPr>
      <w:r w:rsidRPr="00FB39E9">
        <w:rPr>
          <w:rFonts w:ascii="Calibri" w:eastAsia="Times New Roman" w:hAnsi="Calibri"/>
        </w:rPr>
        <w:t>Family Training services provides coaching, consultation and other professional supports services offered to families or unpaid primary caregivers of persons enrolled in the Wavier. The training focuses on how to improve the caregivers support the person or gain a better understanding of the services outlined in the person's ISP/Plan of Care.</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b/>
          <w:bCs/>
        </w:rPr>
      </w:pPr>
      <w:r w:rsidRPr="00FB39E9">
        <w:rPr>
          <w:rFonts w:ascii="Calibri" w:eastAsia="Times New Roman" w:hAnsi="Calibri"/>
          <w:b/>
          <w:bCs/>
        </w:rPr>
        <w:lastRenderedPageBreak/>
        <w:t xml:space="preserve">Skilled Nursing </w:t>
      </w:r>
    </w:p>
    <w:p w:rsidR="00741836" w:rsidRPr="00FB39E9" w:rsidRDefault="00741836" w:rsidP="00741836">
      <w:pPr>
        <w:rPr>
          <w:rFonts w:ascii="Calibri" w:eastAsia="Times New Roman" w:hAnsi="Calibri"/>
          <w:bCs/>
        </w:rPr>
      </w:pPr>
      <w:r w:rsidRPr="00FB39E9">
        <w:rPr>
          <w:rFonts w:ascii="Calibri" w:eastAsia="Times New Roman" w:hAnsi="Calibri"/>
          <w:bCs/>
        </w:rPr>
        <w:t>Skilled Nursing Services are medical and preventative care activities related to serious or persistent health issues that treat and manage a condition. These services include health assessments and treatment, health related trainings, and education for persons receiving Waiver services and their caregivers.  Skilled Nursing Services through the Waiver is offered an extension through the DC State Medicaid Plan. DC State Medicaid Plan Skilled Nursing Services must be exhausted prior to Waiver Skilled Nursing Services can be used. Skilled Nursing Services through the DC State Medicaid Plan and the Wavier must be provided by a Home Health Agency</w:t>
      </w:r>
    </w:p>
    <w:p w:rsidR="00741836" w:rsidRPr="00FB39E9" w:rsidRDefault="00741836" w:rsidP="00741836">
      <w:pPr>
        <w:rPr>
          <w:rFonts w:ascii="Calibri" w:eastAsia="Times New Roman" w:hAnsi="Calibri"/>
          <w:b/>
          <w:bCs/>
        </w:rPr>
      </w:pPr>
    </w:p>
    <w:p w:rsidR="00741836" w:rsidRPr="00FB39E9" w:rsidRDefault="00741836" w:rsidP="00741836">
      <w:pPr>
        <w:rPr>
          <w:rFonts w:ascii="Calibri" w:eastAsia="Times New Roman" w:hAnsi="Calibri"/>
        </w:rPr>
      </w:pPr>
      <w:r w:rsidRPr="00FB39E9">
        <w:rPr>
          <w:rFonts w:ascii="Calibri" w:eastAsia="Times New Roman" w:hAnsi="Calibri"/>
          <w:b/>
          <w:bCs/>
        </w:rPr>
        <w:t>Speech, Hearing and Language Services</w:t>
      </w:r>
      <w:r w:rsidRPr="00FB39E9">
        <w:rPr>
          <w:rFonts w:ascii="Calibri" w:eastAsia="Times New Roman" w:hAnsi="Calibri"/>
        </w:rPr>
        <w:t xml:space="preserve">  </w:t>
      </w:r>
    </w:p>
    <w:p w:rsidR="00741836" w:rsidRPr="00FB39E9" w:rsidRDefault="00741836" w:rsidP="00741836">
      <w:pPr>
        <w:rPr>
          <w:rFonts w:ascii="Calibri" w:eastAsia="Times New Roman" w:hAnsi="Calibri"/>
        </w:rPr>
      </w:pPr>
      <w:r w:rsidRPr="00FB39E9">
        <w:rPr>
          <w:rFonts w:ascii="Calibri" w:eastAsia="Times New Roman" w:hAnsi="Calibri"/>
        </w:rPr>
        <w:t xml:space="preserve">Speech, Hearing and Language services are designed to </w:t>
      </w:r>
      <w:r w:rsidRPr="00FB39E9">
        <w:rPr>
          <w:rFonts w:ascii="Calibri" w:hAnsi="Calibri"/>
        </w:rPr>
        <w:t xml:space="preserve">evaluate and treat people with communicative, hearing, cognitive or swallowing disorders and assist them in achieving the highest level of functioning possible. </w:t>
      </w:r>
      <w:r w:rsidRPr="00FB39E9">
        <w:rPr>
          <w:rFonts w:ascii="Calibri" w:eastAsia="Times New Roman" w:hAnsi="Calibri"/>
        </w:rPr>
        <w:t>These services should be provided in accordance with the person’s ISP/Plan of Care. All Speech, Hearing and Language Therapy services should be monitored to determine which services are most appropriate to enhance the person’s well-being and to meet the therapeutic goals</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b/>
          <w:bCs/>
        </w:rPr>
      </w:pPr>
      <w:r w:rsidRPr="00FB39E9">
        <w:rPr>
          <w:rFonts w:ascii="Calibri" w:eastAsia="Times New Roman" w:hAnsi="Calibri"/>
          <w:b/>
          <w:bCs/>
        </w:rPr>
        <w:t>Occupational Therapy Services</w:t>
      </w:r>
    </w:p>
    <w:p w:rsidR="00741836" w:rsidRPr="00FB39E9" w:rsidRDefault="00741836" w:rsidP="00741836">
      <w:pPr>
        <w:rPr>
          <w:rFonts w:ascii="Calibri" w:eastAsia="Times New Roman" w:hAnsi="Calibri"/>
        </w:rPr>
      </w:pPr>
      <w:r w:rsidRPr="00FB39E9">
        <w:rPr>
          <w:rFonts w:ascii="Calibri" w:hAnsi="Calibri"/>
        </w:rPr>
        <w:t>Occupational therapy services are designed for a person to gain independence and promote development of fine, gross, and sensory motor skills, that are needed to function and socialize in their home, work, and community. In the case of an injury or debilitating illness, services focus on rehabilitation, allowing people to return to their daily routines at their highest level of function. All Occupational Therapy services should be monitored to determine which services are most appropriate to enhance the person’s well-being and to meet the therapeutic goals. This service is delivered by a licensed practitioner and is delivered in the person’s home or day service setting. For persons enrolled in the Waiver between the ages of eighteen (18) and twenty-one (21), the DDS Service Coordinator shall ensure that Early and Periodic Screening, Diagnostic and Treatment benefits (EPSDT) are fully utilized and the Waiver service is not replacing or duplicating the service.</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rPr>
      </w:pPr>
      <w:r w:rsidRPr="00FB39E9">
        <w:rPr>
          <w:rFonts w:ascii="Calibri" w:eastAsia="Times New Roman" w:hAnsi="Calibri"/>
          <w:b/>
          <w:bCs/>
        </w:rPr>
        <w:t>Physical Therapy Services</w:t>
      </w:r>
    </w:p>
    <w:p w:rsidR="00741836" w:rsidRPr="00FB39E9" w:rsidRDefault="00741836" w:rsidP="00741836">
      <w:pPr>
        <w:rPr>
          <w:rFonts w:ascii="Calibri" w:eastAsia="Times New Roman" w:hAnsi="Calibri"/>
        </w:rPr>
      </w:pPr>
      <w:r w:rsidRPr="00FB39E9">
        <w:rPr>
          <w:rFonts w:ascii="Calibri" w:eastAsia="Times New Roman" w:hAnsi="Calibri"/>
        </w:rPr>
        <w:t xml:space="preserve">Physical therapy services are designed to </w:t>
      </w:r>
      <w:r w:rsidRPr="00FB39E9">
        <w:rPr>
          <w:rFonts w:ascii="Calibri" w:hAnsi="Calibri"/>
        </w:rPr>
        <w:t xml:space="preserve">remediate impairments and disabilities that limit a person’s physical ability. The services promotes functional mobility and physical abilities, improves quality of life and movement through examination, evaluation, diagnosis and physical intervention to </w:t>
      </w:r>
      <w:r w:rsidRPr="00FB39E9">
        <w:rPr>
          <w:rFonts w:ascii="Calibri" w:eastAsia="Times New Roman" w:hAnsi="Calibri"/>
        </w:rPr>
        <w:t>maximize independence, prevent further disability, and maintain health. These services should be provided in accordance with the person’s ISP/Plan of Care. All Physical Therapy services should be monitored to determine which services are most appropriate to enhance the person’s well-being and to meet the therapeutic goals. This service is delivered by a licensed practitioner and is delivered in the person’s home or day service setting.</w:t>
      </w:r>
      <w:r w:rsidRPr="00FB39E9">
        <w:rPr>
          <w:rFonts w:ascii="Calibri" w:hAnsi="Calibri"/>
        </w:rPr>
        <w:t xml:space="preserve"> For persons enrolled in the Waiver between the ages of eighteen (18) and twenty-one (21), the DDS Service Coordinator shall ensure that Early and Periodic Screening, Diagnostic and Treatment benefits (EPSDT) are fully utilized and the Waiver service is not replacing or duplicating the service.</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b/>
        </w:rPr>
      </w:pPr>
      <w:r w:rsidRPr="00FB39E9">
        <w:rPr>
          <w:rFonts w:ascii="Calibri" w:eastAsia="Times New Roman" w:hAnsi="Calibri"/>
          <w:b/>
        </w:rPr>
        <w:t>Wellness Services</w:t>
      </w:r>
    </w:p>
    <w:p w:rsidR="00741836" w:rsidRPr="00FB39E9" w:rsidRDefault="00741836" w:rsidP="00741836">
      <w:pPr>
        <w:rPr>
          <w:rFonts w:ascii="Calibri" w:eastAsia="Times New Roman" w:hAnsi="Calibri"/>
        </w:rPr>
      </w:pPr>
      <w:r w:rsidRPr="00FB39E9">
        <w:rPr>
          <w:rFonts w:ascii="Calibri" w:eastAsia="Times New Roman" w:hAnsi="Calibri"/>
          <w:bCs/>
        </w:rPr>
        <w:t xml:space="preserve">Wellness services are </w:t>
      </w:r>
      <w:r w:rsidRPr="00FB39E9">
        <w:rPr>
          <w:rFonts w:ascii="Calibri" w:eastAsia="Times New Roman" w:hAnsi="Calibri"/>
        </w:rPr>
        <w:t xml:space="preserve">professional services which include Bereavement Counseling, </w:t>
      </w:r>
    </w:p>
    <w:p w:rsidR="00741836" w:rsidRPr="00FB39E9" w:rsidRDefault="00741836" w:rsidP="00741836">
      <w:pPr>
        <w:widowControl w:val="0"/>
        <w:autoSpaceDE w:val="0"/>
        <w:autoSpaceDN w:val="0"/>
        <w:adjustRightInd w:val="0"/>
        <w:rPr>
          <w:rFonts w:ascii="Calibri" w:eastAsia="Times New Roman" w:hAnsi="Calibri" w:cs="Arial"/>
          <w:b/>
          <w:bCs/>
        </w:rPr>
      </w:pPr>
      <w:r w:rsidRPr="00FB39E9">
        <w:rPr>
          <w:rFonts w:ascii="Calibri" w:eastAsia="Times New Roman" w:hAnsi="Calibri"/>
        </w:rPr>
        <w:t xml:space="preserve">Nutritional Counseling, Fitness Training, Massage Therapy, and Sexuality Education and are provided by a licensed or certified professional in their respective field of expertise.  </w:t>
      </w:r>
      <w:r w:rsidRPr="00FB39E9">
        <w:rPr>
          <w:rFonts w:ascii="Calibri" w:hAnsi="Calibri"/>
        </w:rPr>
        <w:t xml:space="preserve"> Fitness services can be delivered in small group settings at a ratio of one-to-two for people who want to exercise with a partner.  These services assist in increasing persons’ independence, participation, emotional wellbeing, and productivity in their home, work, and community</w:t>
      </w:r>
      <w:r w:rsidRPr="00FB39E9">
        <w:rPr>
          <w:rFonts w:ascii="Calibri" w:eastAsia="Times New Roman" w:hAnsi="Calibri"/>
        </w:rPr>
        <w:t>. This service can be delivered at the provider’s place of business, in a day habilitation program, one’s own or family home, or provider operated home.</w:t>
      </w:r>
    </w:p>
    <w:p w:rsidR="00741836" w:rsidRPr="00FB39E9" w:rsidRDefault="00741836" w:rsidP="00741836">
      <w:pPr>
        <w:widowControl w:val="0"/>
        <w:autoSpaceDE w:val="0"/>
        <w:autoSpaceDN w:val="0"/>
        <w:adjustRightInd w:val="0"/>
        <w:rPr>
          <w:rFonts w:ascii="Calibri" w:eastAsia="Times New Roman" w:hAnsi="Calibri" w:cs="Arial"/>
          <w:b/>
          <w:bCs/>
        </w:rPr>
      </w:pPr>
    </w:p>
    <w:p w:rsidR="00741836" w:rsidRPr="00FB39E9" w:rsidRDefault="00741836" w:rsidP="00741836">
      <w:pPr>
        <w:widowControl w:val="0"/>
        <w:autoSpaceDE w:val="0"/>
        <w:autoSpaceDN w:val="0"/>
        <w:adjustRightInd w:val="0"/>
        <w:rPr>
          <w:rFonts w:ascii="Calibri" w:eastAsia="Times New Roman" w:hAnsi="Calibri" w:cs="Calibri"/>
          <w:bCs/>
          <w:i/>
          <w:sz w:val="28"/>
          <w:szCs w:val="28"/>
        </w:rPr>
      </w:pPr>
      <w:r w:rsidRPr="00FB39E9">
        <w:rPr>
          <w:rFonts w:ascii="Calibri" w:eastAsia="Times New Roman" w:hAnsi="Calibri" w:cs="Calibri"/>
          <w:bCs/>
          <w:i/>
          <w:sz w:val="28"/>
          <w:szCs w:val="28"/>
        </w:rPr>
        <w:t xml:space="preserve">ASSISTIVE SUPPORTS </w:t>
      </w:r>
    </w:p>
    <w:p w:rsidR="00741836" w:rsidRPr="00FB39E9" w:rsidRDefault="00741836" w:rsidP="00741836">
      <w:pPr>
        <w:rPr>
          <w:rStyle w:val="Strong"/>
        </w:rPr>
      </w:pPr>
    </w:p>
    <w:p w:rsidR="00741836" w:rsidRPr="00FB39E9" w:rsidRDefault="00741836" w:rsidP="00741836">
      <w:pPr>
        <w:rPr>
          <w:rFonts w:ascii="Calibri" w:eastAsia="Times New Roman" w:hAnsi="Calibri" w:cs="Arial"/>
          <w:b/>
          <w:bCs/>
        </w:rPr>
      </w:pPr>
      <w:r w:rsidRPr="00FB39E9">
        <w:rPr>
          <w:rStyle w:val="Strong"/>
          <w:rFonts w:ascii="Calibri" w:hAnsi="Calibri"/>
        </w:rPr>
        <w:t>Environmental Accessibility Adaptations (EAA)</w:t>
      </w:r>
    </w:p>
    <w:p w:rsidR="00741836" w:rsidRPr="00FB39E9" w:rsidRDefault="00741836" w:rsidP="00741836">
      <w:pPr>
        <w:rPr>
          <w:rFonts w:ascii="Calibri" w:hAnsi="Calibri"/>
        </w:rPr>
      </w:pPr>
      <w:r w:rsidRPr="00FB39E9">
        <w:rPr>
          <w:rFonts w:ascii="Calibri" w:hAnsi="Calibri"/>
        </w:rPr>
        <w:t xml:space="preserve">Environmental accessibility adaptations are adaptations to a home which are necessary to ensure the health, welfare and safety of the person, or which enables the person to function with greater independence in the home, and without which, the person would require institutionalization.  Adaptations may include the installation of ramps and grab-bars, widening of doorways, modification of bathroom facilities, or installation of specialized electric and plumbing. </w:t>
      </w:r>
      <w:r w:rsidRPr="00FB39E9">
        <w:rPr>
          <w:rStyle w:val="Strong"/>
          <w:rFonts w:ascii="Calibri" w:hAnsi="Calibri"/>
        </w:rPr>
        <w:t>Environmental Accessibility Adaptations</w:t>
      </w:r>
      <w:r w:rsidRPr="00FB39E9">
        <w:rPr>
          <w:rFonts w:ascii="Calibri" w:hAnsi="Calibri"/>
        </w:rPr>
        <w:t xml:space="preserve"> cannot increase the square footage of the person’s home.</w:t>
      </w:r>
    </w:p>
    <w:p w:rsidR="00741836" w:rsidRPr="00FB39E9" w:rsidRDefault="00741836" w:rsidP="00741836">
      <w:pPr>
        <w:rPr>
          <w:rFonts w:ascii="Calibri" w:hAnsi="Calibri"/>
        </w:rPr>
      </w:pPr>
    </w:p>
    <w:p w:rsidR="00741836" w:rsidRPr="00FB39E9" w:rsidRDefault="00741836" w:rsidP="00741836">
      <w:pPr>
        <w:rPr>
          <w:rFonts w:ascii="Calibri" w:hAnsi="Calibri"/>
        </w:rPr>
      </w:pPr>
      <w:r w:rsidRPr="00FB39E9">
        <w:rPr>
          <w:rStyle w:val="Strong"/>
          <w:rFonts w:ascii="Calibri" w:hAnsi="Calibri"/>
        </w:rPr>
        <w:t>One-Time Transitional Services</w:t>
      </w:r>
    </w:p>
    <w:p w:rsidR="00741836" w:rsidRPr="00FB39E9" w:rsidRDefault="00741836" w:rsidP="00741836">
      <w:pPr>
        <w:rPr>
          <w:rFonts w:ascii="Calibri" w:hAnsi="Calibri"/>
        </w:rPr>
      </w:pPr>
      <w:r w:rsidRPr="00FB39E9">
        <w:rPr>
          <w:rFonts w:ascii="Calibri" w:hAnsi="Calibri"/>
        </w:rPr>
        <w:t>One-Time Transitional Services are non-recurring set-up expenses for people who are transitioning from an institutional or another provider-operated living arrangement to a living arrangement in a private residence where the person is directly responsible for their own living expenses. One-Time Transitional Services is limited up to $5,000 (One-Time).  Allowable expenses are those necessary to enable a person to establish a basic household and may include: (a) security deposits; (b) essential household furnishings; (c) set-up fees or deposits for utility or service access; (d) services necessary for the participant’s health and safety such as pest eradication and one-time cleaning prior to occupancy; (e) moving expenses; (f) necessary home accessibility adaptations; and, (g) activities to assess need, arrange for and procure need resources.</w:t>
      </w:r>
    </w:p>
    <w:p w:rsidR="00741836" w:rsidRPr="00FB39E9" w:rsidRDefault="00741836" w:rsidP="00741836">
      <w:pPr>
        <w:rPr>
          <w:rFonts w:ascii="Calibri" w:hAnsi="Calibri"/>
        </w:rPr>
      </w:pPr>
    </w:p>
    <w:p w:rsidR="00741836" w:rsidRPr="00FB39E9" w:rsidRDefault="00741836" w:rsidP="00741836">
      <w:pPr>
        <w:rPr>
          <w:rFonts w:ascii="Calibri" w:eastAsia="Times New Roman" w:hAnsi="Calibri"/>
        </w:rPr>
      </w:pPr>
      <w:r w:rsidRPr="00FB39E9">
        <w:rPr>
          <w:rFonts w:ascii="Calibri" w:eastAsia="Times New Roman" w:hAnsi="Calibri"/>
          <w:b/>
          <w:bCs/>
        </w:rPr>
        <w:t>Personal and Emergency Response Services (PERS)</w:t>
      </w:r>
    </w:p>
    <w:p w:rsidR="00741836" w:rsidRPr="00FB39E9" w:rsidRDefault="00741836" w:rsidP="00741836">
      <w:pPr>
        <w:rPr>
          <w:rFonts w:ascii="Calibri" w:eastAsia="Times New Roman" w:hAnsi="Calibri"/>
        </w:rPr>
      </w:pPr>
      <w:r w:rsidRPr="00FB39E9">
        <w:rPr>
          <w:rFonts w:ascii="Calibri" w:eastAsia="Times New Roman" w:hAnsi="Calibri"/>
        </w:rPr>
        <w:t xml:space="preserve">A Personal and Emergency Response service is </w:t>
      </w:r>
      <w:r w:rsidRPr="00FB39E9">
        <w:rPr>
          <w:rFonts w:ascii="Calibri" w:hAnsi="Calibri"/>
        </w:rPr>
        <w:t>an electronic device that provides access to emergency assistance through a two-way communication system. The system connects to a twenty-four (24) hour operated call center and the person’s home</w:t>
      </w:r>
      <w:r w:rsidRPr="00FB39E9">
        <w:rPr>
          <w:rFonts w:ascii="Calibri" w:eastAsia="Times New Roman" w:hAnsi="Calibri"/>
        </w:rPr>
        <w:t>. PERS services are available to those who live alone, or who are alone for significant part of the day and have no regular caregiver for extended periods of time, and who otherwise would require extensive routine supervision.</w:t>
      </w:r>
    </w:p>
    <w:p w:rsidR="00741836" w:rsidRPr="00FB39E9" w:rsidRDefault="00741836" w:rsidP="00741836">
      <w:pPr>
        <w:rPr>
          <w:rFonts w:ascii="Calibri" w:eastAsia="Times New Roman" w:hAnsi="Calibri"/>
        </w:rPr>
      </w:pPr>
    </w:p>
    <w:p w:rsidR="00741836" w:rsidRPr="00FB39E9" w:rsidRDefault="00741836" w:rsidP="00741836">
      <w:pPr>
        <w:rPr>
          <w:rFonts w:ascii="Calibri" w:eastAsia="Times New Roman" w:hAnsi="Calibri"/>
        </w:rPr>
      </w:pPr>
      <w:r w:rsidRPr="00FB39E9">
        <w:rPr>
          <w:rFonts w:ascii="Calibri" w:eastAsia="Times New Roman" w:hAnsi="Calibri"/>
          <w:b/>
          <w:bCs/>
        </w:rPr>
        <w:t>Vehicle Modification Services</w:t>
      </w:r>
    </w:p>
    <w:p w:rsidR="00741836" w:rsidRPr="00FB39E9" w:rsidRDefault="00741836" w:rsidP="00741836">
      <w:pPr>
        <w:widowControl w:val="0"/>
        <w:autoSpaceDE w:val="0"/>
        <w:autoSpaceDN w:val="0"/>
        <w:adjustRightInd w:val="0"/>
        <w:rPr>
          <w:rFonts w:ascii="Calibri" w:hAnsi="Calibri"/>
        </w:rPr>
      </w:pPr>
      <w:r w:rsidRPr="00FB39E9">
        <w:rPr>
          <w:rFonts w:ascii="Calibri" w:eastAsia="Times New Roman" w:hAnsi="Calibri"/>
        </w:rPr>
        <w:t xml:space="preserve">Vehicle Modifications </w:t>
      </w:r>
      <w:r w:rsidRPr="00FB39E9">
        <w:rPr>
          <w:rFonts w:ascii="Calibri" w:hAnsi="Calibri"/>
        </w:rPr>
        <w:t xml:space="preserve">services are physical adaptations or modifications to a vehicle, including the installation of a lift or other adaptations. Vehicle modifications can be made to vehicles owned by the person or the person's family, guardian, or other primary care giver that is not compensated through other Waiver support services. </w:t>
      </w:r>
      <w:r w:rsidRPr="00FB39E9">
        <w:rPr>
          <w:rFonts w:ascii="Calibri" w:eastAsia="Times New Roman" w:hAnsi="Calibri"/>
        </w:rPr>
        <w:t>Vehicle Modifications are designed to help the person function with greater independence</w:t>
      </w:r>
      <w:r w:rsidRPr="00FB39E9">
        <w:rPr>
          <w:rFonts w:ascii="Calibri" w:hAnsi="Calibri"/>
        </w:rPr>
        <w:t xml:space="preserve"> through the use of the adaptation.</w:t>
      </w:r>
    </w:p>
    <w:p w:rsidR="00741836" w:rsidRPr="00FB39E9" w:rsidRDefault="00741836" w:rsidP="00741836">
      <w:pPr>
        <w:widowControl w:val="0"/>
        <w:autoSpaceDE w:val="0"/>
        <w:autoSpaceDN w:val="0"/>
        <w:adjustRightInd w:val="0"/>
        <w:rPr>
          <w:rFonts w:ascii="Calibri" w:hAnsi="Calibri"/>
        </w:rPr>
      </w:pPr>
    </w:p>
    <w:p w:rsidR="00741836" w:rsidRPr="00FB39E9" w:rsidRDefault="00741836" w:rsidP="00741836">
      <w:pPr>
        <w:rPr>
          <w:rFonts w:eastAsia="Times New Roman" w:cs="Arial"/>
          <w:b/>
          <w:bCs/>
        </w:rPr>
      </w:pPr>
      <w:r w:rsidRPr="00FB39E9">
        <w:rPr>
          <w:rFonts w:eastAsia="Times New Roman" w:cs="Arial"/>
          <w:b/>
          <w:bCs/>
        </w:rPr>
        <w:br w:type="page"/>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lastRenderedPageBreak/>
        <w:t xml:space="preserve">Appendix </w:t>
      </w:r>
      <w:r w:rsidR="00061CBC">
        <w:rPr>
          <w:rFonts w:ascii="Calibri" w:hAnsi="Calibri" w:cs="Calibri"/>
          <w:b/>
          <w:sz w:val="44"/>
          <w:szCs w:val="44"/>
        </w:rPr>
        <w:t>E</w:t>
      </w:r>
      <w:r w:rsidRPr="00FB39E9">
        <w:rPr>
          <w:rFonts w:ascii="Calibri" w:hAnsi="Calibri" w:cs="Calibri"/>
          <w:b/>
          <w:sz w:val="44"/>
          <w:szCs w:val="44"/>
        </w:rPr>
        <w:t xml:space="preserve">:  </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Waiver Services for the Elderly and Persons with Physical Disabilities (EPD)</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p>
    <w:p w:rsidR="00741836" w:rsidRPr="00FB39E9" w:rsidRDefault="00741836" w:rsidP="00741836">
      <w:pPr>
        <w:widowControl w:val="0"/>
        <w:autoSpaceDE w:val="0"/>
        <w:autoSpaceDN w:val="0"/>
        <w:adjustRightInd w:val="0"/>
        <w:contextualSpacing/>
        <w:rPr>
          <w:rFonts w:ascii="Calibri" w:hAnsi="Calibri" w:cs="Calibri"/>
          <w:b/>
        </w:rPr>
      </w:pP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Adult Day Health</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Assisted Living</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Case Management</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Chore Aide</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Environmental Accessibilities Adaptations (EAA)</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Home Maker</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Individual-Directed Goods and Services</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Occupational Therapy</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Participant-Directed Community Services (PDCS)</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Personal Care Aide (PCA)</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Personal Emergency Response System (PERS)</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Physical Therapy</w:t>
      </w:r>
    </w:p>
    <w:p w:rsidR="00741836" w:rsidRPr="00FB39E9" w:rsidRDefault="00741836" w:rsidP="00741836">
      <w:pPr>
        <w:widowControl w:val="0"/>
        <w:numPr>
          <w:ilvl w:val="0"/>
          <w:numId w:val="26"/>
        </w:numPr>
        <w:autoSpaceDE w:val="0"/>
        <w:autoSpaceDN w:val="0"/>
        <w:adjustRightInd w:val="0"/>
        <w:contextualSpacing/>
        <w:rPr>
          <w:rFonts w:ascii="Calibri" w:hAnsi="Calibri" w:cs="Calibri"/>
        </w:rPr>
      </w:pPr>
      <w:r w:rsidRPr="00FB39E9">
        <w:rPr>
          <w:rFonts w:ascii="Calibri" w:hAnsi="Calibri" w:cs="Calibri"/>
        </w:rPr>
        <w:t>Respite</w:t>
      </w:r>
    </w:p>
    <w:p w:rsidR="00741836" w:rsidRPr="00FB39E9" w:rsidRDefault="00741836" w:rsidP="00741836">
      <w:pPr>
        <w:widowControl w:val="0"/>
        <w:autoSpaceDE w:val="0"/>
        <w:autoSpaceDN w:val="0"/>
        <w:adjustRightInd w:val="0"/>
        <w:ind w:left="720"/>
        <w:contextualSpacing/>
        <w:rPr>
          <w:rFonts w:ascii="Calibri" w:hAnsi="Calibri" w:cs="Calibri"/>
        </w:rPr>
      </w:pPr>
    </w:p>
    <w:p w:rsidR="00741836" w:rsidRPr="00FB39E9" w:rsidRDefault="00741836" w:rsidP="00741836">
      <w:pPr>
        <w:rPr>
          <w:noProof/>
        </w:rPr>
      </w:pPr>
      <w:r w:rsidRPr="00FB39E9">
        <w:rPr>
          <w:noProof/>
        </w:rPr>
        <w:br w:type="page"/>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lastRenderedPageBreak/>
        <w:t xml:space="preserve">Appendix </w:t>
      </w:r>
      <w:r w:rsidR="00061CBC">
        <w:rPr>
          <w:rFonts w:ascii="Calibri" w:hAnsi="Calibri" w:cs="Calibri"/>
          <w:b/>
          <w:sz w:val="44"/>
          <w:szCs w:val="44"/>
        </w:rPr>
        <w:t>F</w:t>
      </w:r>
      <w:r w:rsidRPr="00FB39E9">
        <w:rPr>
          <w:rFonts w:ascii="Calibri" w:hAnsi="Calibri" w:cs="Calibri"/>
          <w:b/>
          <w:sz w:val="44"/>
          <w:szCs w:val="44"/>
        </w:rPr>
        <w:t xml:space="preserve">:  </w:t>
      </w:r>
    </w:p>
    <w:p w:rsidR="00741836" w:rsidRPr="00FB39E9" w:rsidRDefault="00741836" w:rsidP="00741836">
      <w:pPr>
        <w:widowControl w:val="0"/>
        <w:autoSpaceDE w:val="0"/>
        <w:autoSpaceDN w:val="0"/>
        <w:adjustRightInd w:val="0"/>
        <w:jc w:val="center"/>
        <w:rPr>
          <w:rFonts w:ascii="Calibri" w:hAnsi="Calibri" w:cs="Calibri"/>
          <w:b/>
        </w:rPr>
      </w:pPr>
      <w:r w:rsidRPr="00FB39E9">
        <w:rPr>
          <w:rFonts w:ascii="Calibri" w:hAnsi="Calibri" w:cs="Calibri"/>
          <w:b/>
          <w:sz w:val="44"/>
          <w:szCs w:val="44"/>
        </w:rPr>
        <w:t>ADRC Transition Planning Process</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numPr>
          <w:ilvl w:val="0"/>
          <w:numId w:val="1"/>
        </w:numPr>
        <w:autoSpaceDE w:val="0"/>
        <w:autoSpaceDN w:val="0"/>
        <w:adjustRightInd w:val="0"/>
        <w:contextualSpacing/>
        <w:rPr>
          <w:rFonts w:ascii="Calibri" w:hAnsi="Calibri" w:cs="Calibri"/>
          <w:b/>
        </w:rPr>
      </w:pPr>
      <w:r w:rsidRPr="00FB39E9">
        <w:rPr>
          <w:rFonts w:ascii="Calibri" w:hAnsi="Calibri" w:cs="Calibri"/>
          <w:b/>
        </w:rPr>
        <w:t>Referral to Aging and Disability Resource Center (ADRC) for Community Transition Services</w:t>
      </w:r>
    </w:p>
    <w:p w:rsidR="00741836" w:rsidRPr="00FB39E9" w:rsidRDefault="00741836" w:rsidP="00741836">
      <w:pPr>
        <w:widowControl w:val="0"/>
        <w:autoSpaceDE w:val="0"/>
        <w:autoSpaceDN w:val="0"/>
        <w:adjustRightInd w:val="0"/>
        <w:ind w:left="360"/>
        <w:rPr>
          <w:rFonts w:ascii="Calibri" w:hAnsi="Calibri" w:cs="Calibri"/>
        </w:rPr>
      </w:pPr>
      <w:r w:rsidRPr="00FB39E9">
        <w:rPr>
          <w:rFonts w:ascii="Calibri" w:hAnsi="Calibri" w:cs="Calibri"/>
        </w:rPr>
        <w:t>Nursing facility social worker makes a referral to ADRC’s Community Transition Program at request of resident and/or legally authorized representative. Upon receipt of the referral, ADRC assigns Transition Coordinator to follow-up with referring social worker to confirm that resident is eligible for transition services. If so, Transition Coordinator schedules appointment to meet with resident at the nursing facility for assessment.</w:t>
      </w:r>
    </w:p>
    <w:p w:rsidR="00741836" w:rsidRPr="00FB39E9" w:rsidRDefault="00741836" w:rsidP="00741836">
      <w:pPr>
        <w:widowControl w:val="0"/>
        <w:autoSpaceDE w:val="0"/>
        <w:autoSpaceDN w:val="0"/>
        <w:adjustRightInd w:val="0"/>
        <w:ind w:left="360"/>
        <w:rPr>
          <w:rFonts w:ascii="Calibri" w:hAnsi="Calibri" w:cs="Calibri"/>
        </w:rPr>
      </w:pPr>
    </w:p>
    <w:p w:rsidR="00741836" w:rsidRPr="00FB39E9" w:rsidRDefault="00741836" w:rsidP="00741836">
      <w:pPr>
        <w:widowControl w:val="0"/>
        <w:numPr>
          <w:ilvl w:val="0"/>
          <w:numId w:val="1"/>
        </w:numPr>
        <w:autoSpaceDE w:val="0"/>
        <w:autoSpaceDN w:val="0"/>
        <w:adjustRightInd w:val="0"/>
        <w:contextualSpacing/>
        <w:rPr>
          <w:rFonts w:ascii="Calibri" w:hAnsi="Calibri" w:cs="Calibri"/>
          <w:b/>
        </w:rPr>
      </w:pPr>
      <w:r w:rsidRPr="00FB39E9">
        <w:rPr>
          <w:rFonts w:ascii="Calibri" w:hAnsi="Calibri" w:cs="Calibri"/>
          <w:b/>
        </w:rPr>
        <w:t>Assessment/Preference Interview Tool</w:t>
      </w:r>
    </w:p>
    <w:p w:rsidR="00741836" w:rsidRPr="00FB39E9" w:rsidRDefault="00741836" w:rsidP="00741836">
      <w:pPr>
        <w:widowControl w:val="0"/>
        <w:autoSpaceDE w:val="0"/>
        <w:autoSpaceDN w:val="0"/>
        <w:adjustRightInd w:val="0"/>
        <w:ind w:left="360"/>
        <w:rPr>
          <w:rFonts w:ascii="Calibri" w:hAnsi="Calibri" w:cs="Calibri"/>
        </w:rPr>
      </w:pPr>
      <w:r w:rsidRPr="00FB39E9">
        <w:rPr>
          <w:rFonts w:ascii="Calibri" w:hAnsi="Calibri" w:cs="Calibri"/>
        </w:rPr>
        <w:t xml:space="preserve">Within three business days of establishing contact with the referring social worker, an assessment process is initiated using the Preference Screening Tool </w:t>
      </w:r>
      <w:r w:rsidRPr="00061CBC">
        <w:rPr>
          <w:rFonts w:ascii="Calibri" w:hAnsi="Calibri" w:cs="Calibri"/>
        </w:rPr>
        <w:t>(</w:t>
      </w:r>
      <w:r w:rsidR="00061CBC" w:rsidRPr="00061CBC">
        <w:rPr>
          <w:rFonts w:ascii="Calibri" w:hAnsi="Calibri" w:cs="Calibri"/>
        </w:rPr>
        <w:t>see Attachment 1 in Appendix A</w:t>
      </w:r>
      <w:r w:rsidRPr="00061CBC">
        <w:rPr>
          <w:rFonts w:ascii="Calibri" w:hAnsi="Calibri" w:cs="Calibri"/>
        </w:rPr>
        <w:t>),</w:t>
      </w:r>
      <w:r w:rsidRPr="00FB39E9">
        <w:rPr>
          <w:rFonts w:ascii="Calibri" w:hAnsi="Calibri" w:cs="Calibri"/>
        </w:rPr>
        <w:t xml:space="preserve"> which solicits information about the individual’s  living preferences in the community, community resources and informal supports available to him/her, and general health needs. The Preference Screening Tool is administered on-site at the facility by the ADRC Transition Coordinator after he/she has reviewed the community transition process with the resident and/or legally authorized representative and a consent form authorizing transition services has been signed by the aforementioned parties.</w:t>
      </w:r>
    </w:p>
    <w:p w:rsidR="00741836" w:rsidRPr="00FB39E9" w:rsidRDefault="00741836" w:rsidP="00741836">
      <w:pPr>
        <w:widowControl w:val="0"/>
        <w:autoSpaceDE w:val="0"/>
        <w:autoSpaceDN w:val="0"/>
        <w:adjustRightInd w:val="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 xml:space="preserve">2. Initial </w:t>
      </w:r>
      <w:r>
        <w:rPr>
          <w:rFonts w:ascii="Calibri" w:hAnsi="Calibri" w:cs="Calibri"/>
          <w:b/>
        </w:rPr>
        <w:t>Transition Services Checklist &amp;</w:t>
      </w:r>
      <w:r w:rsidRPr="00FB39E9">
        <w:rPr>
          <w:rFonts w:ascii="Calibri" w:hAnsi="Calibri" w:cs="Calibri"/>
          <w:b/>
        </w:rPr>
        <w:t xml:space="preserve"> Identifying Transition Needs</w:t>
      </w:r>
    </w:p>
    <w:p w:rsidR="00741836" w:rsidRPr="00FB39E9" w:rsidRDefault="00741836" w:rsidP="00741836">
      <w:pPr>
        <w:widowControl w:val="0"/>
        <w:autoSpaceDE w:val="0"/>
        <w:autoSpaceDN w:val="0"/>
        <w:adjustRightInd w:val="0"/>
        <w:ind w:left="360"/>
        <w:rPr>
          <w:rFonts w:ascii="Calibri" w:hAnsi="Calibri" w:cs="Calibri"/>
        </w:rPr>
      </w:pPr>
      <w:r w:rsidRPr="00FB39E9">
        <w:rPr>
          <w:rFonts w:ascii="Calibri" w:hAnsi="Calibri" w:cs="Calibri"/>
        </w:rPr>
        <w:t xml:space="preserve">The ADRC Transition Coordinator utilizes an “Initial Transition Services Checklist” to guide the process </w:t>
      </w:r>
      <w:r>
        <w:rPr>
          <w:rFonts w:ascii="Calibri" w:hAnsi="Calibri" w:cs="Calibri"/>
        </w:rPr>
        <w:t xml:space="preserve">of gathering all documentation </w:t>
      </w:r>
      <w:r w:rsidRPr="00FB39E9">
        <w:rPr>
          <w:rFonts w:ascii="Calibri" w:hAnsi="Calibri" w:cs="Calibri"/>
        </w:rPr>
        <w:t>required to  advance the community transition process.  The Ch</w:t>
      </w:r>
      <w:r>
        <w:rPr>
          <w:rFonts w:ascii="Calibri" w:hAnsi="Calibri" w:cs="Calibri"/>
        </w:rPr>
        <w:t>ecklist includes items such as:</w:t>
      </w:r>
      <w:r w:rsidRPr="00FB39E9">
        <w:rPr>
          <w:rFonts w:ascii="Calibri" w:hAnsi="Calibri" w:cs="Calibri"/>
        </w:rPr>
        <w:t xml:space="preserve"> personal identification documents, financial and medical documentation, and applications for transportation services or public housing (</w:t>
      </w:r>
      <w:r w:rsidR="00061CBC" w:rsidRPr="00061CBC">
        <w:rPr>
          <w:rFonts w:ascii="Calibri" w:hAnsi="Calibri" w:cs="Calibri"/>
        </w:rPr>
        <w:t xml:space="preserve">see Attachment </w:t>
      </w:r>
      <w:r w:rsidR="00061CBC">
        <w:rPr>
          <w:rFonts w:ascii="Calibri" w:hAnsi="Calibri" w:cs="Calibri"/>
        </w:rPr>
        <w:t>1 to this document</w:t>
      </w:r>
      <w:r w:rsidRPr="00FB39E9">
        <w:rPr>
          <w:rFonts w:ascii="Calibri" w:hAnsi="Calibri" w:cs="Calibri"/>
        </w:rPr>
        <w:t xml:space="preserve">). </w:t>
      </w:r>
    </w:p>
    <w:p w:rsidR="00741836" w:rsidRPr="00FB39E9" w:rsidRDefault="00741836" w:rsidP="00741836">
      <w:pPr>
        <w:widowControl w:val="0"/>
        <w:autoSpaceDE w:val="0"/>
        <w:autoSpaceDN w:val="0"/>
        <w:adjustRightInd w:val="0"/>
        <w:ind w:left="360"/>
        <w:rPr>
          <w:rFonts w:ascii="Calibri" w:hAnsi="Calibri" w:cs="Calibri"/>
        </w:rPr>
      </w:pPr>
    </w:p>
    <w:p w:rsidR="00741836" w:rsidRPr="00FB39E9" w:rsidRDefault="00741836" w:rsidP="00741836">
      <w:pPr>
        <w:widowControl w:val="0"/>
        <w:autoSpaceDE w:val="0"/>
        <w:autoSpaceDN w:val="0"/>
        <w:adjustRightInd w:val="0"/>
        <w:rPr>
          <w:rFonts w:ascii="Calibri" w:hAnsi="Calibri" w:cs="Calibri"/>
          <w:b/>
        </w:rPr>
      </w:pPr>
      <w:r w:rsidRPr="00FB39E9">
        <w:rPr>
          <w:rFonts w:ascii="Calibri" w:hAnsi="Calibri" w:cs="Calibri"/>
          <w:b/>
        </w:rPr>
        <w:t xml:space="preserve">3. Decision-Making </w:t>
      </w:r>
    </w:p>
    <w:p w:rsidR="00741836" w:rsidRPr="00FB39E9" w:rsidRDefault="00741836" w:rsidP="00741836">
      <w:pPr>
        <w:widowControl w:val="0"/>
        <w:autoSpaceDE w:val="0"/>
        <w:autoSpaceDN w:val="0"/>
        <w:adjustRightInd w:val="0"/>
        <w:ind w:left="360"/>
        <w:rPr>
          <w:rFonts w:ascii="Calibri" w:hAnsi="Calibri"/>
        </w:rPr>
      </w:pPr>
      <w:r w:rsidRPr="00FB39E9">
        <w:rPr>
          <w:rFonts w:ascii="Calibri" w:hAnsi="Calibri" w:cs="Calibri"/>
        </w:rPr>
        <w:t xml:space="preserve">Decisions about the appropriateness of a less restrictive setting are ultimately made by </w:t>
      </w:r>
      <w:r w:rsidRPr="00FB39E9">
        <w:rPr>
          <w:rFonts w:ascii="Calibri" w:hAnsi="Calibri"/>
        </w:rPr>
        <w:t xml:space="preserve">the resident and his or her legally authorized representative. In lieu of a legally authorized representative, a resident may elicit the support and input of family, friends, and/or other chosen supporters who can assist them with making decisions based on recommendations provided by the facility’s interdisciplinary treatment team, commonly referred to as the “IDT.” The IDT typically consists of the facility’s physician, social worker, nurse, dietitian, and physical or occupational therapist. </w:t>
      </w:r>
    </w:p>
    <w:p w:rsidR="00741836" w:rsidRPr="00FB39E9" w:rsidRDefault="00741836" w:rsidP="00741836">
      <w:pPr>
        <w:widowControl w:val="0"/>
        <w:autoSpaceDE w:val="0"/>
        <w:autoSpaceDN w:val="0"/>
        <w:adjustRightInd w:val="0"/>
        <w:ind w:left="360"/>
        <w:rPr>
          <w:rFonts w:ascii="Calibri" w:hAnsi="Calibri"/>
        </w:rPr>
      </w:pPr>
    </w:p>
    <w:p w:rsidR="00741836" w:rsidRPr="00FB39E9" w:rsidRDefault="00741836" w:rsidP="00741836">
      <w:pPr>
        <w:widowControl w:val="0"/>
        <w:autoSpaceDE w:val="0"/>
        <w:autoSpaceDN w:val="0"/>
        <w:adjustRightInd w:val="0"/>
        <w:ind w:left="360"/>
        <w:rPr>
          <w:rFonts w:ascii="Calibri" w:hAnsi="Calibri"/>
        </w:rPr>
      </w:pPr>
      <w:r w:rsidRPr="00FB39E9">
        <w:rPr>
          <w:rFonts w:ascii="Calibri" w:hAnsi="Calibri"/>
        </w:rPr>
        <w:t>If a resident,  and/or their legally authorized representative disagrees with  the IDT’s assessment  that treatment in a less restrictive setting is inappropriate (given the home and community-based supports for which the individual is eligible), the District’s Long-Term Care (LTC) Ombudsman is available to serve as an independent advocate for the resident’s position.</w:t>
      </w:r>
    </w:p>
    <w:p w:rsidR="00741836" w:rsidRPr="00FB39E9" w:rsidRDefault="00741836" w:rsidP="00741836">
      <w:pPr>
        <w:ind w:left="360"/>
        <w:rPr>
          <w:rFonts w:ascii="Calibri" w:hAnsi="Calibri"/>
        </w:rPr>
      </w:pPr>
    </w:p>
    <w:p w:rsidR="00741836" w:rsidRPr="00FB39E9" w:rsidRDefault="00741836" w:rsidP="00741836">
      <w:pPr>
        <w:rPr>
          <w:rFonts w:ascii="Calibri" w:hAnsi="Calibri"/>
          <w:b/>
        </w:rPr>
      </w:pPr>
      <w:r w:rsidRPr="00FB39E9">
        <w:rPr>
          <w:rFonts w:ascii="Calibri" w:hAnsi="Calibri"/>
          <w:b/>
        </w:rPr>
        <w:t>4.  Developing Discharge Plan/Putting Services and Supports in Place</w:t>
      </w:r>
    </w:p>
    <w:p w:rsidR="00741836" w:rsidRPr="00FB39E9" w:rsidRDefault="00741836" w:rsidP="00741836">
      <w:pPr>
        <w:ind w:left="360"/>
        <w:rPr>
          <w:rFonts w:ascii="Calibri" w:hAnsi="Calibri"/>
        </w:rPr>
      </w:pPr>
      <w:r w:rsidRPr="00FB39E9">
        <w:rPr>
          <w:rFonts w:ascii="Calibri" w:hAnsi="Calibri"/>
        </w:rPr>
        <w:t xml:space="preserve">If a less restrictive setting is determined to be appropriate by the resident and/or legally authorized representative; and </w:t>
      </w:r>
      <w:r w:rsidRPr="00FB39E9">
        <w:rPr>
          <w:rFonts w:ascii="Calibri" w:hAnsi="Calibri" w:cs="Calibri"/>
        </w:rPr>
        <w:t xml:space="preserve">housing and sufficient resources to support transition have been identified, </w:t>
      </w:r>
      <w:r w:rsidRPr="00FB39E9">
        <w:rPr>
          <w:rFonts w:ascii="Calibri" w:hAnsi="Calibri"/>
        </w:rPr>
        <w:t xml:space="preserve">the ADRC Transition Coordinator works collaboratively  with facility’s social worker, and other DC agency partners (DHCF, ESA, DBH, DDS), to  secure  those resources.  These might include: durable medical equipment, behavioral health services, day treatment services, home health services including skilled nursing care and personal care aide services, occupational therapy and physical therapy, and support for seeking </w:t>
      </w:r>
      <w:r w:rsidRPr="00FB39E9">
        <w:rPr>
          <w:rFonts w:ascii="Calibri" w:hAnsi="Calibri"/>
        </w:rPr>
        <w:lastRenderedPageBreak/>
        <w:t xml:space="preserve">employment. The Transition Coordinator also coordinates with the resident’s informal supports when applicable (i.e. faith-based groups, family members, social clubs, and neighbors, as identified by the resident as key supporters). </w:t>
      </w:r>
    </w:p>
    <w:p w:rsidR="00741836" w:rsidRPr="00FB39E9" w:rsidRDefault="00741836" w:rsidP="00741836">
      <w:pPr>
        <w:rPr>
          <w:rFonts w:ascii="Calibri" w:hAnsi="Calibri"/>
        </w:rPr>
      </w:pPr>
    </w:p>
    <w:p w:rsidR="00741836" w:rsidRPr="00FB39E9" w:rsidRDefault="00741836" w:rsidP="00741836">
      <w:pPr>
        <w:numPr>
          <w:ilvl w:val="0"/>
          <w:numId w:val="2"/>
        </w:numPr>
        <w:contextualSpacing/>
        <w:rPr>
          <w:rFonts w:ascii="Calibri" w:hAnsi="Calibri"/>
          <w:b/>
        </w:rPr>
      </w:pPr>
      <w:r w:rsidRPr="00FB39E9">
        <w:rPr>
          <w:rFonts w:ascii="Calibri" w:hAnsi="Calibri"/>
          <w:b/>
        </w:rPr>
        <w:t>Discharge and Transition to the Community</w:t>
      </w:r>
    </w:p>
    <w:p w:rsidR="00741836" w:rsidRPr="00FB39E9" w:rsidRDefault="00741836" w:rsidP="00741836">
      <w:pPr>
        <w:ind w:left="360"/>
        <w:rPr>
          <w:rFonts w:ascii="Calibri" w:hAnsi="Calibri"/>
        </w:rPr>
      </w:pPr>
      <w:r w:rsidRPr="00FB39E9">
        <w:rPr>
          <w:rFonts w:ascii="Calibri" w:hAnsi="Calibri"/>
        </w:rPr>
        <w:t xml:space="preserve">When the resident and/or legally authorized representative and IDT have collectively determined that all necessary supports and services have been put in place, the nursing facility’s social worker convenes discharge planning meetings to schedule the resident’s date of discharge and to finalize plans to ensure treatment in a less restrictive setting is safe for the individual. </w:t>
      </w:r>
    </w:p>
    <w:p w:rsidR="00741836" w:rsidRPr="00FB39E9" w:rsidRDefault="00741836" w:rsidP="00741836">
      <w:pPr>
        <w:ind w:left="360"/>
        <w:rPr>
          <w:rFonts w:ascii="Calibri" w:hAnsi="Calibri"/>
        </w:rPr>
      </w:pPr>
    </w:p>
    <w:p w:rsidR="00741836" w:rsidRPr="00FB39E9" w:rsidRDefault="00741836" w:rsidP="00741836">
      <w:pPr>
        <w:ind w:left="360"/>
        <w:rPr>
          <w:rFonts w:ascii="Calibri" w:hAnsi="Calibri"/>
        </w:rPr>
      </w:pPr>
      <w:r w:rsidRPr="00FB39E9">
        <w:rPr>
          <w:rFonts w:ascii="Calibri" w:hAnsi="Calibri"/>
        </w:rPr>
        <w:t>Once the resident has been successfully transitioned back to the community, there are a number of options for ongoing case management services though the District’s EPD Waiver program, ADRC’s Money Follows the Person Demonstration, and the DCOA’s Senior Service Network.</w:t>
      </w:r>
    </w:p>
    <w:p w:rsidR="00741836" w:rsidRPr="00FB39E9" w:rsidRDefault="00741836" w:rsidP="00741836">
      <w:pPr>
        <w:rPr>
          <w:rFonts w:ascii="Calibri" w:hAnsi="Calibri" w:cs="Calibri"/>
        </w:rPr>
      </w:pPr>
    </w:p>
    <w:p w:rsidR="00061CBC" w:rsidRDefault="00741836">
      <w:pPr>
        <w:spacing w:after="200" w:line="276" w:lineRule="auto"/>
        <w:rPr>
          <w:rFonts w:ascii="Calibri" w:hAnsi="Calibri" w:cs="Calibri"/>
        </w:rPr>
      </w:pPr>
      <w:r w:rsidRPr="00FB39E9">
        <w:rPr>
          <w:rFonts w:ascii="Calibri" w:hAnsi="Calibri" w:cs="Calibri"/>
        </w:rPr>
        <w:br w:type="page"/>
      </w: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pPr>
        <w:spacing w:after="200" w:line="276" w:lineRule="auto"/>
        <w:rPr>
          <w:rFonts w:ascii="Calibri" w:hAnsi="Calibri" w:cs="Calibri"/>
        </w:rPr>
      </w:pPr>
    </w:p>
    <w:p w:rsidR="00061CBC" w:rsidRDefault="00061CBC" w:rsidP="00061CBC">
      <w:pPr>
        <w:spacing w:after="200" w:line="276" w:lineRule="auto"/>
        <w:jc w:val="center"/>
        <w:rPr>
          <w:rFonts w:ascii="Calibri" w:hAnsi="Calibri" w:cs="Calibri"/>
        </w:rPr>
      </w:pPr>
      <w:r>
        <w:rPr>
          <w:rFonts w:ascii="Calibri" w:hAnsi="Calibri" w:cs="Calibri"/>
          <w:b/>
          <w:sz w:val="127"/>
          <w:szCs w:val="127"/>
        </w:rPr>
        <w:t>ATTACHMENT 1</w:t>
      </w:r>
    </w:p>
    <w:p w:rsidR="00741836" w:rsidRPr="00FB39E9" w:rsidRDefault="00741836" w:rsidP="00741836">
      <w:pPr>
        <w:rPr>
          <w:rFonts w:ascii="Calibri" w:hAnsi="Calibri" w:cs="Calibri"/>
        </w:rPr>
      </w:pPr>
    </w:p>
    <w:p w:rsidR="00061CBC" w:rsidRDefault="00061CBC">
      <w:pPr>
        <w:spacing w:after="200" w:line="276" w:lineRule="auto"/>
        <w:rPr>
          <w:rFonts w:ascii="Calibri" w:hAnsi="Calibri" w:cs="Calibri"/>
          <w:b/>
          <w:sz w:val="44"/>
          <w:szCs w:val="44"/>
        </w:rPr>
      </w:pPr>
    </w:p>
    <w:p w:rsidR="00061CBC" w:rsidRDefault="00061CBC">
      <w:pPr>
        <w:spacing w:after="200" w:line="276" w:lineRule="auto"/>
        <w:rPr>
          <w:rFonts w:ascii="Calibri" w:hAnsi="Calibri" w:cs="Calibri"/>
          <w:b/>
          <w:sz w:val="44"/>
          <w:szCs w:val="44"/>
        </w:rPr>
      </w:pPr>
      <w:r>
        <w:rPr>
          <w:rFonts w:ascii="Calibri" w:hAnsi="Calibri" w:cs="Calibri"/>
          <w:b/>
          <w:sz w:val="44"/>
          <w:szCs w:val="44"/>
        </w:rPr>
        <w:br w:type="page"/>
      </w:r>
    </w:p>
    <w:p w:rsidR="00061CBC" w:rsidRDefault="00061CBC" w:rsidP="00061CBC">
      <w:pPr>
        <w:jc w:val="center"/>
        <w:rPr>
          <w:b/>
        </w:rPr>
      </w:pPr>
      <w:r>
        <w:rPr>
          <w:b/>
        </w:rPr>
        <w:lastRenderedPageBreak/>
        <w:t xml:space="preserve">Transition </w:t>
      </w:r>
      <w:r w:rsidRPr="00CA2C3C">
        <w:rPr>
          <w:b/>
        </w:rPr>
        <w:t>Checklist</w:t>
      </w:r>
    </w:p>
    <w:p w:rsidR="00061CBC" w:rsidRDefault="00061CBC" w:rsidP="00061CBC">
      <w:pPr>
        <w:jc w:val="center"/>
        <w:rPr>
          <w:b/>
        </w:rPr>
      </w:pPr>
      <w:r>
        <w:rPr>
          <w:b/>
        </w:rPr>
        <w:t>Date: ___/___/___/</w:t>
      </w:r>
    </w:p>
    <w:p w:rsidR="00061CBC" w:rsidRDefault="00061CBC" w:rsidP="00061CBC">
      <w:pPr>
        <w:jc w:val="center"/>
        <w:rPr>
          <w:b/>
        </w:rPr>
      </w:pPr>
    </w:p>
    <w:p w:rsidR="00061CBC" w:rsidRDefault="00061CBC" w:rsidP="00061CBC">
      <w:pPr>
        <w:rPr>
          <w:b/>
        </w:rPr>
      </w:pPr>
      <w:r>
        <w:rPr>
          <w:b/>
        </w:rPr>
        <w:t>Participant: ____________________________________________________________________________________</w:t>
      </w:r>
    </w:p>
    <w:p w:rsidR="00061CBC" w:rsidRDefault="00061CBC" w:rsidP="00061CBC">
      <w:pPr>
        <w:rPr>
          <w:b/>
        </w:rPr>
      </w:pPr>
      <w:r>
        <w:rPr>
          <w:b/>
        </w:rPr>
        <w:t>Nursing Home: _____________________________________________________________________________________</w:t>
      </w:r>
    </w:p>
    <w:p w:rsidR="00061CBC" w:rsidRDefault="00061CBC" w:rsidP="00061CBC">
      <w:pPr>
        <w:rPr>
          <w:b/>
        </w:rPr>
      </w:pPr>
      <w:r>
        <w:rPr>
          <w:b/>
        </w:rPr>
        <w:t>DOB: _____________________</w:t>
      </w:r>
      <w:r>
        <w:rPr>
          <w:b/>
        </w:rPr>
        <w:tab/>
      </w:r>
      <w:r>
        <w:rPr>
          <w:b/>
        </w:rPr>
        <w:tab/>
      </w:r>
      <w:r>
        <w:rPr>
          <w:b/>
        </w:rPr>
        <w:tab/>
        <w:t>Age: _______</w:t>
      </w:r>
      <w:r>
        <w:rPr>
          <w:b/>
        </w:rPr>
        <w:tab/>
      </w:r>
      <w:r>
        <w:rPr>
          <w:b/>
        </w:rPr>
        <w:tab/>
        <w:t>Height: _______</w:t>
      </w:r>
      <w:r>
        <w:rPr>
          <w:b/>
        </w:rPr>
        <w:tab/>
      </w:r>
      <w:r>
        <w:rPr>
          <w:b/>
        </w:rPr>
        <w:tab/>
        <w:t>Weight: ______</w:t>
      </w:r>
    </w:p>
    <w:p w:rsidR="00061CBC" w:rsidRDefault="00061CBC" w:rsidP="00061CBC">
      <w:pPr>
        <w:rPr>
          <w:b/>
        </w:rPr>
      </w:pPr>
    </w:p>
    <w:p w:rsidR="00061CBC" w:rsidRDefault="00061CBC" w:rsidP="00061CBC">
      <w:pPr>
        <w:rPr>
          <w:b/>
        </w:rPr>
      </w:pPr>
      <w:r>
        <w:rPr>
          <w:b/>
        </w:rPr>
        <w:t>Present (include name, title, phone # and email address in place of business cards): 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1CBC" w:rsidRDefault="00061CBC" w:rsidP="00061CBC">
      <w:pPr>
        <w:rPr>
          <w:b/>
        </w:rPr>
      </w:pPr>
    </w:p>
    <w:p w:rsidR="00061CBC" w:rsidRPr="00CA2C3C" w:rsidRDefault="00061CBC" w:rsidP="00061CBC">
      <w:pPr>
        <w:rPr>
          <w:b/>
        </w:rPr>
      </w:pPr>
    </w:p>
    <w:tbl>
      <w:tblPr>
        <w:tblStyle w:val="TableGrid"/>
        <w:tblW w:w="0" w:type="auto"/>
        <w:tblLook w:val="04A0" w:firstRow="1" w:lastRow="0" w:firstColumn="1" w:lastColumn="0" w:noHBand="0" w:noVBand="1"/>
      </w:tblPr>
      <w:tblGrid>
        <w:gridCol w:w="2381"/>
        <w:gridCol w:w="955"/>
        <w:gridCol w:w="1124"/>
        <w:gridCol w:w="986"/>
        <w:gridCol w:w="5570"/>
      </w:tblGrid>
      <w:tr w:rsidR="00061CBC" w:rsidRPr="00CA2C3C" w:rsidTr="006F63FA">
        <w:tc>
          <w:tcPr>
            <w:tcW w:w="2389" w:type="dxa"/>
          </w:tcPr>
          <w:p w:rsidR="00061CBC" w:rsidRPr="00CA2C3C" w:rsidRDefault="00061CBC" w:rsidP="006F63FA">
            <w:pPr>
              <w:rPr>
                <w:b/>
              </w:rPr>
            </w:pPr>
          </w:p>
        </w:tc>
        <w:tc>
          <w:tcPr>
            <w:tcW w:w="959" w:type="dxa"/>
          </w:tcPr>
          <w:p w:rsidR="00061CBC" w:rsidRPr="00CA2C3C" w:rsidRDefault="00061CBC" w:rsidP="006F63FA">
            <w:pPr>
              <w:rPr>
                <w:b/>
              </w:rPr>
            </w:pPr>
            <w:r>
              <w:rPr>
                <w:b/>
              </w:rPr>
              <w:t>Need</w:t>
            </w:r>
          </w:p>
        </w:tc>
        <w:tc>
          <w:tcPr>
            <w:tcW w:w="990" w:type="dxa"/>
          </w:tcPr>
          <w:p w:rsidR="00061CBC" w:rsidRPr="00CA2C3C" w:rsidRDefault="00061CBC" w:rsidP="006F63FA">
            <w:pPr>
              <w:rPr>
                <w:b/>
              </w:rPr>
            </w:pPr>
            <w:r>
              <w:rPr>
                <w:b/>
              </w:rPr>
              <w:t>Pending</w:t>
            </w:r>
          </w:p>
        </w:tc>
        <w:tc>
          <w:tcPr>
            <w:tcW w:w="990" w:type="dxa"/>
          </w:tcPr>
          <w:p w:rsidR="00061CBC" w:rsidRPr="00CA2C3C" w:rsidRDefault="00061CBC" w:rsidP="006F63FA">
            <w:pPr>
              <w:rPr>
                <w:b/>
              </w:rPr>
            </w:pPr>
            <w:r>
              <w:rPr>
                <w:b/>
              </w:rPr>
              <w:t>Have</w:t>
            </w:r>
          </w:p>
        </w:tc>
        <w:tc>
          <w:tcPr>
            <w:tcW w:w="5670" w:type="dxa"/>
          </w:tcPr>
          <w:p w:rsidR="00061CBC" w:rsidRPr="00CA2C3C" w:rsidRDefault="00061CBC" w:rsidP="006F63FA">
            <w:pPr>
              <w:rPr>
                <w:b/>
              </w:rPr>
            </w:pPr>
            <w:r w:rsidRPr="00CA2C3C">
              <w:rPr>
                <w:b/>
              </w:rPr>
              <w:t>Notes</w:t>
            </w:r>
          </w:p>
        </w:tc>
      </w:tr>
      <w:tr w:rsidR="00061CBC" w:rsidTr="006F63FA">
        <w:tc>
          <w:tcPr>
            <w:tcW w:w="2389" w:type="dxa"/>
          </w:tcPr>
          <w:p w:rsidR="00061CBC" w:rsidRDefault="00061CBC" w:rsidP="006F63FA">
            <w:r>
              <w:t>Income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SS Card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Birth Certificate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Photo ID: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DMV</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DHS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Military</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Income Statement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Housing Application</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Housing</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MetroAccess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Primary Care Doctor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PT/OT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Pharmacy</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Medicaid Card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Medicare Card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Medicare Part D Enrollment (must enroll online at medicare.gov or by calling 800-Medicare)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Prescriptions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Narcotics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Waiver Waitlist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Waiver Provider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LOC</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DME: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Standard Hospital Bed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 xml:space="preserve">Bariatric Hospital </w:t>
            </w:r>
            <w:r>
              <w:lastRenderedPageBreak/>
              <w:t>Bed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lastRenderedPageBreak/>
              <w:t>Hoyer Lift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Trapeze Bar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Gel Mattress Overlay</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Air Mattress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Overbed Table (not covered by Medicaid)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Motorized WC</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Manual WC</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Transport WC</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Geri-Chair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Gait Belt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Scooter (Medicare only)</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Shower Chair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Commode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Combination shower chair/commode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Lift Chair (motorized recliner)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Raised Toilet Seat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Walker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Rollator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Grabber/Reacher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Urinal/Bedpan</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Supplies: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Diapers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Wipes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Gloves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Chuxs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Syringes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Glucometer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Catheters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PASRR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Psychiatric Evaluation</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Legal Guardian</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Payee (must have a mental illness)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Psychiatric Day Treatment Program</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Substance Abuse Evaluation</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Substance Abuse Treatment Program</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 xml:space="preserve">Senior Wellness </w:t>
            </w:r>
            <w:r>
              <w:lastRenderedPageBreak/>
              <w:t>Program</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lastRenderedPageBreak/>
              <w:t>Job Training Program</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Furniture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Household Items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Food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Rental Assistance: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Application Fee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First Month Rent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Security Deposit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Ramps/Lifts: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Portable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Modular</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Stair Lift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pPr>
              <w:jc w:val="right"/>
            </w:pPr>
            <w:r>
              <w:t>Elevator Lift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Eye Glasses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Hearing Aid</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Prosthetic Limbs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Community Map</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 xml:space="preserve">Contact List </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QOL</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Cell Phone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Home Phone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Bank Account</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PERS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Moving Assistance</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Discharge Summary</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Discharge Meds</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Discharge Transportation</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r w:rsidR="00061CBC" w:rsidTr="006F63FA">
        <w:tc>
          <w:tcPr>
            <w:tcW w:w="2389" w:type="dxa"/>
          </w:tcPr>
          <w:p w:rsidR="00061CBC" w:rsidRDefault="00061CBC" w:rsidP="006F63FA">
            <w:r>
              <w:t>Patient Relocation Form</w:t>
            </w:r>
          </w:p>
        </w:tc>
        <w:tc>
          <w:tcPr>
            <w:tcW w:w="959" w:type="dxa"/>
          </w:tcPr>
          <w:p w:rsidR="00061CBC" w:rsidRDefault="00061CBC" w:rsidP="006F63FA"/>
        </w:tc>
        <w:tc>
          <w:tcPr>
            <w:tcW w:w="990" w:type="dxa"/>
          </w:tcPr>
          <w:p w:rsidR="00061CBC" w:rsidRDefault="00061CBC" w:rsidP="006F63FA"/>
        </w:tc>
        <w:tc>
          <w:tcPr>
            <w:tcW w:w="990" w:type="dxa"/>
          </w:tcPr>
          <w:p w:rsidR="00061CBC" w:rsidRDefault="00061CBC" w:rsidP="006F63FA"/>
        </w:tc>
        <w:tc>
          <w:tcPr>
            <w:tcW w:w="5670" w:type="dxa"/>
          </w:tcPr>
          <w:p w:rsidR="00061CBC" w:rsidRDefault="00061CBC" w:rsidP="006F63FA"/>
        </w:tc>
      </w:tr>
    </w:tbl>
    <w:p w:rsidR="00061CBC" w:rsidRDefault="00061CBC" w:rsidP="00061CBC"/>
    <w:p w:rsidR="00061CBC" w:rsidRDefault="00061CBC">
      <w:pPr>
        <w:spacing w:after="200" w:line="276" w:lineRule="auto"/>
        <w:rPr>
          <w:rFonts w:ascii="Calibri" w:hAnsi="Calibri" w:cs="Calibri"/>
          <w:b/>
          <w:sz w:val="44"/>
          <w:szCs w:val="44"/>
        </w:rPr>
      </w:pPr>
      <w:r>
        <w:rPr>
          <w:rFonts w:ascii="Calibri" w:hAnsi="Calibri" w:cs="Calibri"/>
          <w:b/>
          <w:sz w:val="44"/>
          <w:szCs w:val="44"/>
        </w:rPr>
        <w:br w:type="page"/>
      </w:r>
    </w:p>
    <w:p w:rsidR="00741836" w:rsidRPr="00FB39E9" w:rsidRDefault="009667CF" w:rsidP="00741836">
      <w:pPr>
        <w:widowControl w:val="0"/>
        <w:autoSpaceDE w:val="0"/>
        <w:autoSpaceDN w:val="0"/>
        <w:adjustRightInd w:val="0"/>
        <w:contextualSpacing/>
        <w:jc w:val="center"/>
        <w:rPr>
          <w:rFonts w:ascii="Calibri" w:hAnsi="Calibri" w:cs="Calibri"/>
          <w:b/>
          <w:sz w:val="44"/>
          <w:szCs w:val="44"/>
        </w:rPr>
      </w:pPr>
      <w:r>
        <w:rPr>
          <w:rFonts w:ascii="Calibri" w:hAnsi="Calibri" w:cs="Calibri"/>
          <w:b/>
          <w:sz w:val="44"/>
          <w:szCs w:val="44"/>
        </w:rPr>
        <w:lastRenderedPageBreak/>
        <w:t>Appendix G</w:t>
      </w:r>
      <w:bookmarkStart w:id="0" w:name="_GoBack"/>
      <w:bookmarkEnd w:id="0"/>
      <w:r w:rsidR="00741836" w:rsidRPr="00FB39E9">
        <w:rPr>
          <w:rFonts w:ascii="Calibri" w:hAnsi="Calibri" w:cs="Calibri"/>
          <w:b/>
          <w:sz w:val="44"/>
          <w:szCs w:val="44"/>
        </w:rPr>
        <w:t>:</w:t>
      </w:r>
    </w:p>
    <w:p w:rsidR="00741836" w:rsidRPr="00FB39E9" w:rsidRDefault="00741836" w:rsidP="00741836">
      <w:pPr>
        <w:widowControl w:val="0"/>
        <w:autoSpaceDE w:val="0"/>
        <w:autoSpaceDN w:val="0"/>
        <w:adjustRightInd w:val="0"/>
        <w:contextualSpacing/>
        <w:jc w:val="center"/>
        <w:rPr>
          <w:rFonts w:ascii="Calibri" w:hAnsi="Calibri" w:cs="Calibri"/>
          <w:b/>
          <w:sz w:val="44"/>
          <w:szCs w:val="44"/>
        </w:rPr>
      </w:pPr>
      <w:r w:rsidRPr="00FB39E9">
        <w:rPr>
          <w:rFonts w:ascii="Calibri" w:hAnsi="Calibri" w:cs="Calibri"/>
          <w:b/>
          <w:sz w:val="44"/>
          <w:szCs w:val="44"/>
        </w:rPr>
        <w:t xml:space="preserve">District of Columbia </w:t>
      </w:r>
      <w:r w:rsidRPr="00FB39E9">
        <w:rPr>
          <w:rFonts w:ascii="Calibri" w:hAnsi="Calibri" w:cs="Calibri"/>
          <w:b/>
          <w:i/>
          <w:sz w:val="44"/>
          <w:szCs w:val="44"/>
        </w:rPr>
        <w:t>No Wrong Door</w:t>
      </w:r>
      <w:r w:rsidRPr="00FB39E9">
        <w:rPr>
          <w:rFonts w:ascii="Calibri" w:hAnsi="Calibri" w:cs="Calibri"/>
          <w:b/>
          <w:sz w:val="44"/>
          <w:szCs w:val="44"/>
        </w:rPr>
        <w:t xml:space="preserve"> System</w:t>
      </w:r>
    </w:p>
    <w:p w:rsidR="00741836" w:rsidRPr="00FB39E9" w:rsidRDefault="00560E67" w:rsidP="00741836">
      <w:pPr>
        <w:widowControl w:val="0"/>
        <w:autoSpaceDE w:val="0"/>
        <w:autoSpaceDN w:val="0"/>
        <w:adjustRightInd w:val="0"/>
        <w:contextualSpacing/>
        <w:jc w:val="center"/>
        <w:rPr>
          <w:rFonts w:ascii="Calibri" w:hAnsi="Calibri" w:cs="Calibri"/>
          <w:b/>
          <w:sz w:val="44"/>
          <w:szCs w:val="44"/>
        </w:rPr>
      </w:pPr>
      <w:r>
        <w:rPr>
          <w:noProof/>
        </w:rPr>
        <mc:AlternateContent>
          <mc:Choice Requires="wps">
            <w:drawing>
              <wp:anchor distT="0" distB="0" distL="114300" distR="114300" simplePos="0" relativeHeight="251659264" behindDoc="1" locked="0" layoutInCell="1" allowOverlap="1" wp14:anchorId="5EAA9C49" wp14:editId="523A94C8">
                <wp:simplePos x="0" y="0"/>
                <wp:positionH relativeFrom="column">
                  <wp:posOffset>134620</wp:posOffset>
                </wp:positionH>
                <wp:positionV relativeFrom="paragraph">
                  <wp:posOffset>183515</wp:posOffset>
                </wp:positionV>
                <wp:extent cx="6079490" cy="1342390"/>
                <wp:effectExtent l="0" t="0" r="16510" b="10160"/>
                <wp:wrapTight wrapText="bothSides">
                  <wp:wrapPolygon edited="0">
                    <wp:start x="0" y="0"/>
                    <wp:lineTo x="0" y="21457"/>
                    <wp:lineTo x="21591" y="21457"/>
                    <wp:lineTo x="21591" y="0"/>
                    <wp:lineTo x="0" y="0"/>
                  </wp:wrapPolygon>
                </wp:wrapTight>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342390"/>
                        </a:xfrm>
                        <a:prstGeom prst="rect">
                          <a:avLst/>
                        </a:prstGeom>
                        <a:solidFill>
                          <a:srgbClr val="FFFFFF"/>
                        </a:solidFill>
                        <a:ln w="19050">
                          <a:solidFill>
                            <a:srgbClr val="000000"/>
                          </a:solidFill>
                          <a:miter lim="800000"/>
                          <a:headEnd/>
                          <a:tailEnd/>
                        </a:ln>
                      </wps:spPr>
                      <wps:txbx>
                        <w:txbxContent>
                          <w:p w:rsidR="000B4DCA" w:rsidRPr="00B1064C" w:rsidRDefault="000B4DCA" w:rsidP="00741836">
                            <w:pPr>
                              <w:pStyle w:val="BodyText"/>
                              <w:ind w:left="101" w:right="245"/>
                            </w:pPr>
                            <w:r w:rsidRPr="00B1064C">
                              <w:t>The District envisions a user-friendly No Wrong Door (NWD) system that is designed for all people with disabilities, older adults, and their families/caregivers to have easy access to a full range of integrated long-term services and supports (LTSS) that is culturally and linguistically appropriate and competent, and tailored and responsive to all cultures. The NWD system will assist all people with disabilities and older adults to live their lives in dignity, maintain their independence long as possible in their homes, and remain fully included members of their</w:t>
                            </w:r>
                            <w:r w:rsidRPr="00B1064C">
                              <w:rPr>
                                <w:spacing w:val="-6"/>
                              </w:rPr>
                              <w:t xml:space="preserve"> </w:t>
                            </w:r>
                            <w:r w:rsidRPr="00B1064C">
                              <w:t>communities.</w:t>
                            </w:r>
                          </w:p>
                          <w:p w:rsidR="000B4DCA" w:rsidRDefault="000B4DCA" w:rsidP="00741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109" type="#_x0000_t202" style="position:absolute;left:0;text-align:left;margin-left:10.6pt;margin-top:14.45pt;width:478.7pt;height:10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" strokeweight="1.5pt">
                <v:textbox>
                  <w:txbxContent>
                    <w:p w:rsidR="000B4DCA" w:rsidRPr="00B1064C" w:rsidRDefault="000B4DCA" w:rsidP="00741836">
                      <w:pPr>
                        <w:pStyle w:val="BodyText"/>
                        <w:ind w:left="101" w:right="245"/>
                      </w:pPr>
                      <w:r w:rsidRPr="00B1064C">
                        <w:t>The District envisions a user-friendly No Wrong Door (NWD) system that is designed for all people with disabilities, older adults, and their families/caregivers to have easy access to a full range of integrated long-term services and supports (LTSS) that is culturally and linguistically appropriate and competent, and tailored and responsive to all cultures. The NWD system will assist all people with disabilities and older adults to live their lives in dignity, maintain their independence long as possible in their homes, and remain fully included members of their</w:t>
                      </w:r>
                      <w:r w:rsidRPr="00B1064C">
                        <w:rPr>
                          <w:spacing w:val="-6"/>
                        </w:rPr>
                        <w:t xml:space="preserve"> </w:t>
                      </w:r>
                      <w:r w:rsidRPr="00B1064C">
                        <w:t>communities.</w:t>
                      </w:r>
                    </w:p>
                    <w:p w:rsidR="000B4DCA" w:rsidRDefault="000B4DCA" w:rsidP="00741836"/>
                  </w:txbxContent>
                </v:textbox>
                <w10:wrap type="tight"/>
              </v:shape>
            </w:pict>
          </mc:Fallback>
        </mc:AlternateContent>
      </w:r>
    </w:p>
    <w:p w:rsidR="00741836" w:rsidRPr="00FB39E9" w:rsidRDefault="00741836" w:rsidP="00741836">
      <w:pPr>
        <w:pStyle w:val="BodyText"/>
        <w:spacing w:before="36"/>
        <w:ind w:left="100" w:right="249"/>
        <w:rPr>
          <w:rFonts w:cs="Cambria"/>
          <w:sz w:val="22"/>
          <w:szCs w:val="22"/>
          <w:u w:val="single" w:color="000000"/>
        </w:rPr>
      </w:pPr>
    </w:p>
    <w:p w:rsidR="00741836" w:rsidRPr="00FB39E9" w:rsidRDefault="00741836" w:rsidP="00741836">
      <w:pPr>
        <w:pStyle w:val="BodyText"/>
        <w:spacing w:before="36"/>
        <w:ind w:left="100" w:right="249"/>
      </w:pPr>
    </w:p>
    <w:p w:rsidR="00560E67" w:rsidRDefault="00560E67" w:rsidP="00741836">
      <w:pPr>
        <w:pStyle w:val="BodyText"/>
        <w:ind w:left="100" w:right="249"/>
        <w:rPr>
          <w:rFonts w:ascii="Calibri" w:hAnsi="Calibri"/>
          <w:u w:val="single" w:color="000000"/>
        </w:rPr>
      </w:pPr>
    </w:p>
    <w:p w:rsidR="00560E67" w:rsidRDefault="00560E67" w:rsidP="00741836">
      <w:pPr>
        <w:pStyle w:val="BodyText"/>
        <w:ind w:left="100" w:right="249"/>
        <w:rPr>
          <w:rFonts w:ascii="Calibri" w:hAnsi="Calibri"/>
          <w:u w:val="single" w:color="000000"/>
        </w:rPr>
      </w:pPr>
    </w:p>
    <w:p w:rsidR="00560E67" w:rsidRDefault="00560E67" w:rsidP="00741836">
      <w:pPr>
        <w:pStyle w:val="BodyText"/>
        <w:ind w:left="100" w:right="249"/>
        <w:rPr>
          <w:rFonts w:ascii="Calibri" w:hAnsi="Calibri"/>
          <w:u w:val="single" w:color="000000"/>
        </w:rPr>
      </w:pPr>
    </w:p>
    <w:p w:rsidR="00560E67" w:rsidRDefault="00560E67" w:rsidP="00741836">
      <w:pPr>
        <w:pStyle w:val="BodyText"/>
        <w:ind w:left="100" w:right="249"/>
        <w:rPr>
          <w:rFonts w:ascii="Calibri" w:hAnsi="Calibri"/>
          <w:u w:val="single" w:color="000000"/>
        </w:rPr>
      </w:pPr>
    </w:p>
    <w:p w:rsidR="00741836" w:rsidRPr="00FB39E9" w:rsidRDefault="00741836" w:rsidP="00741836">
      <w:pPr>
        <w:pStyle w:val="BodyText"/>
        <w:ind w:left="100" w:right="249"/>
        <w:rPr>
          <w:rFonts w:ascii="Calibri" w:hAnsi="Calibri"/>
        </w:rPr>
      </w:pPr>
      <w:r w:rsidRPr="00FB39E9">
        <w:rPr>
          <w:rFonts w:ascii="Calibri" w:hAnsi="Calibri"/>
          <w:u w:val="single" w:color="000000"/>
        </w:rPr>
        <w:t>Mission</w:t>
      </w:r>
      <w:r w:rsidRPr="00FB39E9">
        <w:rPr>
          <w:rFonts w:ascii="Calibri" w:hAnsi="Calibri"/>
          <w:spacing w:val="-2"/>
          <w:u w:val="single" w:color="000000"/>
        </w:rPr>
        <w:t xml:space="preserve"> </w:t>
      </w:r>
      <w:r w:rsidRPr="00FB39E9">
        <w:rPr>
          <w:rFonts w:ascii="Calibri" w:hAnsi="Calibri"/>
          <w:u w:val="single" w:color="000000"/>
        </w:rPr>
        <w:t>Statement</w:t>
      </w:r>
    </w:p>
    <w:p w:rsidR="00741836" w:rsidRPr="00FB39E9" w:rsidRDefault="00741836" w:rsidP="00741836">
      <w:pPr>
        <w:pStyle w:val="BodyText"/>
        <w:spacing w:before="69"/>
        <w:ind w:left="100" w:right="89"/>
        <w:rPr>
          <w:rFonts w:ascii="Calibri" w:hAnsi="Calibri"/>
        </w:rPr>
      </w:pPr>
      <w:r w:rsidRPr="00FB39E9">
        <w:rPr>
          <w:rFonts w:ascii="Calibri" w:hAnsi="Calibri"/>
        </w:rPr>
        <w:t xml:space="preserve">The District will create a network comprised of government and non-profit organizations that will engage in person and family/caregiver-centered planning and provide responsive and comprehensive information about and referrals for LTSS. The information received will enable people with disabilities, older adults, and their families/caregivers to make informed choices regarding the LTSS they prefer and need in order to live with dignity in their homes and be fully included in their communities. </w:t>
      </w:r>
    </w:p>
    <w:p w:rsidR="00741836" w:rsidRPr="00FB39E9" w:rsidRDefault="00741836" w:rsidP="00741836">
      <w:pPr>
        <w:spacing w:before="2"/>
        <w:rPr>
          <w:rFonts w:ascii="Calibri" w:eastAsia="Times New Roman" w:hAnsi="Calibri"/>
        </w:rPr>
      </w:pPr>
    </w:p>
    <w:p w:rsidR="00741836" w:rsidRPr="00FB39E9" w:rsidRDefault="00741836" w:rsidP="00741836">
      <w:pPr>
        <w:pStyle w:val="BodyText"/>
        <w:ind w:left="100" w:right="249"/>
        <w:rPr>
          <w:rFonts w:ascii="Calibri" w:hAnsi="Calibri"/>
        </w:rPr>
      </w:pPr>
      <w:r w:rsidRPr="00FB39E9">
        <w:rPr>
          <w:rFonts w:ascii="Calibri" w:hAnsi="Calibri"/>
          <w:u w:val="single" w:color="000000"/>
        </w:rPr>
        <w:t>Outcomes</w:t>
      </w:r>
    </w:p>
    <w:p w:rsidR="00741836" w:rsidRPr="00FB39E9" w:rsidRDefault="00741836" w:rsidP="00741836">
      <w:pPr>
        <w:widowControl w:val="0"/>
        <w:numPr>
          <w:ilvl w:val="0"/>
          <w:numId w:val="5"/>
        </w:numPr>
        <w:spacing w:before="72"/>
        <w:ind w:left="900" w:right="94" w:hanging="540"/>
        <w:rPr>
          <w:rFonts w:ascii="Calibri" w:hAnsi="Calibri"/>
        </w:rPr>
      </w:pPr>
      <w:r w:rsidRPr="00FB39E9">
        <w:rPr>
          <w:rFonts w:ascii="Calibri" w:hAnsi="Calibri"/>
        </w:rPr>
        <w:t>Access to LTSS will be streamlined by developing and implementing a single application process that is easy to use, available in multiple languages, and linked to the full</w:t>
      </w:r>
      <w:r w:rsidRPr="00FB39E9">
        <w:rPr>
          <w:rFonts w:ascii="Calibri" w:hAnsi="Calibri"/>
          <w:spacing w:val="-37"/>
        </w:rPr>
        <w:t xml:space="preserve"> </w:t>
      </w:r>
      <w:r w:rsidRPr="00FB39E9">
        <w:rPr>
          <w:rFonts w:ascii="Calibri" w:hAnsi="Calibri"/>
        </w:rPr>
        <w:t xml:space="preserve">range of LTSS across agencies and programs available in the District. </w:t>
      </w:r>
    </w:p>
    <w:p w:rsidR="00741836" w:rsidRPr="001A5652" w:rsidRDefault="00741836" w:rsidP="001A5652">
      <w:pPr>
        <w:widowControl w:val="0"/>
        <w:numPr>
          <w:ilvl w:val="0"/>
          <w:numId w:val="5"/>
        </w:numPr>
        <w:spacing w:before="72"/>
        <w:ind w:left="900" w:right="94" w:hanging="540"/>
        <w:rPr>
          <w:rFonts w:ascii="Calibri" w:hAnsi="Calibri"/>
        </w:rPr>
      </w:pPr>
      <w:r w:rsidRPr="00FB39E9">
        <w:rPr>
          <w:rFonts w:ascii="Calibri" w:hAnsi="Calibri"/>
        </w:rPr>
        <w:t>The application process will result in increased awareness about the LTSS options available in the District, and provide people with disabilities, older adults, and their families/caregivers with reliable information about LTSS from government agencies and/or non-profit organizations they</w:t>
      </w:r>
      <w:r w:rsidRPr="00FB39E9">
        <w:rPr>
          <w:rFonts w:ascii="Calibri" w:hAnsi="Calibri"/>
          <w:spacing w:val="-8"/>
        </w:rPr>
        <w:t xml:space="preserve"> </w:t>
      </w:r>
      <w:r w:rsidRPr="00FB39E9">
        <w:rPr>
          <w:rFonts w:ascii="Calibri" w:hAnsi="Calibri"/>
        </w:rPr>
        <w:t>trust.</w:t>
      </w:r>
    </w:p>
    <w:p w:rsidR="00741836" w:rsidRPr="00FB39E9" w:rsidRDefault="00741836" w:rsidP="00741836">
      <w:pPr>
        <w:widowControl w:val="0"/>
        <w:numPr>
          <w:ilvl w:val="0"/>
          <w:numId w:val="5"/>
        </w:numPr>
        <w:spacing w:before="72"/>
        <w:ind w:left="900" w:right="94" w:hanging="540"/>
        <w:rPr>
          <w:rFonts w:ascii="Calibri" w:hAnsi="Calibri"/>
        </w:rPr>
      </w:pPr>
      <w:r w:rsidRPr="00FB39E9">
        <w:rPr>
          <w:rFonts w:ascii="Calibri" w:hAnsi="Calibri"/>
        </w:rPr>
        <w:t>LTSS planning will be person and family/caregiver-centered, culturally and linguistically competent, and focused on identifying what is important to</w:t>
      </w:r>
      <w:r w:rsidRPr="00FB39E9">
        <w:rPr>
          <w:rFonts w:ascii="Calibri" w:hAnsi="Calibri"/>
          <w:spacing w:val="-32"/>
        </w:rPr>
        <w:t xml:space="preserve"> </w:t>
      </w:r>
      <w:r w:rsidRPr="00FB39E9">
        <w:rPr>
          <w:rFonts w:ascii="Calibri" w:hAnsi="Calibri"/>
        </w:rPr>
        <w:t>and for each person who needs LTSS and their families/caregivers. The goal of person and family-centered LTSS planning is to enable all people with disabilities and older adults to live in their homes with dignity and be fully included in their communities.</w:t>
      </w:r>
    </w:p>
    <w:p w:rsidR="00741836" w:rsidRPr="00FB39E9" w:rsidRDefault="00741836" w:rsidP="00741836">
      <w:pPr>
        <w:widowControl w:val="0"/>
        <w:numPr>
          <w:ilvl w:val="0"/>
          <w:numId w:val="5"/>
        </w:numPr>
        <w:spacing w:before="72"/>
        <w:ind w:left="900" w:right="94" w:hanging="540"/>
        <w:rPr>
          <w:rFonts w:ascii="Calibri" w:hAnsi="Calibri"/>
        </w:rPr>
      </w:pPr>
      <w:r w:rsidRPr="00FB39E9">
        <w:rPr>
          <w:rFonts w:ascii="Calibri" w:hAnsi="Calibri"/>
        </w:rPr>
        <w:t xml:space="preserve">All people with disabilities, older adults, and their families will have streamlined access to integrated LTSS that are a blend of family/informal supports, community, and paid services that support dignity, independence, and community inclusion.   </w:t>
      </w:r>
    </w:p>
    <w:p w:rsidR="00741836" w:rsidRPr="00FB39E9" w:rsidRDefault="00741836" w:rsidP="00741836">
      <w:pPr>
        <w:widowControl w:val="0"/>
        <w:numPr>
          <w:ilvl w:val="0"/>
          <w:numId w:val="5"/>
        </w:numPr>
        <w:spacing w:before="72"/>
        <w:ind w:left="900" w:right="94" w:hanging="540"/>
        <w:rPr>
          <w:rFonts w:ascii="Calibri" w:hAnsi="Calibri"/>
        </w:rPr>
      </w:pPr>
      <w:r w:rsidRPr="00FB39E9">
        <w:rPr>
          <w:rFonts w:ascii="Calibri" w:eastAsia="Times New Roman" w:hAnsi="Calibri"/>
        </w:rPr>
        <w:t>The District’s No Wrong Door system will promote and embody the principles of person-centeredness, self-determination, cultural and linguistic competency, and</w:t>
      </w:r>
      <w:r w:rsidRPr="00FB39E9">
        <w:rPr>
          <w:rFonts w:ascii="Calibri" w:eastAsia="Times New Roman" w:hAnsi="Calibri"/>
          <w:spacing w:val="-13"/>
        </w:rPr>
        <w:t xml:space="preserve"> </w:t>
      </w:r>
      <w:r w:rsidRPr="00FB39E9">
        <w:rPr>
          <w:rFonts w:ascii="Calibri" w:eastAsia="Times New Roman" w:hAnsi="Calibri"/>
        </w:rPr>
        <w:t>accessibility.</w:t>
      </w:r>
    </w:p>
    <w:p w:rsidR="00741836" w:rsidRPr="00FB39E9" w:rsidRDefault="00741836" w:rsidP="00741836">
      <w:pPr>
        <w:pStyle w:val="BodyText"/>
        <w:ind w:left="100" w:right="249"/>
        <w:rPr>
          <w:rFonts w:ascii="Calibri" w:hAnsi="Calibri"/>
          <w:u w:val="single" w:color="000000"/>
        </w:rPr>
      </w:pPr>
    </w:p>
    <w:p w:rsidR="00741836" w:rsidRPr="00FB39E9" w:rsidRDefault="00741836" w:rsidP="00741836">
      <w:pPr>
        <w:pStyle w:val="BodyText"/>
        <w:ind w:left="100" w:right="249"/>
        <w:rPr>
          <w:rFonts w:ascii="Calibri" w:hAnsi="Calibri"/>
        </w:rPr>
      </w:pPr>
      <w:r w:rsidRPr="00FB39E9">
        <w:rPr>
          <w:rFonts w:ascii="Calibri" w:hAnsi="Calibri"/>
          <w:u w:val="single" w:color="000000"/>
        </w:rPr>
        <w:t>Goals</w:t>
      </w:r>
    </w:p>
    <w:p w:rsidR="00741836" w:rsidRPr="00FB39E9" w:rsidRDefault="00741836" w:rsidP="00741836">
      <w:pPr>
        <w:spacing w:before="72"/>
        <w:ind w:left="100" w:right="249"/>
        <w:rPr>
          <w:rFonts w:ascii="Calibri" w:eastAsia="Times New Roman" w:hAnsi="Calibri"/>
        </w:rPr>
      </w:pPr>
      <w:r w:rsidRPr="00FB39E9">
        <w:rPr>
          <w:rFonts w:ascii="Calibri" w:eastAsia="Times New Roman" w:hAnsi="Calibri"/>
        </w:rPr>
        <w:t>To accomplish the vision and mission, the District of Columbia’s No Wrong Door system</w:t>
      </w:r>
      <w:r w:rsidRPr="00FB39E9">
        <w:rPr>
          <w:rFonts w:ascii="Calibri" w:eastAsia="Times New Roman" w:hAnsi="Calibri"/>
          <w:spacing w:val="-21"/>
        </w:rPr>
        <w:t xml:space="preserve"> </w:t>
      </w:r>
      <w:r w:rsidRPr="00FB39E9">
        <w:rPr>
          <w:rFonts w:ascii="Calibri" w:eastAsia="Times New Roman" w:hAnsi="Calibri"/>
        </w:rPr>
        <w:t>will:</w:t>
      </w:r>
    </w:p>
    <w:p w:rsidR="00741836" w:rsidRPr="00FB39E9" w:rsidRDefault="00741836" w:rsidP="00741836">
      <w:pPr>
        <w:spacing w:before="8"/>
        <w:rPr>
          <w:rFonts w:ascii="Calibri" w:eastAsia="Times New Roman" w:hAnsi="Calibri"/>
        </w:rPr>
      </w:pPr>
    </w:p>
    <w:p w:rsidR="00741836" w:rsidRPr="00FB39E9" w:rsidRDefault="00741836" w:rsidP="00741836">
      <w:pPr>
        <w:widowControl w:val="0"/>
        <w:numPr>
          <w:ilvl w:val="0"/>
          <w:numId w:val="4"/>
        </w:numPr>
        <w:tabs>
          <w:tab w:val="left" w:pos="821"/>
        </w:tabs>
        <w:ind w:right="539"/>
        <w:rPr>
          <w:rFonts w:ascii="Calibri" w:eastAsia="Times New Roman" w:hAnsi="Calibri"/>
        </w:rPr>
      </w:pPr>
      <w:r w:rsidRPr="00FB39E9">
        <w:rPr>
          <w:rFonts w:ascii="Calibri" w:hAnsi="Calibri"/>
        </w:rPr>
        <w:t xml:space="preserve">Offer one-on-one person- and family/caregiver-centered counseling that provides all people with disabilities and older adults access to LTSS based upon what is important to and for them </w:t>
      </w:r>
      <w:r w:rsidRPr="00FB39E9">
        <w:rPr>
          <w:rFonts w:ascii="Calibri" w:hAnsi="Calibri"/>
        </w:rPr>
        <w:lastRenderedPageBreak/>
        <w:t>and their</w:t>
      </w:r>
      <w:r w:rsidRPr="00FB39E9">
        <w:rPr>
          <w:rFonts w:ascii="Calibri" w:hAnsi="Calibri"/>
          <w:spacing w:val="-10"/>
        </w:rPr>
        <w:t xml:space="preserve"> </w:t>
      </w:r>
      <w:r w:rsidRPr="00FB39E9">
        <w:rPr>
          <w:rFonts w:ascii="Calibri" w:hAnsi="Calibri"/>
        </w:rPr>
        <w:t>families/caregivers;</w:t>
      </w:r>
    </w:p>
    <w:p w:rsidR="00741836" w:rsidRPr="00FB39E9" w:rsidRDefault="00741836" w:rsidP="00741836">
      <w:pPr>
        <w:tabs>
          <w:tab w:val="left" w:pos="821"/>
        </w:tabs>
        <w:ind w:left="820" w:right="539"/>
        <w:rPr>
          <w:rFonts w:ascii="Calibri" w:eastAsia="Times New Roman" w:hAnsi="Calibri"/>
        </w:rPr>
      </w:pPr>
    </w:p>
    <w:p w:rsidR="00741836" w:rsidRPr="00FB39E9" w:rsidRDefault="00741836" w:rsidP="00741836">
      <w:pPr>
        <w:widowControl w:val="0"/>
        <w:numPr>
          <w:ilvl w:val="0"/>
          <w:numId w:val="4"/>
        </w:numPr>
        <w:tabs>
          <w:tab w:val="left" w:pos="821"/>
        </w:tabs>
        <w:spacing w:before="21"/>
        <w:ind w:right="506"/>
        <w:rPr>
          <w:rFonts w:ascii="Calibri" w:eastAsia="Times New Roman" w:hAnsi="Calibri"/>
        </w:rPr>
      </w:pPr>
      <w:r w:rsidRPr="00FB39E9">
        <w:rPr>
          <w:rFonts w:ascii="Calibri" w:hAnsi="Calibri"/>
        </w:rPr>
        <w:t>Be responsive to the cultural preferences, needs, and the diverse languages spoken by people with disabilities, older adults, and their families/caregivers who reside in the</w:t>
      </w:r>
      <w:r w:rsidRPr="00FB39E9">
        <w:rPr>
          <w:rFonts w:ascii="Calibri" w:hAnsi="Calibri"/>
          <w:spacing w:val="-3"/>
        </w:rPr>
        <w:t xml:space="preserve"> </w:t>
      </w:r>
      <w:r w:rsidRPr="00FB39E9">
        <w:rPr>
          <w:rFonts w:ascii="Calibri" w:hAnsi="Calibri"/>
        </w:rPr>
        <w:t xml:space="preserve">District; and </w:t>
      </w:r>
    </w:p>
    <w:p w:rsidR="00741836" w:rsidRPr="00FB39E9" w:rsidRDefault="00741836" w:rsidP="00741836">
      <w:pPr>
        <w:rPr>
          <w:rFonts w:ascii="Calibri" w:eastAsia="Times New Roman" w:hAnsi="Calibri"/>
        </w:rPr>
      </w:pPr>
    </w:p>
    <w:p w:rsidR="00741836" w:rsidRPr="00FB39E9" w:rsidRDefault="00741836" w:rsidP="00741836">
      <w:pPr>
        <w:widowControl w:val="0"/>
        <w:numPr>
          <w:ilvl w:val="0"/>
          <w:numId w:val="4"/>
        </w:numPr>
        <w:tabs>
          <w:tab w:val="left" w:pos="821"/>
        </w:tabs>
        <w:rPr>
          <w:rFonts w:ascii="Calibri" w:eastAsia="Times New Roman" w:hAnsi="Calibri"/>
        </w:rPr>
      </w:pPr>
      <w:r w:rsidRPr="00FB39E9">
        <w:rPr>
          <w:rFonts w:ascii="Calibri" w:hAnsi="Calibri"/>
        </w:rPr>
        <w:t>Offer excellent customer</w:t>
      </w:r>
      <w:r w:rsidRPr="00FB39E9">
        <w:rPr>
          <w:rFonts w:ascii="Calibri" w:hAnsi="Calibri"/>
          <w:spacing w:val="-10"/>
        </w:rPr>
        <w:t xml:space="preserve"> </w:t>
      </w:r>
      <w:r w:rsidRPr="00FB39E9">
        <w:rPr>
          <w:rFonts w:ascii="Calibri" w:hAnsi="Calibri"/>
        </w:rPr>
        <w:t>service.</w:t>
      </w:r>
    </w:p>
    <w:p w:rsidR="00741836" w:rsidRPr="00FB39E9" w:rsidRDefault="00741836" w:rsidP="00741836">
      <w:pPr>
        <w:tabs>
          <w:tab w:val="left" w:pos="821"/>
        </w:tabs>
        <w:rPr>
          <w:rFonts w:ascii="Calibri" w:eastAsia="Times New Roman" w:hAnsi="Calibri"/>
        </w:rPr>
      </w:pPr>
    </w:p>
    <w:p w:rsidR="00741836" w:rsidRPr="00FB39E9" w:rsidRDefault="00741836" w:rsidP="00741836">
      <w:pPr>
        <w:spacing w:before="196"/>
        <w:ind w:left="100"/>
        <w:rPr>
          <w:rFonts w:ascii="Calibri" w:eastAsia="Times New Roman" w:hAnsi="Calibri"/>
        </w:rPr>
      </w:pPr>
      <w:r w:rsidRPr="00FB39E9">
        <w:rPr>
          <w:rFonts w:ascii="Calibri" w:hAnsi="Calibri"/>
          <w:u w:val="single" w:color="000000"/>
        </w:rPr>
        <w:t>Objectives</w:t>
      </w:r>
    </w:p>
    <w:p w:rsidR="00741836" w:rsidRPr="00FB39E9" w:rsidRDefault="00741836" w:rsidP="00741836">
      <w:pPr>
        <w:tabs>
          <w:tab w:val="left" w:pos="463"/>
        </w:tabs>
        <w:spacing w:before="72"/>
        <w:ind w:left="100"/>
        <w:rPr>
          <w:rFonts w:ascii="Calibri" w:eastAsia="Times New Roman" w:hAnsi="Calibri"/>
        </w:rPr>
      </w:pPr>
      <w:r w:rsidRPr="00FB39E9">
        <w:rPr>
          <w:rFonts w:ascii="Calibri" w:eastAsia="Times New Roman" w:hAnsi="Calibri"/>
        </w:rPr>
        <w:t>The District of Columbia’s No Wrong Door system</w:t>
      </w:r>
      <w:r w:rsidRPr="00FB39E9">
        <w:rPr>
          <w:rFonts w:ascii="Calibri" w:eastAsia="Times New Roman" w:hAnsi="Calibri"/>
          <w:spacing w:val="-9"/>
        </w:rPr>
        <w:t xml:space="preserve"> </w:t>
      </w:r>
      <w:r w:rsidRPr="00FB39E9">
        <w:rPr>
          <w:rFonts w:ascii="Calibri" w:eastAsia="Times New Roman" w:hAnsi="Calibri"/>
        </w:rPr>
        <w:t>will:</w:t>
      </w:r>
    </w:p>
    <w:p w:rsidR="00741836" w:rsidRPr="00FB39E9" w:rsidRDefault="00741836" w:rsidP="00741836">
      <w:pPr>
        <w:spacing w:before="9"/>
        <w:rPr>
          <w:rFonts w:ascii="Calibri" w:eastAsia="Times New Roman" w:hAnsi="Calibri"/>
        </w:rPr>
      </w:pPr>
    </w:p>
    <w:p w:rsidR="00741836" w:rsidRPr="00FB39E9" w:rsidRDefault="00741836" w:rsidP="00741836">
      <w:pPr>
        <w:widowControl w:val="0"/>
        <w:numPr>
          <w:ilvl w:val="2"/>
          <w:numId w:val="3"/>
        </w:numPr>
        <w:tabs>
          <w:tab w:val="left" w:pos="821"/>
        </w:tabs>
        <w:rPr>
          <w:rFonts w:ascii="Calibri" w:eastAsia="Times New Roman" w:hAnsi="Calibri"/>
        </w:rPr>
      </w:pPr>
      <w:r w:rsidRPr="00FB39E9">
        <w:rPr>
          <w:rFonts w:ascii="Calibri" w:hAnsi="Calibri"/>
        </w:rPr>
        <w:t>Be easy to access, use, and</w:t>
      </w:r>
      <w:r w:rsidRPr="00FB39E9">
        <w:rPr>
          <w:rFonts w:ascii="Calibri" w:hAnsi="Calibri"/>
          <w:spacing w:val="-6"/>
        </w:rPr>
        <w:t xml:space="preserve"> </w:t>
      </w:r>
      <w:r w:rsidRPr="00FB39E9">
        <w:rPr>
          <w:rFonts w:ascii="Calibri" w:hAnsi="Calibri"/>
        </w:rPr>
        <w:t>understand;</w:t>
      </w:r>
    </w:p>
    <w:p w:rsidR="00741836" w:rsidRPr="00FB39E9" w:rsidRDefault="00741836" w:rsidP="00741836">
      <w:pPr>
        <w:widowControl w:val="0"/>
        <w:numPr>
          <w:ilvl w:val="2"/>
          <w:numId w:val="3"/>
        </w:numPr>
        <w:tabs>
          <w:tab w:val="left" w:pos="821"/>
        </w:tabs>
        <w:spacing w:before="39"/>
        <w:rPr>
          <w:rFonts w:ascii="Calibri" w:eastAsia="Times New Roman" w:hAnsi="Calibri"/>
        </w:rPr>
      </w:pPr>
      <w:r w:rsidRPr="00FB39E9">
        <w:rPr>
          <w:rFonts w:ascii="Calibri" w:hAnsi="Calibri"/>
        </w:rPr>
        <w:t>Be responsive to all ages and disability</w:t>
      </w:r>
      <w:r w:rsidRPr="00FB39E9">
        <w:rPr>
          <w:rFonts w:ascii="Calibri" w:hAnsi="Calibri"/>
          <w:spacing w:val="-8"/>
        </w:rPr>
        <w:t xml:space="preserve"> </w:t>
      </w:r>
      <w:r w:rsidRPr="00FB39E9">
        <w:rPr>
          <w:rFonts w:ascii="Calibri" w:hAnsi="Calibri"/>
        </w:rPr>
        <w:t>groups;</w:t>
      </w:r>
    </w:p>
    <w:p w:rsidR="00741836" w:rsidRPr="00FB39E9" w:rsidRDefault="00741836" w:rsidP="00741836">
      <w:pPr>
        <w:widowControl w:val="0"/>
        <w:numPr>
          <w:ilvl w:val="2"/>
          <w:numId w:val="3"/>
        </w:numPr>
        <w:tabs>
          <w:tab w:val="left" w:pos="821"/>
        </w:tabs>
        <w:spacing w:before="39"/>
        <w:ind w:right="387"/>
        <w:rPr>
          <w:rFonts w:ascii="Calibri" w:eastAsia="Times New Roman" w:hAnsi="Calibri"/>
        </w:rPr>
      </w:pPr>
      <w:r w:rsidRPr="00FB39E9">
        <w:rPr>
          <w:rFonts w:ascii="Calibri" w:hAnsi="Calibri"/>
        </w:rPr>
        <w:t>Connect people to desired services and supports regardless of where they start seeking services;</w:t>
      </w:r>
    </w:p>
    <w:p w:rsidR="00741836" w:rsidRPr="00FB39E9" w:rsidRDefault="00741836" w:rsidP="00741836">
      <w:pPr>
        <w:widowControl w:val="0"/>
        <w:numPr>
          <w:ilvl w:val="2"/>
          <w:numId w:val="3"/>
        </w:numPr>
        <w:tabs>
          <w:tab w:val="left" w:pos="821"/>
        </w:tabs>
        <w:spacing w:before="3"/>
        <w:ind w:right="101"/>
        <w:rPr>
          <w:rFonts w:ascii="Calibri" w:eastAsia="Times New Roman" w:hAnsi="Calibri"/>
        </w:rPr>
      </w:pPr>
      <w:r w:rsidRPr="00FB39E9">
        <w:rPr>
          <w:rFonts w:ascii="Calibri" w:eastAsia="Times New Roman" w:hAnsi="Calibri"/>
        </w:rPr>
        <w:t>Respond to a person’s stated and assessed preferences and needs through either the provision of direct services or linkages to other appropriate community-based, private and/or public</w:t>
      </w:r>
      <w:r w:rsidRPr="00FB39E9">
        <w:rPr>
          <w:rFonts w:ascii="Calibri" w:eastAsia="Times New Roman" w:hAnsi="Calibri"/>
          <w:spacing w:val="-15"/>
        </w:rPr>
        <w:t xml:space="preserve"> </w:t>
      </w:r>
      <w:r w:rsidRPr="00FB39E9">
        <w:rPr>
          <w:rFonts w:ascii="Calibri" w:eastAsia="Times New Roman" w:hAnsi="Calibri"/>
        </w:rPr>
        <w:t>services and</w:t>
      </w:r>
      <w:r w:rsidRPr="00FB39E9">
        <w:rPr>
          <w:rFonts w:ascii="Calibri" w:eastAsia="Times New Roman" w:hAnsi="Calibri"/>
          <w:spacing w:val="-1"/>
        </w:rPr>
        <w:t xml:space="preserve"> </w:t>
      </w:r>
      <w:r w:rsidRPr="00FB39E9">
        <w:rPr>
          <w:rFonts w:ascii="Calibri" w:eastAsia="Times New Roman" w:hAnsi="Calibri"/>
        </w:rPr>
        <w:t>supports;</w:t>
      </w:r>
    </w:p>
    <w:p w:rsidR="00741836" w:rsidRPr="00FB39E9" w:rsidRDefault="00741836" w:rsidP="00741836">
      <w:pPr>
        <w:widowControl w:val="0"/>
        <w:numPr>
          <w:ilvl w:val="2"/>
          <w:numId w:val="3"/>
        </w:numPr>
        <w:tabs>
          <w:tab w:val="left" w:pos="821"/>
        </w:tabs>
        <w:ind w:right="589"/>
        <w:rPr>
          <w:rFonts w:ascii="Calibri" w:eastAsia="Times New Roman" w:hAnsi="Calibri"/>
        </w:rPr>
      </w:pPr>
      <w:r w:rsidRPr="00FB39E9">
        <w:rPr>
          <w:rFonts w:ascii="Calibri" w:hAnsi="Calibri"/>
        </w:rPr>
        <w:t>Use uniform methods to collect and/or summarize intake, assessment, and planning information that provides for streamlined application and eligibility processes for</w:t>
      </w:r>
      <w:r w:rsidRPr="00FB39E9">
        <w:rPr>
          <w:rFonts w:ascii="Calibri" w:hAnsi="Calibri"/>
          <w:spacing w:val="-15"/>
        </w:rPr>
        <w:t xml:space="preserve"> </w:t>
      </w:r>
      <w:r w:rsidRPr="00FB39E9">
        <w:rPr>
          <w:rFonts w:ascii="Calibri" w:hAnsi="Calibri"/>
        </w:rPr>
        <w:t>all public</w:t>
      </w:r>
      <w:r w:rsidRPr="00FB39E9">
        <w:rPr>
          <w:rFonts w:ascii="Calibri" w:hAnsi="Calibri"/>
          <w:spacing w:val="-3"/>
        </w:rPr>
        <w:t xml:space="preserve"> </w:t>
      </w:r>
      <w:r w:rsidRPr="00FB39E9">
        <w:rPr>
          <w:rFonts w:ascii="Calibri" w:hAnsi="Calibri"/>
        </w:rPr>
        <w:t>LTSS;</w:t>
      </w:r>
    </w:p>
    <w:p w:rsidR="00741836" w:rsidRPr="00FB39E9" w:rsidRDefault="00741836" w:rsidP="00741836">
      <w:pPr>
        <w:widowControl w:val="0"/>
        <w:numPr>
          <w:ilvl w:val="2"/>
          <w:numId w:val="3"/>
        </w:numPr>
        <w:tabs>
          <w:tab w:val="left" w:pos="821"/>
        </w:tabs>
        <w:rPr>
          <w:rFonts w:ascii="Calibri" w:eastAsia="Times New Roman" w:hAnsi="Calibri"/>
        </w:rPr>
      </w:pPr>
      <w:r w:rsidRPr="00FB39E9">
        <w:rPr>
          <w:rFonts w:ascii="Calibri" w:hAnsi="Calibri"/>
        </w:rPr>
        <w:t xml:space="preserve"> Use consistent person-centered</w:t>
      </w:r>
      <w:r w:rsidRPr="00FB39E9">
        <w:rPr>
          <w:rFonts w:ascii="Calibri" w:hAnsi="Calibri"/>
          <w:spacing w:val="-7"/>
        </w:rPr>
        <w:t xml:space="preserve"> </w:t>
      </w:r>
      <w:r w:rsidRPr="00FB39E9">
        <w:rPr>
          <w:rFonts w:ascii="Calibri" w:hAnsi="Calibri"/>
        </w:rPr>
        <w:t>approaches;</w:t>
      </w:r>
    </w:p>
    <w:p w:rsidR="00741836" w:rsidRPr="00FB39E9" w:rsidRDefault="00741836" w:rsidP="00741836">
      <w:pPr>
        <w:widowControl w:val="0"/>
        <w:numPr>
          <w:ilvl w:val="2"/>
          <w:numId w:val="3"/>
        </w:numPr>
        <w:tabs>
          <w:tab w:val="left" w:pos="821"/>
        </w:tabs>
        <w:spacing w:before="39"/>
        <w:ind w:right="528"/>
        <w:rPr>
          <w:rFonts w:ascii="Calibri" w:eastAsia="Times New Roman" w:hAnsi="Calibri"/>
        </w:rPr>
      </w:pPr>
      <w:r w:rsidRPr="00FB39E9">
        <w:rPr>
          <w:rFonts w:ascii="Calibri" w:hAnsi="Calibri"/>
        </w:rPr>
        <w:t>Coordinate comprehensive information, referral, and assistance to support</w:t>
      </w:r>
      <w:r w:rsidRPr="00FB39E9">
        <w:rPr>
          <w:rFonts w:ascii="Calibri" w:hAnsi="Calibri"/>
          <w:spacing w:val="-13"/>
        </w:rPr>
        <w:t xml:space="preserve"> </w:t>
      </w:r>
      <w:r w:rsidRPr="00FB39E9">
        <w:rPr>
          <w:rFonts w:ascii="Calibri" w:hAnsi="Calibri"/>
        </w:rPr>
        <w:t>informed choice;</w:t>
      </w:r>
    </w:p>
    <w:p w:rsidR="00741836" w:rsidRPr="00FB39E9" w:rsidRDefault="00741836" w:rsidP="00741836">
      <w:pPr>
        <w:widowControl w:val="0"/>
        <w:numPr>
          <w:ilvl w:val="2"/>
          <w:numId w:val="3"/>
        </w:numPr>
        <w:tabs>
          <w:tab w:val="left" w:pos="821"/>
        </w:tabs>
        <w:spacing w:before="3"/>
        <w:ind w:right="890"/>
        <w:rPr>
          <w:rFonts w:ascii="Calibri" w:eastAsia="Times New Roman" w:hAnsi="Calibri"/>
        </w:rPr>
      </w:pPr>
      <w:r w:rsidRPr="00FB39E9">
        <w:rPr>
          <w:rFonts w:ascii="Calibri" w:hAnsi="Calibri"/>
        </w:rPr>
        <w:t>Support knowledgeable, well-trained, respectful, and culturally and linguistically competent</w:t>
      </w:r>
      <w:r w:rsidRPr="00FB39E9">
        <w:rPr>
          <w:rFonts w:ascii="Calibri" w:hAnsi="Calibri"/>
          <w:spacing w:val="-5"/>
        </w:rPr>
        <w:t xml:space="preserve"> </w:t>
      </w:r>
      <w:r w:rsidRPr="00FB39E9">
        <w:rPr>
          <w:rFonts w:ascii="Calibri" w:hAnsi="Calibri"/>
        </w:rPr>
        <w:t>staff.</w:t>
      </w:r>
    </w:p>
    <w:p w:rsidR="00741836" w:rsidRPr="00FB39E9" w:rsidRDefault="00741836" w:rsidP="00741836">
      <w:pPr>
        <w:widowControl w:val="0"/>
        <w:numPr>
          <w:ilvl w:val="2"/>
          <w:numId w:val="3"/>
        </w:numPr>
        <w:tabs>
          <w:tab w:val="left" w:pos="821"/>
        </w:tabs>
        <w:spacing w:before="5"/>
        <w:ind w:right="134"/>
        <w:rPr>
          <w:rFonts w:ascii="Calibri" w:eastAsia="Times New Roman" w:hAnsi="Calibri"/>
        </w:rPr>
      </w:pPr>
      <w:r w:rsidRPr="00FB39E9">
        <w:rPr>
          <w:rFonts w:ascii="Calibri" w:hAnsi="Calibri"/>
        </w:rPr>
        <w:t>Support people to live with dignity in their homes, with the services they prefer and</w:t>
      </w:r>
      <w:r w:rsidRPr="00FB39E9">
        <w:rPr>
          <w:rFonts w:ascii="Calibri" w:hAnsi="Calibri"/>
          <w:spacing w:val="-13"/>
        </w:rPr>
        <w:t xml:space="preserve"> </w:t>
      </w:r>
      <w:r w:rsidRPr="00FB39E9">
        <w:rPr>
          <w:rFonts w:ascii="Calibri" w:hAnsi="Calibri"/>
        </w:rPr>
        <w:t>need to live as independently as possible and be fully included in all aspects of their communities;</w:t>
      </w:r>
    </w:p>
    <w:p w:rsidR="00741836" w:rsidRPr="00FB39E9" w:rsidRDefault="00741836" w:rsidP="00741836">
      <w:pPr>
        <w:widowControl w:val="0"/>
        <w:numPr>
          <w:ilvl w:val="2"/>
          <w:numId w:val="3"/>
        </w:numPr>
        <w:tabs>
          <w:tab w:val="left" w:pos="821"/>
        </w:tabs>
        <w:spacing w:before="24"/>
        <w:ind w:right="420"/>
        <w:rPr>
          <w:rFonts w:ascii="Calibri" w:eastAsia="Times New Roman" w:hAnsi="Calibri"/>
        </w:rPr>
      </w:pPr>
      <w:r w:rsidRPr="00FB39E9">
        <w:rPr>
          <w:rFonts w:ascii="Calibri" w:hAnsi="Calibri"/>
        </w:rPr>
        <w:t>Be fiscally responsible and efficient and ensure all sources of services and support are  offered and accessed to their fullest capacity; and,</w:t>
      </w:r>
    </w:p>
    <w:p w:rsidR="00741836" w:rsidRPr="00FB39E9" w:rsidRDefault="00741836" w:rsidP="00741836">
      <w:pPr>
        <w:widowControl w:val="0"/>
        <w:numPr>
          <w:ilvl w:val="2"/>
          <w:numId w:val="3"/>
        </w:numPr>
        <w:tabs>
          <w:tab w:val="left" w:pos="821"/>
        </w:tabs>
        <w:spacing w:before="24"/>
        <w:ind w:right="420"/>
        <w:rPr>
          <w:rFonts w:ascii="Calibri" w:eastAsia="Times New Roman" w:hAnsi="Calibri"/>
        </w:rPr>
      </w:pPr>
      <w:r w:rsidRPr="00FB39E9">
        <w:rPr>
          <w:rFonts w:ascii="Calibri" w:hAnsi="Calibri"/>
        </w:rPr>
        <w:t>Link people with community-based LTSS through a coordinated and</w:t>
      </w:r>
      <w:r w:rsidRPr="00FB39E9">
        <w:rPr>
          <w:rFonts w:ascii="Calibri" w:hAnsi="Calibri"/>
          <w:spacing w:val="-13"/>
        </w:rPr>
        <w:t xml:space="preserve"> </w:t>
      </w:r>
      <w:r w:rsidRPr="00FB39E9">
        <w:rPr>
          <w:rFonts w:ascii="Calibri" w:hAnsi="Calibri"/>
        </w:rPr>
        <w:t>comprehensive network of public and private</w:t>
      </w:r>
      <w:r w:rsidRPr="00FB39E9">
        <w:rPr>
          <w:rFonts w:ascii="Calibri" w:hAnsi="Calibri"/>
          <w:spacing w:val="-6"/>
        </w:rPr>
        <w:t xml:space="preserve"> </w:t>
      </w:r>
      <w:r w:rsidRPr="00FB39E9">
        <w:rPr>
          <w:rFonts w:ascii="Calibri" w:hAnsi="Calibri"/>
        </w:rPr>
        <w:t>supports.</w:t>
      </w:r>
    </w:p>
    <w:p w:rsidR="00DC22FA" w:rsidRDefault="00DC22FA"/>
    <w:sectPr w:rsidR="00DC22FA" w:rsidSect="00152F8D">
      <w:headerReference w:type="default" r:id="rId80"/>
      <w:footerReference w:type="default" r:id="rId81"/>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6D0" w:rsidRDefault="00DA16D0" w:rsidP="00741836">
      <w:r>
        <w:separator/>
      </w:r>
    </w:p>
  </w:endnote>
  <w:endnote w:type="continuationSeparator" w:id="0">
    <w:p w:rsidR="00DA16D0" w:rsidRDefault="00DA16D0" w:rsidP="00741836">
      <w:r>
        <w:continuationSeparator/>
      </w:r>
    </w:p>
  </w:endnote>
  <w:endnote w:id="1">
    <w:p w:rsidR="000B4DCA" w:rsidRPr="004F3480" w:rsidRDefault="000B4DCA" w:rsidP="00741836">
      <w:pPr>
        <w:pStyle w:val="EndnoteText"/>
        <w:rPr>
          <w:rFonts w:ascii="Calibri" w:hAnsi="Calibri" w:cs="Arial"/>
        </w:rPr>
      </w:pPr>
      <w:r w:rsidRPr="004F3480">
        <w:rPr>
          <w:rStyle w:val="EndnoteReference"/>
          <w:rFonts w:ascii="Calibri" w:hAnsi="Calibri"/>
        </w:rPr>
        <w:endnoteRef/>
      </w:r>
      <w:r w:rsidRPr="004F3480">
        <w:rPr>
          <w:rFonts w:ascii="Calibri" w:hAnsi="Calibri"/>
        </w:rPr>
        <w:t xml:space="preserve"> </w:t>
      </w:r>
      <w:r w:rsidRPr="004F3480">
        <w:rPr>
          <w:rFonts w:ascii="Calibri" w:hAnsi="Calibri" w:cs="Arial"/>
        </w:rPr>
        <w:t xml:space="preserve">“District of Columbia Primary Service Agency Priorities,” DC—One Community for All pp. 8-9 (April 2012). Available at: </w:t>
      </w:r>
      <w:hyperlink r:id="rId1" w:history="1">
        <w:r w:rsidRPr="004F3480">
          <w:rPr>
            <w:rStyle w:val="Hyperlink"/>
            <w:rFonts w:ascii="Calibri" w:hAnsi="Calibri" w:cs="Arial"/>
          </w:rPr>
          <w:t>http://odr.dc.gov/sites/default/files/dc/sites/odr/publication/attachments/olmstead_community_integration_initiative.pdf</w:t>
        </w:r>
      </w:hyperlink>
      <w:r w:rsidRPr="004F3480">
        <w:rPr>
          <w:rFonts w:ascii="Calibri" w:hAnsi="Calibri" w:cs="Arial"/>
        </w:rPr>
        <w:t>.</w:t>
      </w:r>
    </w:p>
  </w:endnote>
  <w:endnote w:id="2">
    <w:p w:rsidR="000B4DCA" w:rsidRPr="004F3480" w:rsidRDefault="000B4DCA" w:rsidP="00741836">
      <w:pPr>
        <w:pStyle w:val="EndnoteText"/>
        <w:rPr>
          <w:rFonts w:ascii="Calibri" w:hAnsi="Calibri"/>
        </w:rPr>
      </w:pPr>
      <w:r w:rsidRPr="004F3480">
        <w:rPr>
          <w:rStyle w:val="EndnoteReference"/>
          <w:rFonts w:ascii="Calibri" w:hAnsi="Calibri" w:cs="Arial"/>
        </w:rPr>
        <w:endnoteRef/>
      </w:r>
      <w:r w:rsidRPr="004F3480">
        <w:rPr>
          <w:rFonts w:ascii="Calibri" w:hAnsi="Calibri" w:cs="Arial"/>
        </w:rPr>
        <w:t xml:space="preserve"> There are estimated to be 10,000 persons in the District who have developmental disabilities including; autism spectrum disorders, Spina Bifida, cerebral palsy, Down’s Syndrome, Prader Willi Syndrome, borderline intellectual deficits, epilepsy, and other neurological disabilities.  </w:t>
      </w:r>
      <w:r w:rsidRPr="004F3480">
        <w:rPr>
          <w:rFonts w:ascii="Calibri" w:hAnsi="Calibri" w:cs="Arial"/>
          <w:i/>
        </w:rPr>
        <w:t xml:space="preserve">See </w:t>
      </w:r>
      <w:r w:rsidRPr="004F3480">
        <w:rPr>
          <w:rFonts w:ascii="Calibri" w:hAnsi="Calibri" w:cs="Arial"/>
        </w:rPr>
        <w:t xml:space="preserve">Assessment and Analysis of the Service Needs of Washington, D.C. Residents with Intellectual and Developmental Disabilities, June 2011; available online at </w:t>
      </w:r>
      <w:hyperlink r:id="rId2" w:history="1">
        <w:r w:rsidRPr="004F3480">
          <w:rPr>
            <w:rFonts w:ascii="Calibri" w:hAnsi="Calibri" w:cs="Arial"/>
            <w:color w:val="0000FF"/>
            <w:u w:val="single"/>
          </w:rPr>
          <w:t>http://ddc.dc.gov/sites/default/files/dc/sites/ddc/publication/attachments/FinalReportSupportNeedsDCResidents.pdf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DA16D0" w:rsidP="00874297">
    <w:pPr>
      <w:pStyle w:val="CM1"/>
      <w:jc w:val="center"/>
      <w:rPr>
        <w:rFonts w:ascii="Times New Roman" w:hAnsi="Times New Roman"/>
        <w:sz w:val="22"/>
        <w:szCs w:val="22"/>
      </w:rPr>
    </w:pPr>
    <w:r>
      <w:pict>
        <v:rect id="_x0000_i1029" style="width:468pt;height:1.5pt" o:hralign="center" o:hrstd="t" o:hrnoshade="t" o:hr="t" fillcolor="black" stroked="f"/>
      </w:pict>
    </w:r>
  </w:p>
  <w:p w:rsidR="000B4DCA" w:rsidRDefault="000B4DCA" w:rsidP="00874297">
    <w:pPr>
      <w:pStyle w:val="CM1"/>
      <w:jc w:val="center"/>
      <w:rPr>
        <w:rFonts w:ascii="Arial" w:hAnsi="Arial" w:cs="Arial"/>
        <w:sz w:val="22"/>
        <w:szCs w:val="22"/>
      </w:rPr>
    </w:pPr>
    <w:r>
      <w:rPr>
        <w:rFonts w:ascii="Arial" w:hAnsi="Arial" w:cs="Arial"/>
        <w:bCs/>
        <w:sz w:val="22"/>
        <w:szCs w:val="22"/>
      </w:rPr>
      <w:t xml:space="preserve">500 K Street, N.E., Washington, D.C. 20002 </w:t>
    </w:r>
    <w:r>
      <w:rPr>
        <w:rFonts w:ascii="Arial" w:hAnsi="Arial" w:cs="Arial"/>
        <w:sz w:val="22"/>
        <w:szCs w:val="22"/>
      </w:rPr>
      <w:t xml:space="preserve">(202) </w:t>
    </w:r>
    <w:r>
      <w:rPr>
        <w:rFonts w:ascii="Arial" w:hAnsi="Arial" w:cs="Arial"/>
        <w:bCs/>
        <w:sz w:val="22"/>
        <w:szCs w:val="22"/>
      </w:rPr>
      <w:t xml:space="preserve">724-5622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9E69B1" w:rsidRDefault="000B4DCA" w:rsidP="009E69B1">
    <w:pPr>
      <w:pStyle w:val="Footer"/>
    </w:pPr>
    <w:r w:rsidRPr="009E69B1">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7463B7" w:rsidRDefault="000B4DCA" w:rsidP="007463B7">
    <w:pPr>
      <w:pStyle w:val="Footer"/>
    </w:pPr>
    <w:r w:rsidRPr="007463B7">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rsidP="00874297">
    <w:pPr>
      <w:pStyle w:val="CM1"/>
      <w:jc w:val="center"/>
      <w:rPr>
        <w:rFonts w:ascii="Arial" w:hAnsi="Arial" w:cs="Arial"/>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rsidP="00874297">
    <w:pPr>
      <w:pStyle w:val="CM1"/>
      <w:jc w:val="center"/>
      <w:rPr>
        <w:rFonts w:ascii="Arial" w:hAnsi="Arial" w:cs="Arial"/>
        <w:sz w:val="22"/>
        <w:szCs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rsidP="00874297">
    <w:pPr>
      <w:pStyle w:val="CM1"/>
      <w:jc w:val="center"/>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6D0" w:rsidRDefault="00DA16D0" w:rsidP="00741836">
      <w:r>
        <w:separator/>
      </w:r>
    </w:p>
  </w:footnote>
  <w:footnote w:type="continuationSeparator" w:id="0">
    <w:p w:rsidR="00DA16D0" w:rsidRDefault="00DA16D0" w:rsidP="00741836">
      <w:r>
        <w:continuationSeparator/>
      </w:r>
    </w:p>
  </w:footnote>
  <w:footnote w:id="1">
    <w:p w:rsidR="000B4DCA" w:rsidRPr="00133661" w:rsidRDefault="000B4DCA" w:rsidP="00741836">
      <w:pPr>
        <w:pStyle w:val="FootnoteText"/>
        <w:rPr>
          <w:rFonts w:ascii="Arial" w:hAnsi="Arial" w:cs="Arial"/>
        </w:rPr>
      </w:pPr>
      <w:r w:rsidRPr="00133661">
        <w:rPr>
          <w:rStyle w:val="FootnoteReference"/>
          <w:rFonts w:ascii="Arial" w:hAnsi="Arial" w:cs="Arial"/>
        </w:rPr>
        <w:footnoteRef/>
      </w:r>
      <w:r w:rsidRPr="00133661">
        <w:rPr>
          <w:rFonts w:ascii="Arial" w:hAnsi="Arial" w:cs="Arial"/>
        </w:rPr>
        <w:t xml:space="preserve"> All District Commitments to Transition Services are dependent on the District’s available resources and the needs of others with disabilities unless otherwise stated.</w:t>
      </w:r>
    </w:p>
  </w:footnote>
  <w:footnote w:id="2">
    <w:p w:rsidR="000B4DCA" w:rsidRPr="00133661" w:rsidRDefault="000B4DCA" w:rsidP="00741836">
      <w:pPr>
        <w:pStyle w:val="FootnoteText"/>
        <w:rPr>
          <w:rFonts w:ascii="Arial" w:hAnsi="Arial" w:cs="Arial"/>
        </w:rPr>
      </w:pPr>
      <w:r w:rsidRPr="00133661">
        <w:rPr>
          <w:rStyle w:val="FootnoteReference"/>
          <w:rFonts w:ascii="Arial" w:hAnsi="Arial" w:cs="Arial"/>
        </w:rPr>
        <w:footnoteRef/>
      </w:r>
      <w:r w:rsidRPr="00133661">
        <w:rPr>
          <w:rFonts w:ascii="Arial" w:hAnsi="Arial" w:cs="Arial"/>
        </w:rPr>
        <w:t xml:space="preserve"> During fiscal year 2015 (beginning October 2014), the District engaged in a one-year planning process for a No Wrong Door (NWD) system to transform the delivery of long term services and supports through a planning grant from the federal government. NWD is an effort to develop streamlined, coordinated systems of access to long term care services and supports, across District agencies, with the assistance of stakeholder and advisory groups. The District currently is working on a three-year implementation work plan for a NWD system, which will span fiscal years 2016-2018, and focuses on coordinating the District’s person-centered philosophy, stakeholder engagement, resource sharing, and coordinated IT systems across the District’s human service agencies.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5E6653" w:rsidRDefault="000B4DCA" w:rsidP="005E665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5E6653" w:rsidRDefault="000B4DCA" w:rsidP="005E66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pPr>
      <w:pStyle w:val="Header"/>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Default="000B4DCA" w:rsidP="0080692F">
    <w:pPr>
      <w:pStyle w:val="Header"/>
      <w:jc w:val="center"/>
      <w:rPr>
        <w:rFonts w:ascii="Times New Roman" w:hAnsi="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16618B" w:rsidRDefault="000B4DCA" w:rsidP="00603026">
    <w:pPr>
      <w:pStyle w:val="Header"/>
      <w:jc w:val="center"/>
      <w:rPr>
        <w:rFonts w:ascii="Times New Roman" w:hAnsi="Times New Roman"/>
        <w:sz w:val="28"/>
        <w:szCs w:val="28"/>
      </w:rPr>
    </w:pPr>
    <w:r>
      <w:rPr>
        <w:rFonts w:ascii="Times New Roman" w:hAnsi="Times New Roman"/>
        <w:noProof/>
      </w:rPr>
      <w:drawing>
        <wp:anchor distT="0" distB="0" distL="114300" distR="114300" simplePos="0" relativeHeight="251660288" behindDoc="0" locked="0" layoutInCell="1" allowOverlap="1" wp14:anchorId="76EFC228" wp14:editId="66F879DB">
          <wp:simplePos x="0" y="0"/>
          <wp:positionH relativeFrom="column">
            <wp:posOffset>5543550</wp:posOffset>
          </wp:positionH>
          <wp:positionV relativeFrom="paragraph">
            <wp:posOffset>-180975</wp:posOffset>
          </wp:positionV>
          <wp:extent cx="657225" cy="691515"/>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flag-smal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722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59264" behindDoc="0" locked="0" layoutInCell="1" allowOverlap="1" wp14:anchorId="6567B407" wp14:editId="567258D8">
          <wp:simplePos x="0" y="0"/>
          <wp:positionH relativeFrom="column">
            <wp:posOffset>38100</wp:posOffset>
          </wp:positionH>
          <wp:positionV relativeFrom="paragraph">
            <wp:posOffset>-152400</wp:posOffset>
          </wp:positionV>
          <wp:extent cx="638175" cy="533400"/>
          <wp:effectExtent l="0" t="0" r="9525"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flag-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18B">
      <w:rPr>
        <w:rFonts w:ascii="Times New Roman" w:hAnsi="Times New Roman"/>
        <w:sz w:val="28"/>
        <w:szCs w:val="28"/>
      </w:rPr>
      <w:t>GOVERNMENT OF THE DISTRICT OF COLUMBIA</w:t>
    </w:r>
  </w:p>
  <w:p w:rsidR="000B4DCA" w:rsidRPr="0016618B" w:rsidRDefault="000B4DCA" w:rsidP="00603026">
    <w:pPr>
      <w:pStyle w:val="Header"/>
      <w:jc w:val="center"/>
      <w:rPr>
        <w:rFonts w:ascii="Times New Roman" w:hAnsi="Times New Roman"/>
      </w:rPr>
    </w:pPr>
    <w:r w:rsidRPr="0016618B">
      <w:rPr>
        <w:rFonts w:ascii="Times New Roman" w:hAnsi="Times New Roman"/>
      </w:rPr>
      <w:t>OFFICE ON AGING</w:t>
    </w:r>
  </w:p>
  <w:p w:rsidR="000B4DCA" w:rsidRDefault="000B4DCA" w:rsidP="00603026">
    <w:pPr>
      <w:pStyle w:val="Header"/>
      <w:jc w:val="center"/>
      <w:rPr>
        <w:rFonts w:ascii="Times New Roman" w:hAnsi="Times New Roman"/>
      </w:rPr>
    </w:pPr>
  </w:p>
  <w:p w:rsidR="000B4DCA" w:rsidRDefault="000B4DCA" w:rsidP="0080692F">
    <w:pPr>
      <w:pStyle w:val="Header"/>
      <w:jc w:val="center"/>
      <w:rPr>
        <w:rFonts w:ascii="Times New Roman" w:hAnsi="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9E69B1" w:rsidRDefault="000B4DCA" w:rsidP="009E69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9E69B1" w:rsidRDefault="000B4DCA" w:rsidP="009E69B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5E6653" w:rsidRDefault="000B4DCA" w:rsidP="005E665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CA" w:rsidRPr="005E6653" w:rsidRDefault="000B4DCA" w:rsidP="005E66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789D"/>
    <w:multiLevelType w:val="hybridMultilevel"/>
    <w:tmpl w:val="FAFC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45AFE"/>
    <w:multiLevelType w:val="multilevel"/>
    <w:tmpl w:val="1EE6DFC6"/>
    <w:lvl w:ilvl="0">
      <w:start w:val="1"/>
      <w:numFmt w:val="lowerLetter"/>
      <w:lvlText w:val="40%1"/>
      <w:lvlJc w:val="left"/>
      <w:pPr>
        <w:tabs>
          <w:tab w:val="left" w:pos="576"/>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72BA8A"/>
    <w:multiLevelType w:val="singleLevel"/>
    <w:tmpl w:val="2167BD2D"/>
    <w:lvl w:ilvl="0">
      <w:numFmt w:val="bullet"/>
      <w:lvlText w:val="þ"/>
      <w:lvlJc w:val="left"/>
      <w:pPr>
        <w:tabs>
          <w:tab w:val="num" w:pos="360"/>
        </w:tabs>
      </w:pPr>
      <w:rPr>
        <w:rFonts w:ascii="Wingdings" w:hAnsi="Wingdings" w:cs="Wingdings"/>
        <w:snapToGrid/>
        <w:spacing w:val="1"/>
        <w:sz w:val="17"/>
        <w:szCs w:val="17"/>
      </w:rPr>
    </w:lvl>
  </w:abstractNum>
  <w:abstractNum w:abstractNumId="3">
    <w:nsid w:val="0637FCA6"/>
    <w:multiLevelType w:val="singleLevel"/>
    <w:tmpl w:val="41912858"/>
    <w:lvl w:ilvl="0">
      <w:numFmt w:val="bullet"/>
      <w:lvlText w:val="þ"/>
      <w:lvlJc w:val="left"/>
      <w:pPr>
        <w:tabs>
          <w:tab w:val="num" w:pos="360"/>
        </w:tabs>
      </w:pPr>
      <w:rPr>
        <w:rFonts w:ascii="Wingdings" w:hAnsi="Wingdings" w:cs="Wingdings"/>
        <w:snapToGrid/>
        <w:spacing w:val="1"/>
        <w:sz w:val="17"/>
        <w:szCs w:val="17"/>
      </w:rPr>
    </w:lvl>
  </w:abstractNum>
  <w:abstractNum w:abstractNumId="4">
    <w:nsid w:val="0BF43B08"/>
    <w:multiLevelType w:val="multilevel"/>
    <w:tmpl w:val="D2D25A28"/>
    <w:lvl w:ilvl="0">
      <w:start w:val="1"/>
      <w:numFmt w:val="lowerLetter"/>
      <w:lvlText w:val="27%1"/>
      <w:lvlJc w:val="left"/>
      <w:pPr>
        <w:tabs>
          <w:tab w:val="left" w:pos="504"/>
        </w:tabs>
        <w:ind w:left="720"/>
      </w:pPr>
      <w:rPr>
        <w:rFonts w:ascii="Arial" w:eastAsia="Arial" w:hAnsi="Arial"/>
        <w:strike w:val="0"/>
        <w:color w:val="000000"/>
        <w:spacing w:val="26"/>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5261A7"/>
    <w:multiLevelType w:val="multilevel"/>
    <w:tmpl w:val="206A074A"/>
    <w:lvl w:ilvl="0">
      <w:start w:val="1"/>
      <w:numFmt w:val="lowerLetter"/>
      <w:lvlText w:val="22%1"/>
      <w:lvlJc w:val="left"/>
      <w:pPr>
        <w:tabs>
          <w:tab w:val="left" w:pos="936"/>
        </w:tabs>
        <w:ind w:left="720"/>
      </w:pPr>
      <w:rPr>
        <w:rFonts w:ascii="Arial" w:eastAsia="Arial" w:hAnsi="Aria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CB4E36"/>
    <w:multiLevelType w:val="hybridMultilevel"/>
    <w:tmpl w:val="B54CD9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83A07"/>
    <w:multiLevelType w:val="hybridMultilevel"/>
    <w:tmpl w:val="E1028D2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E9F191A"/>
    <w:multiLevelType w:val="multilevel"/>
    <w:tmpl w:val="6D8E7A18"/>
    <w:lvl w:ilvl="0">
      <w:start w:val="1"/>
      <w:numFmt w:val="lowerLetter"/>
      <w:lvlText w:val="28%1"/>
      <w:lvlJc w:val="left"/>
      <w:pPr>
        <w:tabs>
          <w:tab w:val="left" w:pos="864"/>
        </w:tabs>
        <w:ind w:left="720"/>
      </w:pPr>
      <w:rPr>
        <w:rFonts w:ascii="Arial" w:eastAsia="Arial" w:hAnsi="Arial"/>
        <w:strike w:val="0"/>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FB5EE0"/>
    <w:multiLevelType w:val="multilevel"/>
    <w:tmpl w:val="23829A14"/>
    <w:lvl w:ilvl="0">
      <w:start w:val="1"/>
      <w:numFmt w:val="lowerLetter"/>
      <w:lvlText w:val="7%1"/>
      <w:lvlJc w:val="left"/>
      <w:pPr>
        <w:tabs>
          <w:tab w:val="left" w:pos="792"/>
        </w:tabs>
        <w:ind w:left="720"/>
      </w:pPr>
      <w:rPr>
        <w:rFonts w:ascii="Arial" w:eastAsia="Arial" w:hAnsi="Aria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872B5D"/>
    <w:multiLevelType w:val="hybridMultilevel"/>
    <w:tmpl w:val="7D06CA1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5A521B8"/>
    <w:multiLevelType w:val="hybridMultilevel"/>
    <w:tmpl w:val="9B28E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6A202BE"/>
    <w:multiLevelType w:val="hybridMultilevel"/>
    <w:tmpl w:val="E1225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4C2B47"/>
    <w:multiLevelType w:val="hybridMultilevel"/>
    <w:tmpl w:val="0EB48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04B255E"/>
    <w:multiLevelType w:val="hybridMultilevel"/>
    <w:tmpl w:val="6B7CFC94"/>
    <w:lvl w:ilvl="0" w:tplc="6AEAEEF2">
      <w:start w:val="1"/>
      <w:numFmt w:val="bullet"/>
      <w:lvlText w:val=""/>
      <w:lvlJc w:val="left"/>
      <w:pPr>
        <w:ind w:left="820" w:hanging="360"/>
      </w:pPr>
      <w:rPr>
        <w:rFonts w:ascii="Symbol" w:eastAsia="Symbol" w:hAnsi="Symbol" w:hint="default"/>
        <w:w w:val="100"/>
        <w:sz w:val="24"/>
        <w:szCs w:val="24"/>
      </w:rPr>
    </w:lvl>
    <w:lvl w:ilvl="1" w:tplc="434E89AE">
      <w:start w:val="1"/>
      <w:numFmt w:val="bullet"/>
      <w:lvlText w:val="•"/>
      <w:lvlJc w:val="left"/>
      <w:pPr>
        <w:ind w:left="1692" w:hanging="360"/>
      </w:pPr>
      <w:rPr>
        <w:rFonts w:hint="default"/>
      </w:rPr>
    </w:lvl>
    <w:lvl w:ilvl="2" w:tplc="562A0CB4">
      <w:start w:val="1"/>
      <w:numFmt w:val="bullet"/>
      <w:lvlText w:val="•"/>
      <w:lvlJc w:val="left"/>
      <w:pPr>
        <w:ind w:left="2564" w:hanging="360"/>
      </w:pPr>
      <w:rPr>
        <w:rFonts w:hint="default"/>
      </w:rPr>
    </w:lvl>
    <w:lvl w:ilvl="3" w:tplc="B34E42DE">
      <w:start w:val="1"/>
      <w:numFmt w:val="bullet"/>
      <w:lvlText w:val="•"/>
      <w:lvlJc w:val="left"/>
      <w:pPr>
        <w:ind w:left="3436" w:hanging="360"/>
      </w:pPr>
      <w:rPr>
        <w:rFonts w:hint="default"/>
      </w:rPr>
    </w:lvl>
    <w:lvl w:ilvl="4" w:tplc="92F89DEA">
      <w:start w:val="1"/>
      <w:numFmt w:val="bullet"/>
      <w:lvlText w:val="•"/>
      <w:lvlJc w:val="left"/>
      <w:pPr>
        <w:ind w:left="4308" w:hanging="360"/>
      </w:pPr>
      <w:rPr>
        <w:rFonts w:hint="default"/>
      </w:rPr>
    </w:lvl>
    <w:lvl w:ilvl="5" w:tplc="BD62F3A0">
      <w:start w:val="1"/>
      <w:numFmt w:val="bullet"/>
      <w:lvlText w:val="•"/>
      <w:lvlJc w:val="left"/>
      <w:pPr>
        <w:ind w:left="5180" w:hanging="360"/>
      </w:pPr>
      <w:rPr>
        <w:rFonts w:hint="default"/>
      </w:rPr>
    </w:lvl>
    <w:lvl w:ilvl="6" w:tplc="FB405B20">
      <w:start w:val="1"/>
      <w:numFmt w:val="bullet"/>
      <w:lvlText w:val="•"/>
      <w:lvlJc w:val="left"/>
      <w:pPr>
        <w:ind w:left="6052" w:hanging="360"/>
      </w:pPr>
      <w:rPr>
        <w:rFonts w:hint="default"/>
      </w:rPr>
    </w:lvl>
    <w:lvl w:ilvl="7" w:tplc="37F8B5CE">
      <w:start w:val="1"/>
      <w:numFmt w:val="bullet"/>
      <w:lvlText w:val="•"/>
      <w:lvlJc w:val="left"/>
      <w:pPr>
        <w:ind w:left="6924" w:hanging="360"/>
      </w:pPr>
      <w:rPr>
        <w:rFonts w:hint="default"/>
      </w:rPr>
    </w:lvl>
    <w:lvl w:ilvl="8" w:tplc="1AFC98FA">
      <w:start w:val="1"/>
      <w:numFmt w:val="bullet"/>
      <w:lvlText w:val="•"/>
      <w:lvlJc w:val="left"/>
      <w:pPr>
        <w:ind w:left="7796" w:hanging="360"/>
      </w:pPr>
      <w:rPr>
        <w:rFonts w:hint="default"/>
      </w:rPr>
    </w:lvl>
  </w:abstractNum>
  <w:abstractNum w:abstractNumId="15">
    <w:nsid w:val="22751830"/>
    <w:multiLevelType w:val="multilevel"/>
    <w:tmpl w:val="4E9AB9C8"/>
    <w:lvl w:ilvl="0">
      <w:start w:val="1"/>
      <w:numFmt w:val="decimal"/>
      <w:lvlText w:val="%1."/>
      <w:lvlJc w:val="left"/>
      <w:pPr>
        <w:tabs>
          <w:tab w:val="left" w:pos="288"/>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6A3405"/>
    <w:multiLevelType w:val="multilevel"/>
    <w:tmpl w:val="ACF00E92"/>
    <w:lvl w:ilvl="0">
      <w:start w:val="1"/>
      <w:numFmt w:val="lowerLetter"/>
      <w:lvlText w:val="29%1"/>
      <w:lvlJc w:val="left"/>
      <w:pPr>
        <w:tabs>
          <w:tab w:val="left" w:pos="864"/>
        </w:tabs>
        <w:ind w:left="720"/>
      </w:pPr>
      <w:rPr>
        <w:rFonts w:ascii="Arial" w:eastAsia="Arial" w:hAnsi="Arial"/>
        <w:strike w:val="0"/>
        <w:color w:val="000000"/>
        <w:spacing w:val="4"/>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CF1B22"/>
    <w:multiLevelType w:val="hybridMultilevel"/>
    <w:tmpl w:val="3216C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AF1185E"/>
    <w:multiLevelType w:val="hybridMultilevel"/>
    <w:tmpl w:val="8A821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B797CA6"/>
    <w:multiLevelType w:val="hybridMultilevel"/>
    <w:tmpl w:val="A4502D3E"/>
    <w:lvl w:ilvl="0" w:tplc="093E1162">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1B0F16"/>
    <w:multiLevelType w:val="multilevel"/>
    <w:tmpl w:val="E7728BA4"/>
    <w:lvl w:ilvl="0">
      <w:start w:val="42"/>
      <w:numFmt w:val="decimal"/>
      <w:lvlText w:val="%1."/>
      <w:lvlJc w:val="left"/>
      <w:pPr>
        <w:tabs>
          <w:tab w:val="left" w:pos="432"/>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ED13831"/>
    <w:multiLevelType w:val="hybridMultilevel"/>
    <w:tmpl w:val="EF36791A"/>
    <w:lvl w:ilvl="0" w:tplc="5FD847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FBF7428"/>
    <w:multiLevelType w:val="hybridMultilevel"/>
    <w:tmpl w:val="11CABC26"/>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3">
    <w:nsid w:val="301E3B44"/>
    <w:multiLevelType w:val="hybridMultilevel"/>
    <w:tmpl w:val="B26EB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873269"/>
    <w:multiLevelType w:val="hybridMultilevel"/>
    <w:tmpl w:val="B54CD9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F8093E"/>
    <w:multiLevelType w:val="multilevel"/>
    <w:tmpl w:val="928ED300"/>
    <w:lvl w:ilvl="0">
      <w:start w:val="1"/>
      <w:numFmt w:val="lowerLetter"/>
      <w:lvlText w:val="6%1"/>
      <w:lvlJc w:val="left"/>
      <w:pPr>
        <w:tabs>
          <w:tab w:val="left" w:pos="792"/>
        </w:tabs>
        <w:ind w:left="720"/>
      </w:pPr>
      <w:rPr>
        <w:rFonts w:ascii="Arial" w:eastAsia="Arial" w:hAnsi="Aria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4B42A40"/>
    <w:multiLevelType w:val="hybridMultilevel"/>
    <w:tmpl w:val="15F48872"/>
    <w:lvl w:ilvl="0" w:tplc="8B48D720">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792147E"/>
    <w:multiLevelType w:val="multilevel"/>
    <w:tmpl w:val="9C62E3C2"/>
    <w:lvl w:ilvl="0">
      <w:start w:val="1"/>
      <w:numFmt w:val="lowerLetter"/>
      <w:lvlText w:val="19%1"/>
      <w:lvlJc w:val="left"/>
      <w:pPr>
        <w:tabs>
          <w:tab w:val="left" w:pos="936"/>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B4471A8"/>
    <w:multiLevelType w:val="hybridMultilevel"/>
    <w:tmpl w:val="6C9AC1A0"/>
    <w:lvl w:ilvl="0" w:tplc="494C54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B503132"/>
    <w:multiLevelType w:val="hybridMultilevel"/>
    <w:tmpl w:val="311A1E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C426B56"/>
    <w:multiLevelType w:val="hybridMultilevel"/>
    <w:tmpl w:val="7F684514"/>
    <w:lvl w:ilvl="0" w:tplc="8B48D720">
      <w:numFmt w:val="bullet"/>
      <w:lvlText w:val=""/>
      <w:lvlJc w:val="left"/>
      <w:pPr>
        <w:tabs>
          <w:tab w:val="num" w:pos="885"/>
        </w:tabs>
        <w:ind w:left="885" w:hanging="52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CC35356"/>
    <w:multiLevelType w:val="multilevel"/>
    <w:tmpl w:val="A0463954"/>
    <w:lvl w:ilvl="0">
      <w:start w:val="1"/>
      <w:numFmt w:val="lowerLetter"/>
      <w:lvlText w:val="32%1"/>
      <w:lvlJc w:val="left"/>
      <w:pPr>
        <w:tabs>
          <w:tab w:val="left" w:pos="576"/>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222588C"/>
    <w:multiLevelType w:val="hybridMultilevel"/>
    <w:tmpl w:val="86303EAA"/>
    <w:lvl w:ilvl="0" w:tplc="4D263358">
      <w:start w:val="1"/>
      <w:numFmt w:val="bullet"/>
      <w:lvlText w:val=""/>
      <w:lvlJc w:val="left"/>
      <w:pPr>
        <w:ind w:left="1080" w:hanging="360"/>
      </w:pPr>
      <w:rPr>
        <w:rFonts w:ascii="Symbol" w:hAnsi="Symbol" w:hint="default"/>
        <w:color w:val="000000" w:themeColor="text1"/>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48A1B2D"/>
    <w:multiLevelType w:val="hybridMultilevel"/>
    <w:tmpl w:val="6C9AC1A0"/>
    <w:lvl w:ilvl="0" w:tplc="494C54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7195A90"/>
    <w:multiLevelType w:val="hybridMultilevel"/>
    <w:tmpl w:val="6C9AC1A0"/>
    <w:lvl w:ilvl="0" w:tplc="494C54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9AC1D07"/>
    <w:multiLevelType w:val="multilevel"/>
    <w:tmpl w:val="9558CE66"/>
    <w:lvl w:ilvl="0">
      <w:start w:val="1"/>
      <w:numFmt w:val="lowerLetter"/>
      <w:lvlText w:val="8%1"/>
      <w:lvlJc w:val="left"/>
      <w:pPr>
        <w:tabs>
          <w:tab w:val="left" w:pos="792"/>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9AD3CA6"/>
    <w:multiLevelType w:val="multilevel"/>
    <w:tmpl w:val="CE645DDA"/>
    <w:lvl w:ilvl="0">
      <w:start w:val="37"/>
      <w:numFmt w:val="decimal"/>
      <w:lvlText w:val="%1."/>
      <w:lvlJc w:val="left"/>
      <w:pPr>
        <w:tabs>
          <w:tab w:val="left" w:pos="432"/>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C2E49DB"/>
    <w:multiLevelType w:val="hybridMultilevel"/>
    <w:tmpl w:val="41360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F263A6"/>
    <w:multiLevelType w:val="multilevel"/>
    <w:tmpl w:val="B1EA07C4"/>
    <w:lvl w:ilvl="0">
      <w:start w:val="4"/>
      <w:numFmt w:val="upperLetter"/>
      <w:lvlText w:val="%1"/>
      <w:lvlJc w:val="left"/>
      <w:pPr>
        <w:ind w:left="462" w:hanging="362"/>
      </w:pPr>
      <w:rPr>
        <w:rFonts w:hint="default"/>
      </w:rPr>
    </w:lvl>
    <w:lvl w:ilvl="1">
      <w:start w:val="3"/>
      <w:numFmt w:val="upperLetter"/>
      <w:lvlText w:val="%1.%2"/>
      <w:lvlJc w:val="left"/>
      <w:pPr>
        <w:ind w:left="462" w:hanging="362"/>
      </w:pPr>
      <w:rPr>
        <w:rFonts w:ascii="Times New Roman" w:eastAsia="Times New Roman" w:hAnsi="Times New Roman" w:hint="default"/>
        <w:spacing w:val="-2"/>
        <w:w w:val="100"/>
        <w:sz w:val="22"/>
        <w:szCs w:val="22"/>
      </w:rPr>
    </w:lvl>
    <w:lvl w:ilvl="2">
      <w:start w:val="1"/>
      <w:numFmt w:val="bullet"/>
      <w:lvlText w:val=""/>
      <w:lvlJc w:val="left"/>
      <w:pPr>
        <w:ind w:left="820" w:hanging="360"/>
      </w:pPr>
      <w:rPr>
        <w:rFonts w:ascii="Symbol" w:eastAsia="Symbol" w:hAnsi="Symbol" w:hint="default"/>
        <w:w w:val="100"/>
        <w:sz w:val="24"/>
        <w:szCs w:val="24"/>
      </w:rPr>
    </w:lvl>
    <w:lvl w:ilvl="3">
      <w:start w:val="1"/>
      <w:numFmt w:val="bullet"/>
      <w:lvlText w:val="•"/>
      <w:lvlJc w:val="left"/>
      <w:pPr>
        <w:ind w:left="2748" w:hanging="360"/>
      </w:pPr>
      <w:rPr>
        <w:rFonts w:hint="default"/>
      </w:rPr>
    </w:lvl>
    <w:lvl w:ilvl="4">
      <w:start w:val="1"/>
      <w:numFmt w:val="bullet"/>
      <w:lvlText w:val="•"/>
      <w:lvlJc w:val="left"/>
      <w:pPr>
        <w:ind w:left="3713"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642" w:hanging="360"/>
      </w:pPr>
      <w:rPr>
        <w:rFonts w:hint="default"/>
      </w:rPr>
    </w:lvl>
    <w:lvl w:ilvl="7">
      <w:start w:val="1"/>
      <w:numFmt w:val="bullet"/>
      <w:lvlText w:val="•"/>
      <w:lvlJc w:val="left"/>
      <w:pPr>
        <w:ind w:left="6606" w:hanging="360"/>
      </w:pPr>
      <w:rPr>
        <w:rFonts w:hint="default"/>
      </w:rPr>
    </w:lvl>
    <w:lvl w:ilvl="8">
      <w:start w:val="1"/>
      <w:numFmt w:val="bullet"/>
      <w:lvlText w:val="•"/>
      <w:lvlJc w:val="left"/>
      <w:pPr>
        <w:ind w:left="7571" w:hanging="360"/>
      </w:pPr>
      <w:rPr>
        <w:rFonts w:hint="default"/>
      </w:rPr>
    </w:lvl>
  </w:abstractNum>
  <w:abstractNum w:abstractNumId="39">
    <w:nsid w:val="4F954DB2"/>
    <w:multiLevelType w:val="hybridMultilevel"/>
    <w:tmpl w:val="D93ECC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1D21990"/>
    <w:multiLevelType w:val="hybridMultilevel"/>
    <w:tmpl w:val="A672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5D136A"/>
    <w:multiLevelType w:val="hybridMultilevel"/>
    <w:tmpl w:val="6C9AC1A0"/>
    <w:lvl w:ilvl="0" w:tplc="494C54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3C573C5"/>
    <w:multiLevelType w:val="hybridMultilevel"/>
    <w:tmpl w:val="5BBE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E7680E"/>
    <w:multiLevelType w:val="hybridMultilevel"/>
    <w:tmpl w:val="1F0EB612"/>
    <w:lvl w:ilvl="0" w:tplc="0409000F">
      <w:start w:val="1"/>
      <w:numFmt w:val="decimal"/>
      <w:lvlText w:val="%1."/>
      <w:lvlJc w:val="left"/>
      <w:pPr>
        <w:ind w:left="720" w:hanging="360"/>
      </w:pPr>
    </w:lvl>
    <w:lvl w:ilvl="1" w:tplc="61F465A6">
      <w:start w:val="1"/>
      <w:numFmt w:val="lowerLetter"/>
      <w:lvlText w:val="e.%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2419AD"/>
    <w:multiLevelType w:val="hybridMultilevel"/>
    <w:tmpl w:val="4F386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286474"/>
    <w:multiLevelType w:val="hybridMultilevel"/>
    <w:tmpl w:val="0EAC5DB4"/>
    <w:lvl w:ilvl="0" w:tplc="4462C3B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597C3ACC"/>
    <w:multiLevelType w:val="hybridMultilevel"/>
    <w:tmpl w:val="9BDA9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06E1C06"/>
    <w:multiLevelType w:val="multilevel"/>
    <w:tmpl w:val="6E843F50"/>
    <w:lvl w:ilvl="0">
      <w:start w:val="1"/>
      <w:numFmt w:val="decimal"/>
      <w:lvlText w:val="%1."/>
      <w:lvlJc w:val="left"/>
      <w:pPr>
        <w:tabs>
          <w:tab w:val="left" w:pos="216"/>
        </w:tabs>
        <w:ind w:left="720"/>
      </w:pPr>
      <w:rPr>
        <w:rFonts w:ascii="Arial" w:eastAsia="Arial" w:hAnsi="Arial"/>
        <w:strike w:val="0"/>
        <w:color w:val="000000"/>
        <w:spacing w:val="58"/>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1665F24"/>
    <w:multiLevelType w:val="multilevel"/>
    <w:tmpl w:val="3F482A1A"/>
    <w:lvl w:ilvl="0">
      <w:start w:val="12"/>
      <w:numFmt w:val="decimal"/>
      <w:lvlText w:val="%1."/>
      <w:lvlJc w:val="left"/>
      <w:pPr>
        <w:tabs>
          <w:tab w:val="left" w:pos="576"/>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4A14A90"/>
    <w:multiLevelType w:val="multilevel"/>
    <w:tmpl w:val="6AE8BBA8"/>
    <w:lvl w:ilvl="0">
      <w:start w:val="1"/>
      <w:numFmt w:val="lowerLetter"/>
      <w:lvlText w:val="9%1"/>
      <w:lvlJc w:val="left"/>
      <w:pPr>
        <w:tabs>
          <w:tab w:val="left" w:pos="360"/>
        </w:tabs>
        <w:ind w:left="720"/>
      </w:pPr>
      <w:rPr>
        <w:rFonts w:ascii="Arial" w:eastAsia="Arial" w:hAnsi="Arial"/>
        <w:strike w:val="0"/>
        <w:color w:val="000000"/>
        <w:spacing w:val="126"/>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DC15AC1"/>
    <w:multiLevelType w:val="hybridMultilevel"/>
    <w:tmpl w:val="D9FC1198"/>
    <w:lvl w:ilvl="0" w:tplc="1A08024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0360AA5"/>
    <w:multiLevelType w:val="hybridMultilevel"/>
    <w:tmpl w:val="B54CD9A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930E89"/>
    <w:multiLevelType w:val="hybridMultilevel"/>
    <w:tmpl w:val="A392A30C"/>
    <w:lvl w:ilvl="0" w:tplc="FC18EF9A">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49A76FC"/>
    <w:multiLevelType w:val="hybridMultilevel"/>
    <w:tmpl w:val="D8142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77A000C3"/>
    <w:multiLevelType w:val="hybridMultilevel"/>
    <w:tmpl w:val="38581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8C44DE"/>
    <w:multiLevelType w:val="hybridMultilevel"/>
    <w:tmpl w:val="0C7430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2"/>
  </w:num>
  <w:num w:numId="3">
    <w:abstractNumId w:val="38"/>
  </w:num>
  <w:num w:numId="4">
    <w:abstractNumId w:val="14"/>
  </w:num>
  <w:num w:numId="5">
    <w:abstractNumId w:val="22"/>
  </w:num>
  <w:num w:numId="6">
    <w:abstractNumId w:val="43"/>
  </w:num>
  <w:num w:numId="7">
    <w:abstractNumId w:val="28"/>
  </w:num>
  <w:num w:numId="8">
    <w:abstractNumId w:val="46"/>
  </w:num>
  <w:num w:numId="9">
    <w:abstractNumId w:val="6"/>
  </w:num>
  <w:num w:numId="10">
    <w:abstractNumId w:val="45"/>
  </w:num>
  <w:num w:numId="11">
    <w:abstractNumId w:val="53"/>
  </w:num>
  <w:num w:numId="12">
    <w:abstractNumId w:val="50"/>
  </w:num>
  <w:num w:numId="13">
    <w:abstractNumId w:val="11"/>
  </w:num>
  <w:num w:numId="14">
    <w:abstractNumId w:val="23"/>
  </w:num>
  <w:num w:numId="15">
    <w:abstractNumId w:val="51"/>
  </w:num>
  <w:num w:numId="16">
    <w:abstractNumId w:val="41"/>
  </w:num>
  <w:num w:numId="17">
    <w:abstractNumId w:val="7"/>
  </w:num>
  <w:num w:numId="18">
    <w:abstractNumId w:val="17"/>
  </w:num>
  <w:num w:numId="19">
    <w:abstractNumId w:val="10"/>
  </w:num>
  <w:num w:numId="20">
    <w:abstractNumId w:val="0"/>
  </w:num>
  <w:num w:numId="21">
    <w:abstractNumId w:val="29"/>
  </w:num>
  <w:num w:numId="22">
    <w:abstractNumId w:val="24"/>
  </w:num>
  <w:num w:numId="23">
    <w:abstractNumId w:val="34"/>
  </w:num>
  <w:num w:numId="24">
    <w:abstractNumId w:val="33"/>
  </w:num>
  <w:num w:numId="25">
    <w:abstractNumId w:val="19"/>
  </w:num>
  <w:num w:numId="26">
    <w:abstractNumId w:val="37"/>
  </w:num>
  <w:num w:numId="27">
    <w:abstractNumId w:val="42"/>
  </w:num>
  <w:num w:numId="28">
    <w:abstractNumId w:val="40"/>
  </w:num>
  <w:num w:numId="29">
    <w:abstractNumId w:val="44"/>
  </w:num>
  <w:num w:numId="30">
    <w:abstractNumId w:val="15"/>
  </w:num>
  <w:num w:numId="31">
    <w:abstractNumId w:val="47"/>
  </w:num>
  <w:num w:numId="32">
    <w:abstractNumId w:val="25"/>
  </w:num>
  <w:num w:numId="33">
    <w:abstractNumId w:val="9"/>
  </w:num>
  <w:num w:numId="34">
    <w:abstractNumId w:val="35"/>
  </w:num>
  <w:num w:numId="35">
    <w:abstractNumId w:val="49"/>
  </w:num>
  <w:num w:numId="36">
    <w:abstractNumId w:val="48"/>
  </w:num>
  <w:num w:numId="37">
    <w:abstractNumId w:val="27"/>
  </w:num>
  <w:num w:numId="38">
    <w:abstractNumId w:val="5"/>
  </w:num>
  <w:num w:numId="39">
    <w:abstractNumId w:val="4"/>
  </w:num>
  <w:num w:numId="40">
    <w:abstractNumId w:val="8"/>
  </w:num>
  <w:num w:numId="41">
    <w:abstractNumId w:val="31"/>
  </w:num>
  <w:num w:numId="42">
    <w:abstractNumId w:val="36"/>
  </w:num>
  <w:num w:numId="43">
    <w:abstractNumId w:val="1"/>
  </w:num>
  <w:num w:numId="44">
    <w:abstractNumId w:val="20"/>
  </w:num>
  <w:num w:numId="45">
    <w:abstractNumId w:val="13"/>
  </w:num>
  <w:num w:numId="46">
    <w:abstractNumId w:val="32"/>
  </w:num>
  <w:num w:numId="47">
    <w:abstractNumId w:val="39"/>
  </w:num>
  <w:num w:numId="48">
    <w:abstractNumId w:val="18"/>
  </w:num>
  <w:num w:numId="49">
    <w:abstractNumId w:val="54"/>
  </w:num>
  <w:num w:numId="50">
    <w:abstractNumId w:val="12"/>
  </w:num>
  <w:num w:numId="51">
    <w:abstractNumId w:val="30"/>
  </w:num>
  <w:num w:numId="52">
    <w:abstractNumId w:val="55"/>
  </w:num>
  <w:num w:numId="53">
    <w:abstractNumId w:val="26"/>
  </w:num>
  <w:num w:numId="54">
    <w:abstractNumId w:val="3"/>
  </w:num>
  <w:num w:numId="55">
    <w:abstractNumId w:val="2"/>
  </w:num>
  <w:num w:numId="56">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836"/>
    <w:rsid w:val="00011EDC"/>
    <w:rsid w:val="00061CBC"/>
    <w:rsid w:val="000B4DCA"/>
    <w:rsid w:val="00114C9F"/>
    <w:rsid w:val="001164A1"/>
    <w:rsid w:val="00152F8D"/>
    <w:rsid w:val="001A5652"/>
    <w:rsid w:val="00323998"/>
    <w:rsid w:val="00366C24"/>
    <w:rsid w:val="003A7436"/>
    <w:rsid w:val="004A23A1"/>
    <w:rsid w:val="004E6B8C"/>
    <w:rsid w:val="00547F60"/>
    <w:rsid w:val="00560E67"/>
    <w:rsid w:val="005E6653"/>
    <w:rsid w:val="00603026"/>
    <w:rsid w:val="00662E13"/>
    <w:rsid w:val="00692173"/>
    <w:rsid w:val="006C7E33"/>
    <w:rsid w:val="0071778D"/>
    <w:rsid w:val="00741836"/>
    <w:rsid w:val="007463B7"/>
    <w:rsid w:val="007640A5"/>
    <w:rsid w:val="00777C34"/>
    <w:rsid w:val="007A1E8B"/>
    <w:rsid w:val="007E2AFD"/>
    <w:rsid w:val="0080692F"/>
    <w:rsid w:val="00874297"/>
    <w:rsid w:val="008E0AAD"/>
    <w:rsid w:val="009667CF"/>
    <w:rsid w:val="009E69B1"/>
    <w:rsid w:val="00A01CB6"/>
    <w:rsid w:val="00BF2A0D"/>
    <w:rsid w:val="00C96261"/>
    <w:rsid w:val="00D72F25"/>
    <w:rsid w:val="00DA16D0"/>
    <w:rsid w:val="00DC22FA"/>
    <w:rsid w:val="00EE1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836"/>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41836"/>
    <w:rPr>
      <w:sz w:val="20"/>
      <w:szCs w:val="20"/>
    </w:rPr>
  </w:style>
  <w:style w:type="character" w:customStyle="1" w:styleId="FootnoteTextChar">
    <w:name w:val="Footnote Text Char"/>
    <w:basedOn w:val="DefaultParagraphFont"/>
    <w:link w:val="FootnoteText"/>
    <w:uiPriority w:val="99"/>
    <w:rsid w:val="00741836"/>
    <w:rPr>
      <w:rFonts w:ascii="Cambria" w:eastAsia="MS Mincho" w:hAnsi="Cambria" w:cs="Times New Roman"/>
      <w:sz w:val="20"/>
      <w:szCs w:val="20"/>
    </w:rPr>
  </w:style>
  <w:style w:type="character" w:styleId="FootnoteReference">
    <w:name w:val="footnote reference"/>
    <w:uiPriority w:val="99"/>
    <w:unhideWhenUsed/>
    <w:rsid w:val="00741836"/>
    <w:rPr>
      <w:vertAlign w:val="superscript"/>
    </w:rPr>
  </w:style>
  <w:style w:type="character" w:styleId="Hyperlink">
    <w:name w:val="Hyperlink"/>
    <w:uiPriority w:val="99"/>
    <w:unhideWhenUsed/>
    <w:rsid w:val="00741836"/>
    <w:rPr>
      <w:color w:val="0000FF"/>
      <w:u w:val="single"/>
    </w:rPr>
  </w:style>
  <w:style w:type="character" w:customStyle="1" w:styleId="apple-converted-space">
    <w:name w:val="apple-converted-space"/>
    <w:basedOn w:val="DefaultParagraphFont"/>
    <w:rsid w:val="00741836"/>
  </w:style>
  <w:style w:type="character" w:styleId="Strong">
    <w:name w:val="Strong"/>
    <w:uiPriority w:val="22"/>
    <w:qFormat/>
    <w:rsid w:val="00741836"/>
    <w:rPr>
      <w:b/>
      <w:bCs/>
    </w:rPr>
  </w:style>
  <w:style w:type="paragraph" w:styleId="BodyText">
    <w:name w:val="Body Text"/>
    <w:basedOn w:val="Normal"/>
    <w:link w:val="BodyTextChar"/>
    <w:uiPriority w:val="99"/>
    <w:semiHidden/>
    <w:unhideWhenUsed/>
    <w:rsid w:val="00741836"/>
    <w:pPr>
      <w:spacing w:after="120"/>
    </w:pPr>
  </w:style>
  <w:style w:type="character" w:customStyle="1" w:styleId="BodyTextChar">
    <w:name w:val="Body Text Char"/>
    <w:basedOn w:val="DefaultParagraphFont"/>
    <w:link w:val="BodyText"/>
    <w:uiPriority w:val="99"/>
    <w:semiHidden/>
    <w:rsid w:val="00741836"/>
    <w:rPr>
      <w:rFonts w:ascii="Cambria" w:eastAsia="MS Mincho" w:hAnsi="Cambria" w:cs="Times New Roman"/>
      <w:sz w:val="24"/>
      <w:szCs w:val="24"/>
    </w:rPr>
  </w:style>
  <w:style w:type="paragraph" w:styleId="EndnoteText">
    <w:name w:val="endnote text"/>
    <w:basedOn w:val="Normal"/>
    <w:link w:val="EndnoteTextChar"/>
    <w:uiPriority w:val="99"/>
    <w:semiHidden/>
    <w:unhideWhenUsed/>
    <w:rsid w:val="00741836"/>
  </w:style>
  <w:style w:type="character" w:customStyle="1" w:styleId="EndnoteTextChar">
    <w:name w:val="Endnote Text Char"/>
    <w:basedOn w:val="DefaultParagraphFont"/>
    <w:link w:val="EndnoteText"/>
    <w:uiPriority w:val="99"/>
    <w:semiHidden/>
    <w:rsid w:val="00741836"/>
    <w:rPr>
      <w:rFonts w:ascii="Cambria" w:eastAsia="MS Mincho" w:hAnsi="Cambria" w:cs="Times New Roman"/>
      <w:sz w:val="24"/>
      <w:szCs w:val="24"/>
    </w:rPr>
  </w:style>
  <w:style w:type="character" w:styleId="EndnoteReference">
    <w:name w:val="endnote reference"/>
    <w:uiPriority w:val="99"/>
    <w:semiHidden/>
    <w:unhideWhenUsed/>
    <w:rsid w:val="00741836"/>
    <w:rPr>
      <w:vertAlign w:val="superscript"/>
    </w:rPr>
  </w:style>
  <w:style w:type="paragraph" w:styleId="ListParagraph">
    <w:name w:val="List Paragraph"/>
    <w:basedOn w:val="Normal"/>
    <w:uiPriority w:val="34"/>
    <w:qFormat/>
    <w:rsid w:val="00741836"/>
    <w:pPr>
      <w:ind w:left="720"/>
    </w:pPr>
  </w:style>
  <w:style w:type="paragraph" w:styleId="BalloonText">
    <w:name w:val="Balloon Text"/>
    <w:basedOn w:val="Normal"/>
    <w:link w:val="BalloonTextChar"/>
    <w:uiPriority w:val="99"/>
    <w:semiHidden/>
    <w:unhideWhenUsed/>
    <w:rsid w:val="00741836"/>
    <w:rPr>
      <w:rFonts w:ascii="Tahoma" w:hAnsi="Tahoma" w:cs="Tahoma"/>
      <w:sz w:val="16"/>
      <w:szCs w:val="16"/>
    </w:rPr>
  </w:style>
  <w:style w:type="character" w:customStyle="1" w:styleId="BalloonTextChar">
    <w:name w:val="Balloon Text Char"/>
    <w:basedOn w:val="DefaultParagraphFont"/>
    <w:link w:val="BalloonText"/>
    <w:uiPriority w:val="99"/>
    <w:semiHidden/>
    <w:rsid w:val="00741836"/>
    <w:rPr>
      <w:rFonts w:ascii="Tahoma" w:eastAsia="MS Mincho" w:hAnsi="Tahoma" w:cs="Tahoma"/>
      <w:sz w:val="16"/>
      <w:szCs w:val="16"/>
    </w:rPr>
  </w:style>
  <w:style w:type="paragraph" w:customStyle="1" w:styleId="Default">
    <w:name w:val="Default"/>
    <w:rsid w:val="00323998"/>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NoSpacing">
    <w:name w:val="No Spacing"/>
    <w:uiPriority w:val="1"/>
    <w:qFormat/>
    <w:rsid w:val="00323998"/>
    <w:pPr>
      <w:spacing w:after="0" w:line="240" w:lineRule="auto"/>
    </w:pPr>
  </w:style>
  <w:style w:type="table" w:customStyle="1" w:styleId="TableGrid1">
    <w:name w:val="Table Grid1"/>
    <w:basedOn w:val="TableNormal"/>
    <w:next w:val="TableGrid"/>
    <w:uiPriority w:val="59"/>
    <w:rsid w:val="00323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23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323998"/>
    <w:pPr>
      <w:spacing w:before="100" w:beforeAutospacing="1" w:after="100" w:afterAutospacing="1"/>
    </w:pPr>
    <w:rPr>
      <w:rFonts w:ascii="Times New Roman" w:eastAsia="Times New Roman" w:hAnsi="Times New Roman"/>
    </w:rPr>
  </w:style>
  <w:style w:type="character" w:customStyle="1" w:styleId="titlechar">
    <w:name w:val="title__char"/>
    <w:basedOn w:val="DefaultParagraphFont"/>
    <w:rsid w:val="00323998"/>
  </w:style>
  <w:style w:type="paragraph" w:customStyle="1" w:styleId="Normal1">
    <w:name w:val="Normal1"/>
    <w:basedOn w:val="Normal"/>
    <w:rsid w:val="00323998"/>
    <w:pPr>
      <w:spacing w:before="100" w:beforeAutospacing="1" w:after="100" w:afterAutospacing="1"/>
    </w:pPr>
    <w:rPr>
      <w:rFonts w:ascii="Times New Roman" w:eastAsia="Times New Roman" w:hAnsi="Times New Roman"/>
    </w:rPr>
  </w:style>
  <w:style w:type="character" w:customStyle="1" w:styleId="normalchar">
    <w:name w:val="normal__char"/>
    <w:basedOn w:val="DefaultParagraphFont"/>
    <w:rsid w:val="00323998"/>
  </w:style>
  <w:style w:type="paragraph" w:customStyle="1" w:styleId="list0020paragraph">
    <w:name w:val="list_0020paragraph"/>
    <w:basedOn w:val="Normal"/>
    <w:rsid w:val="00323998"/>
    <w:pPr>
      <w:spacing w:before="100" w:beforeAutospacing="1" w:after="100" w:afterAutospacing="1"/>
    </w:pPr>
    <w:rPr>
      <w:rFonts w:ascii="Times New Roman" w:eastAsia="Times New Roman" w:hAnsi="Times New Roman"/>
    </w:rPr>
  </w:style>
  <w:style w:type="character" w:customStyle="1" w:styleId="list0020paragraphchar">
    <w:name w:val="list_0020paragraph__char"/>
    <w:basedOn w:val="DefaultParagraphFont"/>
    <w:rsid w:val="00323998"/>
  </w:style>
  <w:style w:type="character" w:customStyle="1" w:styleId="book0020titlechar">
    <w:name w:val="book_0020title__char"/>
    <w:basedOn w:val="DefaultParagraphFont"/>
    <w:rsid w:val="00323998"/>
  </w:style>
  <w:style w:type="paragraph" w:styleId="Quote">
    <w:name w:val="Quote"/>
    <w:basedOn w:val="Normal"/>
    <w:next w:val="Normal"/>
    <w:link w:val="QuoteChar"/>
    <w:uiPriority w:val="29"/>
    <w:qFormat/>
    <w:rsid w:val="00323998"/>
    <w:rPr>
      <w:rFonts w:ascii="Times New Roman" w:eastAsia="Times New Roman" w:hAnsi="Times New Roman"/>
      <w:i/>
      <w:iCs/>
      <w:color w:val="000000"/>
      <w:lang w:val="x-none" w:eastAsia="x-none"/>
    </w:rPr>
  </w:style>
  <w:style w:type="character" w:customStyle="1" w:styleId="QuoteChar">
    <w:name w:val="Quote Char"/>
    <w:basedOn w:val="DefaultParagraphFont"/>
    <w:link w:val="Quote"/>
    <w:uiPriority w:val="29"/>
    <w:rsid w:val="00323998"/>
    <w:rPr>
      <w:rFonts w:ascii="Times New Roman" w:eastAsia="Times New Roman" w:hAnsi="Times New Roman" w:cs="Times New Roman"/>
      <w:i/>
      <w:iCs/>
      <w:color w:val="000000"/>
      <w:sz w:val="24"/>
      <w:szCs w:val="24"/>
      <w:lang w:val="x-none" w:eastAsia="x-none"/>
    </w:rPr>
  </w:style>
  <w:style w:type="paragraph" w:styleId="Header">
    <w:name w:val="header"/>
    <w:basedOn w:val="Normal"/>
    <w:link w:val="HeaderChar"/>
    <w:uiPriority w:val="99"/>
    <w:unhideWhenUsed/>
    <w:rsid w:val="0080692F"/>
    <w:pPr>
      <w:tabs>
        <w:tab w:val="center" w:pos="4680"/>
        <w:tab w:val="right" w:pos="9360"/>
      </w:tabs>
    </w:pPr>
  </w:style>
  <w:style w:type="character" w:customStyle="1" w:styleId="HeaderChar">
    <w:name w:val="Header Char"/>
    <w:basedOn w:val="DefaultParagraphFont"/>
    <w:link w:val="Header"/>
    <w:uiPriority w:val="99"/>
    <w:rsid w:val="0080692F"/>
    <w:rPr>
      <w:rFonts w:ascii="Cambria" w:eastAsia="MS Mincho" w:hAnsi="Cambria" w:cs="Times New Roman"/>
      <w:sz w:val="24"/>
      <w:szCs w:val="24"/>
    </w:rPr>
  </w:style>
  <w:style w:type="paragraph" w:styleId="Footer">
    <w:name w:val="footer"/>
    <w:basedOn w:val="Normal"/>
    <w:link w:val="FooterChar"/>
    <w:uiPriority w:val="99"/>
    <w:unhideWhenUsed/>
    <w:rsid w:val="0080692F"/>
    <w:pPr>
      <w:tabs>
        <w:tab w:val="center" w:pos="4680"/>
        <w:tab w:val="right" w:pos="9360"/>
      </w:tabs>
    </w:pPr>
  </w:style>
  <w:style w:type="character" w:customStyle="1" w:styleId="FooterChar">
    <w:name w:val="Footer Char"/>
    <w:basedOn w:val="DefaultParagraphFont"/>
    <w:link w:val="Footer"/>
    <w:uiPriority w:val="99"/>
    <w:rsid w:val="0080692F"/>
    <w:rPr>
      <w:rFonts w:ascii="Cambria" w:eastAsia="MS Mincho" w:hAnsi="Cambria" w:cs="Times New Roman"/>
      <w:sz w:val="24"/>
      <w:szCs w:val="24"/>
    </w:rPr>
  </w:style>
  <w:style w:type="paragraph" w:customStyle="1" w:styleId="CM1">
    <w:name w:val="CM1"/>
    <w:basedOn w:val="Normal"/>
    <w:next w:val="Normal"/>
    <w:uiPriority w:val="99"/>
    <w:rsid w:val="00874297"/>
    <w:pPr>
      <w:widowControl w:val="0"/>
      <w:autoSpaceDE w:val="0"/>
      <w:autoSpaceDN w:val="0"/>
      <w:adjustRightInd w:val="0"/>
    </w:pPr>
    <w:rPr>
      <w:rFonts w:ascii="Times New Roman PS" w:eastAsia="Times New Roman" w:hAnsi="Times New Roman 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836"/>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41836"/>
    <w:rPr>
      <w:sz w:val="20"/>
      <w:szCs w:val="20"/>
    </w:rPr>
  </w:style>
  <w:style w:type="character" w:customStyle="1" w:styleId="FootnoteTextChar">
    <w:name w:val="Footnote Text Char"/>
    <w:basedOn w:val="DefaultParagraphFont"/>
    <w:link w:val="FootnoteText"/>
    <w:uiPriority w:val="99"/>
    <w:rsid w:val="00741836"/>
    <w:rPr>
      <w:rFonts w:ascii="Cambria" w:eastAsia="MS Mincho" w:hAnsi="Cambria" w:cs="Times New Roman"/>
      <w:sz w:val="20"/>
      <w:szCs w:val="20"/>
    </w:rPr>
  </w:style>
  <w:style w:type="character" w:styleId="FootnoteReference">
    <w:name w:val="footnote reference"/>
    <w:uiPriority w:val="99"/>
    <w:unhideWhenUsed/>
    <w:rsid w:val="00741836"/>
    <w:rPr>
      <w:vertAlign w:val="superscript"/>
    </w:rPr>
  </w:style>
  <w:style w:type="character" w:styleId="Hyperlink">
    <w:name w:val="Hyperlink"/>
    <w:uiPriority w:val="99"/>
    <w:unhideWhenUsed/>
    <w:rsid w:val="00741836"/>
    <w:rPr>
      <w:color w:val="0000FF"/>
      <w:u w:val="single"/>
    </w:rPr>
  </w:style>
  <w:style w:type="character" w:customStyle="1" w:styleId="apple-converted-space">
    <w:name w:val="apple-converted-space"/>
    <w:basedOn w:val="DefaultParagraphFont"/>
    <w:rsid w:val="00741836"/>
  </w:style>
  <w:style w:type="character" w:styleId="Strong">
    <w:name w:val="Strong"/>
    <w:uiPriority w:val="22"/>
    <w:qFormat/>
    <w:rsid w:val="00741836"/>
    <w:rPr>
      <w:b/>
      <w:bCs/>
    </w:rPr>
  </w:style>
  <w:style w:type="paragraph" w:styleId="BodyText">
    <w:name w:val="Body Text"/>
    <w:basedOn w:val="Normal"/>
    <w:link w:val="BodyTextChar"/>
    <w:uiPriority w:val="99"/>
    <w:semiHidden/>
    <w:unhideWhenUsed/>
    <w:rsid w:val="00741836"/>
    <w:pPr>
      <w:spacing w:after="120"/>
    </w:pPr>
  </w:style>
  <w:style w:type="character" w:customStyle="1" w:styleId="BodyTextChar">
    <w:name w:val="Body Text Char"/>
    <w:basedOn w:val="DefaultParagraphFont"/>
    <w:link w:val="BodyText"/>
    <w:uiPriority w:val="99"/>
    <w:semiHidden/>
    <w:rsid w:val="00741836"/>
    <w:rPr>
      <w:rFonts w:ascii="Cambria" w:eastAsia="MS Mincho" w:hAnsi="Cambria" w:cs="Times New Roman"/>
      <w:sz w:val="24"/>
      <w:szCs w:val="24"/>
    </w:rPr>
  </w:style>
  <w:style w:type="paragraph" w:styleId="EndnoteText">
    <w:name w:val="endnote text"/>
    <w:basedOn w:val="Normal"/>
    <w:link w:val="EndnoteTextChar"/>
    <w:uiPriority w:val="99"/>
    <w:semiHidden/>
    <w:unhideWhenUsed/>
    <w:rsid w:val="00741836"/>
  </w:style>
  <w:style w:type="character" w:customStyle="1" w:styleId="EndnoteTextChar">
    <w:name w:val="Endnote Text Char"/>
    <w:basedOn w:val="DefaultParagraphFont"/>
    <w:link w:val="EndnoteText"/>
    <w:uiPriority w:val="99"/>
    <w:semiHidden/>
    <w:rsid w:val="00741836"/>
    <w:rPr>
      <w:rFonts w:ascii="Cambria" w:eastAsia="MS Mincho" w:hAnsi="Cambria" w:cs="Times New Roman"/>
      <w:sz w:val="24"/>
      <w:szCs w:val="24"/>
    </w:rPr>
  </w:style>
  <w:style w:type="character" w:styleId="EndnoteReference">
    <w:name w:val="endnote reference"/>
    <w:uiPriority w:val="99"/>
    <w:semiHidden/>
    <w:unhideWhenUsed/>
    <w:rsid w:val="00741836"/>
    <w:rPr>
      <w:vertAlign w:val="superscript"/>
    </w:rPr>
  </w:style>
  <w:style w:type="paragraph" w:styleId="ListParagraph">
    <w:name w:val="List Paragraph"/>
    <w:basedOn w:val="Normal"/>
    <w:uiPriority w:val="34"/>
    <w:qFormat/>
    <w:rsid w:val="00741836"/>
    <w:pPr>
      <w:ind w:left="720"/>
    </w:pPr>
  </w:style>
  <w:style w:type="paragraph" w:styleId="BalloonText">
    <w:name w:val="Balloon Text"/>
    <w:basedOn w:val="Normal"/>
    <w:link w:val="BalloonTextChar"/>
    <w:uiPriority w:val="99"/>
    <w:semiHidden/>
    <w:unhideWhenUsed/>
    <w:rsid w:val="00741836"/>
    <w:rPr>
      <w:rFonts w:ascii="Tahoma" w:hAnsi="Tahoma" w:cs="Tahoma"/>
      <w:sz w:val="16"/>
      <w:szCs w:val="16"/>
    </w:rPr>
  </w:style>
  <w:style w:type="character" w:customStyle="1" w:styleId="BalloonTextChar">
    <w:name w:val="Balloon Text Char"/>
    <w:basedOn w:val="DefaultParagraphFont"/>
    <w:link w:val="BalloonText"/>
    <w:uiPriority w:val="99"/>
    <w:semiHidden/>
    <w:rsid w:val="00741836"/>
    <w:rPr>
      <w:rFonts w:ascii="Tahoma" w:eastAsia="MS Mincho" w:hAnsi="Tahoma" w:cs="Tahoma"/>
      <w:sz w:val="16"/>
      <w:szCs w:val="16"/>
    </w:rPr>
  </w:style>
  <w:style w:type="paragraph" w:customStyle="1" w:styleId="Default">
    <w:name w:val="Default"/>
    <w:rsid w:val="00323998"/>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NoSpacing">
    <w:name w:val="No Spacing"/>
    <w:uiPriority w:val="1"/>
    <w:qFormat/>
    <w:rsid w:val="00323998"/>
    <w:pPr>
      <w:spacing w:after="0" w:line="240" w:lineRule="auto"/>
    </w:pPr>
  </w:style>
  <w:style w:type="table" w:customStyle="1" w:styleId="TableGrid1">
    <w:name w:val="Table Grid1"/>
    <w:basedOn w:val="TableNormal"/>
    <w:next w:val="TableGrid"/>
    <w:uiPriority w:val="59"/>
    <w:rsid w:val="00323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23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323998"/>
    <w:pPr>
      <w:spacing w:before="100" w:beforeAutospacing="1" w:after="100" w:afterAutospacing="1"/>
    </w:pPr>
    <w:rPr>
      <w:rFonts w:ascii="Times New Roman" w:eastAsia="Times New Roman" w:hAnsi="Times New Roman"/>
    </w:rPr>
  </w:style>
  <w:style w:type="character" w:customStyle="1" w:styleId="titlechar">
    <w:name w:val="title__char"/>
    <w:basedOn w:val="DefaultParagraphFont"/>
    <w:rsid w:val="00323998"/>
  </w:style>
  <w:style w:type="paragraph" w:customStyle="1" w:styleId="Normal1">
    <w:name w:val="Normal1"/>
    <w:basedOn w:val="Normal"/>
    <w:rsid w:val="00323998"/>
    <w:pPr>
      <w:spacing w:before="100" w:beforeAutospacing="1" w:after="100" w:afterAutospacing="1"/>
    </w:pPr>
    <w:rPr>
      <w:rFonts w:ascii="Times New Roman" w:eastAsia="Times New Roman" w:hAnsi="Times New Roman"/>
    </w:rPr>
  </w:style>
  <w:style w:type="character" w:customStyle="1" w:styleId="normalchar">
    <w:name w:val="normal__char"/>
    <w:basedOn w:val="DefaultParagraphFont"/>
    <w:rsid w:val="00323998"/>
  </w:style>
  <w:style w:type="paragraph" w:customStyle="1" w:styleId="list0020paragraph">
    <w:name w:val="list_0020paragraph"/>
    <w:basedOn w:val="Normal"/>
    <w:rsid w:val="00323998"/>
    <w:pPr>
      <w:spacing w:before="100" w:beforeAutospacing="1" w:after="100" w:afterAutospacing="1"/>
    </w:pPr>
    <w:rPr>
      <w:rFonts w:ascii="Times New Roman" w:eastAsia="Times New Roman" w:hAnsi="Times New Roman"/>
    </w:rPr>
  </w:style>
  <w:style w:type="character" w:customStyle="1" w:styleId="list0020paragraphchar">
    <w:name w:val="list_0020paragraph__char"/>
    <w:basedOn w:val="DefaultParagraphFont"/>
    <w:rsid w:val="00323998"/>
  </w:style>
  <w:style w:type="character" w:customStyle="1" w:styleId="book0020titlechar">
    <w:name w:val="book_0020title__char"/>
    <w:basedOn w:val="DefaultParagraphFont"/>
    <w:rsid w:val="00323998"/>
  </w:style>
  <w:style w:type="paragraph" w:styleId="Quote">
    <w:name w:val="Quote"/>
    <w:basedOn w:val="Normal"/>
    <w:next w:val="Normal"/>
    <w:link w:val="QuoteChar"/>
    <w:uiPriority w:val="29"/>
    <w:qFormat/>
    <w:rsid w:val="00323998"/>
    <w:rPr>
      <w:rFonts w:ascii="Times New Roman" w:eastAsia="Times New Roman" w:hAnsi="Times New Roman"/>
      <w:i/>
      <w:iCs/>
      <w:color w:val="000000"/>
      <w:lang w:val="x-none" w:eastAsia="x-none"/>
    </w:rPr>
  </w:style>
  <w:style w:type="character" w:customStyle="1" w:styleId="QuoteChar">
    <w:name w:val="Quote Char"/>
    <w:basedOn w:val="DefaultParagraphFont"/>
    <w:link w:val="Quote"/>
    <w:uiPriority w:val="29"/>
    <w:rsid w:val="00323998"/>
    <w:rPr>
      <w:rFonts w:ascii="Times New Roman" w:eastAsia="Times New Roman" w:hAnsi="Times New Roman" w:cs="Times New Roman"/>
      <w:i/>
      <w:iCs/>
      <w:color w:val="000000"/>
      <w:sz w:val="24"/>
      <w:szCs w:val="24"/>
      <w:lang w:val="x-none" w:eastAsia="x-none"/>
    </w:rPr>
  </w:style>
  <w:style w:type="paragraph" w:styleId="Header">
    <w:name w:val="header"/>
    <w:basedOn w:val="Normal"/>
    <w:link w:val="HeaderChar"/>
    <w:uiPriority w:val="99"/>
    <w:unhideWhenUsed/>
    <w:rsid w:val="0080692F"/>
    <w:pPr>
      <w:tabs>
        <w:tab w:val="center" w:pos="4680"/>
        <w:tab w:val="right" w:pos="9360"/>
      </w:tabs>
    </w:pPr>
  </w:style>
  <w:style w:type="character" w:customStyle="1" w:styleId="HeaderChar">
    <w:name w:val="Header Char"/>
    <w:basedOn w:val="DefaultParagraphFont"/>
    <w:link w:val="Header"/>
    <w:uiPriority w:val="99"/>
    <w:rsid w:val="0080692F"/>
    <w:rPr>
      <w:rFonts w:ascii="Cambria" w:eastAsia="MS Mincho" w:hAnsi="Cambria" w:cs="Times New Roman"/>
      <w:sz w:val="24"/>
      <w:szCs w:val="24"/>
    </w:rPr>
  </w:style>
  <w:style w:type="paragraph" w:styleId="Footer">
    <w:name w:val="footer"/>
    <w:basedOn w:val="Normal"/>
    <w:link w:val="FooterChar"/>
    <w:uiPriority w:val="99"/>
    <w:unhideWhenUsed/>
    <w:rsid w:val="0080692F"/>
    <w:pPr>
      <w:tabs>
        <w:tab w:val="center" w:pos="4680"/>
        <w:tab w:val="right" w:pos="9360"/>
      </w:tabs>
    </w:pPr>
  </w:style>
  <w:style w:type="character" w:customStyle="1" w:styleId="FooterChar">
    <w:name w:val="Footer Char"/>
    <w:basedOn w:val="DefaultParagraphFont"/>
    <w:link w:val="Footer"/>
    <w:uiPriority w:val="99"/>
    <w:rsid w:val="0080692F"/>
    <w:rPr>
      <w:rFonts w:ascii="Cambria" w:eastAsia="MS Mincho" w:hAnsi="Cambria" w:cs="Times New Roman"/>
      <w:sz w:val="24"/>
      <w:szCs w:val="24"/>
    </w:rPr>
  </w:style>
  <w:style w:type="paragraph" w:customStyle="1" w:styleId="CM1">
    <w:name w:val="CM1"/>
    <w:basedOn w:val="Normal"/>
    <w:next w:val="Normal"/>
    <w:uiPriority w:val="99"/>
    <w:rsid w:val="00874297"/>
    <w:pPr>
      <w:widowControl w:val="0"/>
      <w:autoSpaceDE w:val="0"/>
      <w:autoSpaceDN w:val="0"/>
      <w:adjustRightInd w:val="0"/>
    </w:pPr>
    <w:rPr>
      <w:rFonts w:ascii="Times New Roman PS" w:eastAsia="Times New Roman" w:hAnsi="Times New Roman 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2.jpeg"/><Relationship Id="rId21" Type="http://schemas.openxmlformats.org/officeDocument/2006/relationships/image" Target="media/image60.png"/><Relationship Id="rId34" Type="http://schemas.openxmlformats.org/officeDocument/2006/relationships/header" Target="header6.xml"/><Relationship Id="rId42" Type="http://schemas.openxmlformats.org/officeDocument/2006/relationships/header" Target="header7.xml"/><Relationship Id="rId47" Type="http://schemas.openxmlformats.org/officeDocument/2006/relationships/hyperlink" Target="http://dds.dc.gov/DC/DDS" TargetMode="External"/><Relationship Id="rId50" Type="http://schemas.openxmlformats.org/officeDocument/2006/relationships/header" Target="header8.xml"/><Relationship Id="rId55" Type="http://schemas.openxmlformats.org/officeDocument/2006/relationships/hyperlink" Target="http://dhcf.dfmc.org" TargetMode="External"/><Relationship Id="rId63" Type="http://schemas.openxmlformats.org/officeDocument/2006/relationships/image" Target="cid:image003.png@01CAC1D8.5DE07BD0" TargetMode="External"/><Relationship Id="rId68" Type="http://schemas.openxmlformats.org/officeDocument/2006/relationships/header" Target="header10.xml"/><Relationship Id="rId76" Type="http://schemas.openxmlformats.org/officeDocument/2006/relationships/hyperlink" Target="mailto:dcoa@dc.gov" TargetMode="External"/><Relationship Id="rId7" Type="http://schemas.openxmlformats.org/officeDocument/2006/relationships/footnotes" Target="footnotes.xml"/><Relationship Id="rId71" Type="http://schemas.openxmlformats.org/officeDocument/2006/relationships/hyperlink" Target="mailto:dbh@dc.gov" TargetMode="External"/><Relationship Id="rId2" Type="http://schemas.openxmlformats.org/officeDocument/2006/relationships/numbering" Target="numbering.xml"/><Relationship Id="rId16" Type="http://schemas.openxmlformats.org/officeDocument/2006/relationships/image" Target="media/image30.png"/><Relationship Id="rId29" Type="http://schemas.openxmlformats.org/officeDocument/2006/relationships/header" Target="header2.xml"/><Relationship Id="rId11" Type="http://schemas.openxmlformats.org/officeDocument/2006/relationships/hyperlink" Target="%20http://dds.dc.gov/book/vi-administrative-dda/hcbs-idd-waiver-waiting-list" TargetMode="External"/><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hyperlink" Target="http://www.facebook.com/DDS.DC" TargetMode="External"/><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hyperlink" Target="http://www.dc-medicaid.com" TargetMode="External"/><Relationship Id="rId58" Type="http://schemas.openxmlformats.org/officeDocument/2006/relationships/image" Target="media/image21.wmf"/><Relationship Id="rId66" Type="http://schemas.openxmlformats.org/officeDocument/2006/relationships/image" Target="media/image26.png"/><Relationship Id="rId74" Type="http://schemas.openxmlformats.org/officeDocument/2006/relationships/hyperlink" Target="mailto:dhcf@dc.gov" TargetMode="External"/><Relationship Id="rId79" Type="http://schemas.openxmlformats.org/officeDocument/2006/relationships/hyperlink" Target="mailto:osse@dc.gov" TargetMode="External"/><Relationship Id="rId5" Type="http://schemas.openxmlformats.org/officeDocument/2006/relationships/settings" Target="settings.xml"/><Relationship Id="rId61" Type="http://schemas.openxmlformats.org/officeDocument/2006/relationships/image" Target="media/image24.jpeg"/><Relationship Id="rId82" Type="http://schemas.openxmlformats.org/officeDocument/2006/relationships/fontTable" Target="fontTable.xml"/><Relationship Id="rId10" Type="http://schemas.openxmlformats.org/officeDocument/2006/relationships/hyperlink" Target="http://www.nasddds.org/pdf/importanceofpersoncenteredthinking5a.pdf" TargetMode="External"/><Relationship Id="rId19" Type="http://schemas.openxmlformats.org/officeDocument/2006/relationships/image" Target="media/image50.png"/><Relationship Id="rId31" Type="http://schemas.openxmlformats.org/officeDocument/2006/relationships/header" Target="header4.xml"/><Relationship Id="rId44" Type="http://schemas.openxmlformats.org/officeDocument/2006/relationships/image" Target="media/image15.jpeg"/><Relationship Id="rId52" Type="http://schemas.openxmlformats.org/officeDocument/2006/relationships/image" Target="media/image20.png"/><Relationship Id="rId60" Type="http://schemas.openxmlformats.org/officeDocument/2006/relationships/image" Target="media/image23.jpeg"/><Relationship Id="rId65" Type="http://schemas.openxmlformats.org/officeDocument/2006/relationships/image" Target="cid:image003.png@01CAC1D8.5DE07BD0" TargetMode="External"/><Relationship Id="rId73" Type="http://schemas.openxmlformats.org/officeDocument/2006/relationships/hyperlink" Target="mailto:doh@dc.gov" TargetMode="External"/><Relationship Id="rId78" Type="http://schemas.openxmlformats.org/officeDocument/2006/relationships/hyperlink" Target="mailto:odr@dc.gov" TargetMode="External"/><Relationship Id="rId8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http://dds.dc.gov/page/policies-and-procedures-dda"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90.png"/><Relationship Id="rId30" Type="http://schemas.openxmlformats.org/officeDocument/2006/relationships/header" Target="header3.xml"/><Relationship Id="rId35" Type="http://schemas.openxmlformats.org/officeDocument/2006/relationships/footer" Target="footer2.xml"/><Relationship Id="rId43" Type="http://schemas.openxmlformats.org/officeDocument/2006/relationships/footer" Target="footer3.xml"/><Relationship Id="rId48" Type="http://schemas.openxmlformats.org/officeDocument/2006/relationships/image" Target="media/image18.jpeg"/><Relationship Id="rId56" Type="http://schemas.openxmlformats.org/officeDocument/2006/relationships/header" Target="header9.xml"/><Relationship Id="rId64" Type="http://schemas.openxmlformats.org/officeDocument/2006/relationships/image" Target="media/image250.png"/><Relationship Id="rId69" Type="http://schemas.openxmlformats.org/officeDocument/2006/relationships/footer" Target="footer6.xml"/><Relationship Id="rId77" Type="http://schemas.openxmlformats.org/officeDocument/2006/relationships/hyperlink" Target="mailto:dds@dc.gov" TargetMode="External"/><Relationship Id="rId8" Type="http://schemas.openxmlformats.org/officeDocument/2006/relationships/endnotes" Target="endnotes.xml"/><Relationship Id="rId51" Type="http://schemas.openxmlformats.org/officeDocument/2006/relationships/footer" Target="footer4.xml"/><Relationship Id="rId72" Type="http://schemas.openxmlformats.org/officeDocument/2006/relationships/hyperlink" Target="javascript:void(0)" TargetMode="External"/><Relationship Id="rId80"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http://odr.dc.gov/page/olmstead-community-integration-quarterly-reports" TargetMode="External"/><Relationship Id="rId17" Type="http://schemas.openxmlformats.org/officeDocument/2006/relationships/image" Target="media/image4.png"/><Relationship Id="rId25" Type="http://schemas.openxmlformats.org/officeDocument/2006/relationships/image" Target="media/image80.png"/><Relationship Id="rId33" Type="http://schemas.openxmlformats.org/officeDocument/2006/relationships/footer" Target="footer1.xml"/><Relationship Id="rId38" Type="http://schemas.openxmlformats.org/officeDocument/2006/relationships/hyperlink" Target="http://www.twitter.com/DDS_DC" TargetMode="External"/><Relationship Id="rId46" Type="http://schemas.openxmlformats.org/officeDocument/2006/relationships/image" Target="media/image17.jpeg"/><Relationship Id="rId59" Type="http://schemas.openxmlformats.org/officeDocument/2006/relationships/image" Target="media/image22.png"/><Relationship Id="rId67" Type="http://schemas.openxmlformats.org/officeDocument/2006/relationships/image" Target="cid:image001.gif@01CAC9B3.82714230" TargetMode="External"/><Relationship Id="rId20" Type="http://schemas.openxmlformats.org/officeDocument/2006/relationships/image" Target="media/image6.png"/><Relationship Id="rId41" Type="http://schemas.openxmlformats.org/officeDocument/2006/relationships/image" Target="media/image14.jpeg"/><Relationship Id="rId54" Type="http://schemas.openxmlformats.org/officeDocument/2006/relationships/hyperlink" Target="mailto:DCLongTermCare@dfmc.org" TargetMode="External"/><Relationship Id="rId62" Type="http://schemas.openxmlformats.org/officeDocument/2006/relationships/image" Target="media/image25.png"/><Relationship Id="rId70" Type="http://schemas.openxmlformats.org/officeDocument/2006/relationships/hyperlink" Target="mailto:olmstead@dc.gov" TargetMode="External"/><Relationship Id="rId75" Type="http://schemas.openxmlformats.org/officeDocument/2006/relationships/hyperlink" Target="mailto:dhs@dc.gov"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0.png"/><Relationship Id="rId28" Type="http://schemas.openxmlformats.org/officeDocument/2006/relationships/header" Target="header1.xml"/><Relationship Id="rId36" Type="http://schemas.openxmlformats.org/officeDocument/2006/relationships/hyperlink" Target="http://dds.dc.gov/DC/DDS" TargetMode="External"/><Relationship Id="rId49" Type="http://schemas.openxmlformats.org/officeDocument/2006/relationships/image" Target="media/image19.jpeg"/><Relationship Id="rId57" Type="http://schemas.openxmlformats.org/officeDocument/2006/relationships/footer" Target="footer5.xml"/></Relationships>
</file>

<file path=word/_rels/endnotes.xml.rels><?xml version="1.0" encoding="UTF-8" standalone="yes"?>
<Relationships xmlns="http://schemas.openxmlformats.org/package/2006/relationships"><Relationship Id="rId2" Type="http://schemas.openxmlformats.org/officeDocument/2006/relationships/hyperlink" Target="http://ddc.dc.gov/sites/default/files/dc/sites/ddc/publication/attachments/FinalReportSupportNeedsDCResidents.pdf" TargetMode="External"/><Relationship Id="rId1" Type="http://schemas.openxmlformats.org/officeDocument/2006/relationships/hyperlink" Target="http://odr.dc.gov/sites/default/files/dc/sites/odr/publication/attachments/olmstead_community_integration_initiative.pdf"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84B78-77DA-4C86-BF65-9AF26DE20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79</Pages>
  <Words>22697</Words>
  <Characters>129373</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151767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Newland</dc:creator>
  <cp:lastModifiedBy>Laura Newland</cp:lastModifiedBy>
  <cp:revision>12</cp:revision>
  <dcterms:created xsi:type="dcterms:W3CDTF">2016-01-07T22:04:00Z</dcterms:created>
  <dcterms:modified xsi:type="dcterms:W3CDTF">2016-01-11T12:31:00Z</dcterms:modified>
</cp:coreProperties>
</file>