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10" w:type="dxa"/>
        <w:tblInd w:w="-612" w:type="dxa"/>
        <w:tblLook w:val="04A0" w:firstRow="1" w:lastRow="0" w:firstColumn="1" w:lastColumn="0" w:noHBand="0" w:noVBand="1"/>
      </w:tblPr>
      <w:tblGrid>
        <w:gridCol w:w="1890"/>
        <w:gridCol w:w="3420"/>
        <w:gridCol w:w="990"/>
        <w:gridCol w:w="4410"/>
      </w:tblGrid>
      <w:tr w:rsidR="00D90A54" w:rsidRPr="00584511" w:rsidTr="00D90A54">
        <w:trPr>
          <w:trHeight w:val="3230"/>
        </w:trPr>
        <w:tc>
          <w:tcPr>
            <w:tcW w:w="5310" w:type="dxa"/>
            <w:gridSpan w:val="2"/>
            <w:shd w:val="clear" w:color="auto" w:fill="auto"/>
          </w:tcPr>
          <w:p w:rsidR="00D90A54" w:rsidRDefault="00D90A54" w:rsidP="00584511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D90A54" w:rsidRPr="00584511" w:rsidRDefault="00D90A54" w:rsidP="00584511">
            <w:pPr>
              <w:rPr>
                <w:b/>
              </w:rPr>
            </w:pPr>
            <w:r w:rsidRPr="00A12B6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A69EFA" wp14:editId="362DCCD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403985"/>
                      <wp:effectExtent l="0" t="0" r="381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5A1E" w:rsidRDefault="008D5A1E"/>
                                <w:p w:rsidR="008D5A1E" w:rsidRDefault="008D5A1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41A910" wp14:editId="68FFAF70">
                                        <wp:extent cx="2209763" cy="750498"/>
                                        <wp:effectExtent l="0" t="0" r="635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New DC HIE Logo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13470" cy="7517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D5A1E" w:rsidRDefault="008D5A1E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186.95pt;height:110.55pt;z-index:25166336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" stroked="f">
                      <v:textbox style="mso-fit-shape-to-text:t">
                        <w:txbxContent>
                          <w:p w:rsidR="008D5A1E" w:rsidRDefault="008D5A1E"/>
                          <w:p w:rsidR="008D5A1E" w:rsidRDefault="008D5A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41A910" wp14:editId="68FFAF70">
                                  <wp:extent cx="2209763" cy="750498"/>
                                  <wp:effectExtent l="0" t="0" r="63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 DC HIE Log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3470" cy="7517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5A1E" w:rsidRDefault="008D5A1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D90A54" w:rsidRPr="00584511" w:rsidRDefault="00D90A54" w:rsidP="00200D2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511">
              <w:rPr>
                <w:rFonts w:ascii="Times New Roman" w:hAnsi="Times New Roman" w:cs="Times New Roman"/>
                <w:b/>
                <w:sz w:val="28"/>
                <w:szCs w:val="28"/>
              </w:rPr>
              <w:t>District of Columbia</w:t>
            </w:r>
          </w:p>
          <w:p w:rsidR="00D90A54" w:rsidRPr="00584511" w:rsidRDefault="00D90A54" w:rsidP="00002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511">
              <w:rPr>
                <w:rFonts w:ascii="Times New Roman" w:hAnsi="Times New Roman" w:cs="Times New Roman"/>
                <w:b/>
                <w:sz w:val="28"/>
                <w:szCs w:val="28"/>
              </w:rPr>
              <w:t>Health Information Exchange</w:t>
            </w:r>
          </w:p>
          <w:p w:rsidR="00D90A54" w:rsidRPr="00584511" w:rsidRDefault="00D90A54" w:rsidP="00002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511">
              <w:rPr>
                <w:rFonts w:ascii="Times New Roman" w:hAnsi="Times New Roman" w:cs="Times New Roman"/>
                <w:b/>
                <w:sz w:val="28"/>
                <w:szCs w:val="28"/>
              </w:rPr>
              <w:t>Policy Board Meeting</w:t>
            </w:r>
          </w:p>
          <w:p w:rsidR="00D90A54" w:rsidRDefault="00D90A54" w:rsidP="007A2492">
            <w:pPr>
              <w:rPr>
                <w:rFonts w:ascii="Times New Roman" w:hAnsi="Times New Roman" w:cs="Times New Roman"/>
                <w:b/>
              </w:rPr>
            </w:pPr>
          </w:p>
          <w:p w:rsidR="00D90A54" w:rsidRPr="00584511" w:rsidRDefault="00D90A54" w:rsidP="00621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Thursday, </w:t>
            </w:r>
            <w:r w:rsidR="004F537F">
              <w:rPr>
                <w:rFonts w:ascii="Times New Roman" w:hAnsi="Times New Roman" w:cs="Times New Roman"/>
              </w:rPr>
              <w:t>February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="004F537F">
              <w:rPr>
                <w:rFonts w:ascii="Times New Roman" w:hAnsi="Times New Roman" w:cs="Times New Roman"/>
              </w:rPr>
              <w:t>6</w:t>
            </w:r>
            <w:r w:rsidR="001D0B62">
              <w:rPr>
                <w:rFonts w:ascii="Times New Roman" w:hAnsi="Times New Roman" w:cs="Times New Roman"/>
              </w:rPr>
              <w:t>, 2017</w:t>
            </w:r>
            <w:bookmarkStart w:id="0" w:name="_GoBack"/>
            <w:bookmarkEnd w:id="0"/>
          </w:p>
          <w:p w:rsidR="00D90A54" w:rsidRPr="00584511" w:rsidRDefault="004F537F" w:rsidP="00621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90A54">
              <w:rPr>
                <w:rFonts w:ascii="Times New Roman" w:hAnsi="Times New Roman" w:cs="Times New Roman"/>
              </w:rPr>
              <w:t>:00</w:t>
            </w:r>
            <w:r w:rsidR="00720B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AM</w:t>
            </w:r>
            <w:r w:rsidR="00D90A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12</w:t>
            </w:r>
            <w:r w:rsidR="00D90A54">
              <w:rPr>
                <w:rFonts w:ascii="Times New Roman" w:hAnsi="Times New Roman" w:cs="Times New Roman"/>
              </w:rPr>
              <w:t xml:space="preserve">:00 </w:t>
            </w:r>
            <w:r w:rsidR="00D90A54" w:rsidRPr="00584511">
              <w:rPr>
                <w:rFonts w:ascii="Times New Roman" w:hAnsi="Times New Roman" w:cs="Times New Roman"/>
              </w:rPr>
              <w:t>PM</w:t>
            </w:r>
          </w:p>
          <w:p w:rsidR="00D90A54" w:rsidRPr="00584511" w:rsidRDefault="00D90A54" w:rsidP="00621E93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90A54" w:rsidRPr="00584511" w:rsidRDefault="00D90A54" w:rsidP="00621E93">
            <w:pPr>
              <w:jc w:val="center"/>
              <w:rPr>
                <w:rFonts w:ascii="Times New Roman" w:hAnsi="Times New Roman" w:cs="Times New Roman"/>
              </w:rPr>
            </w:pPr>
            <w:r w:rsidRPr="00584511">
              <w:rPr>
                <w:rFonts w:ascii="Times New Roman" w:hAnsi="Times New Roman" w:cs="Times New Roman"/>
                <w:u w:val="single"/>
              </w:rPr>
              <w:t>Location</w:t>
            </w:r>
            <w:r w:rsidRPr="00584511">
              <w:rPr>
                <w:rFonts w:ascii="Times New Roman" w:hAnsi="Times New Roman" w:cs="Times New Roman"/>
              </w:rPr>
              <w:t>:</w:t>
            </w:r>
          </w:p>
          <w:p w:rsidR="00D90A54" w:rsidRDefault="00D90A54" w:rsidP="00621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Judiciary Square</w:t>
            </w:r>
          </w:p>
          <w:p w:rsidR="00D90A54" w:rsidRDefault="00D90A54" w:rsidP="00621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441 4</w:t>
            </w:r>
            <w:r w:rsidRPr="00621E9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Street, NW</w:t>
            </w:r>
          </w:p>
          <w:p w:rsidR="00D90A54" w:rsidRPr="00584511" w:rsidRDefault="00D90A54" w:rsidP="00395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 St. Conference Room, 10</w:t>
            </w:r>
            <w:r w:rsidRPr="00395C4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Floor</w:t>
            </w:r>
          </w:p>
          <w:p w:rsidR="00D90A54" w:rsidRPr="00584511" w:rsidRDefault="00D90A54" w:rsidP="00200D2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584511">
              <w:rPr>
                <w:rFonts w:ascii="Times New Roman" w:hAnsi="Times New Roman" w:cs="Times New Roman"/>
              </w:rPr>
              <w:t>Washington, D</w:t>
            </w:r>
            <w:r>
              <w:rPr>
                <w:rFonts w:ascii="Times New Roman" w:hAnsi="Times New Roman" w:cs="Times New Roman"/>
              </w:rPr>
              <w:t>C 20001</w:t>
            </w:r>
          </w:p>
        </w:tc>
      </w:tr>
      <w:tr w:rsidR="00D90A54" w:rsidTr="007B0545">
        <w:trPr>
          <w:trHeight w:val="275"/>
        </w:trPr>
        <w:tc>
          <w:tcPr>
            <w:tcW w:w="1890" w:type="dxa"/>
          </w:tcPr>
          <w:p w:rsidR="00D90A54" w:rsidRDefault="00D90A54" w:rsidP="00AF365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Board Members</w:t>
            </w:r>
          </w:p>
          <w:p w:rsidR="00D90A54" w:rsidRPr="00823EF8" w:rsidRDefault="00D90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23EF8">
              <w:rPr>
                <w:rFonts w:ascii="Times New Roman" w:hAnsi="Times New Roman" w:cs="Times New Roman"/>
                <w:b/>
                <w:sz w:val="24"/>
                <w:szCs w:val="24"/>
              </w:rPr>
              <w:t>Invitees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23E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90A54" w:rsidRPr="00584511" w:rsidRDefault="00D90A54">
            <w:pPr>
              <w:rPr>
                <w:rFonts w:ascii="Times New Roman" w:hAnsi="Times New Roman" w:cs="Times New Roman"/>
              </w:rPr>
            </w:pPr>
          </w:p>
          <w:p w:rsidR="00D90A54" w:rsidRDefault="00D90A54">
            <w:pPr>
              <w:rPr>
                <w:rFonts w:ascii="Times New Roman" w:hAnsi="Times New Roman" w:cs="Times New Roman"/>
              </w:rPr>
            </w:pPr>
          </w:p>
          <w:p w:rsidR="00D90A54" w:rsidRDefault="00D90A54" w:rsidP="00CB5EB5">
            <w:pPr>
              <w:rPr>
                <w:rFonts w:ascii="Times New Roman" w:hAnsi="Times New Roman" w:cs="Times New Roman"/>
              </w:rPr>
            </w:pPr>
          </w:p>
          <w:p w:rsidR="00D90A54" w:rsidRPr="00CB5EB5" w:rsidRDefault="00D90A54" w:rsidP="00CB5E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gridSpan w:val="3"/>
          </w:tcPr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 xml:space="preserve">Christian Barrera (Office of the Deputy Mayor for Health and Human Services)  </w:t>
            </w:r>
          </w:p>
          <w:p w:rsidR="00D90A54" w:rsidRPr="00C5207F" w:rsidRDefault="00D90A54" w:rsidP="00D90A54">
            <w:pPr>
              <w:pStyle w:val="PlainTex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207F">
              <w:rPr>
                <w:rFonts w:ascii="Times New Roman" w:hAnsi="Times New Roman" w:cs="Times New Roman"/>
                <w:sz w:val="22"/>
                <w:szCs w:val="22"/>
              </w:rPr>
              <w:t>Mary Jones-Bryant, RN (District of Columbia Nurses Association)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>Edwin Chapman, MD (Private Practice and Leadership Council for Healthy Communities)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 xml:space="preserve">Kelly Cronin (The Office of National Coordinator) 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>Angela Diop, ND (Unity Health Care, Inc.)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>Victor Freeman, MD (JA Thomas &amp; Associates)</w:t>
            </w:r>
          </w:p>
          <w:p w:rsidR="00885D57" w:rsidRPr="00C5207F" w:rsidRDefault="00885D57" w:rsidP="00885D5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Dena Hasan</w:t>
            </w:r>
            <w:r w:rsidRPr="00C5207F">
              <w:rPr>
                <w:rFonts w:ascii="Times New Roman" w:hAnsi="Times New Roman" w:cs="Times New Roman"/>
              </w:rPr>
              <w:t xml:space="preserve"> (DC Department of Human Services)</w:t>
            </w:r>
          </w:p>
          <w:p w:rsidR="00D90A54" w:rsidRPr="00C5207F" w:rsidRDefault="00D90A54" w:rsidP="00D90A54">
            <w:pPr>
              <w:pStyle w:val="PlainTex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207F">
              <w:rPr>
                <w:rFonts w:ascii="Times New Roman" w:hAnsi="Times New Roman" w:cs="Times New Roman"/>
                <w:sz w:val="22"/>
                <w:szCs w:val="22"/>
              </w:rPr>
              <w:t>Zach (Aaron) Hettinger (National Center for Human Factors in Healthcare/MedStar)</w:t>
            </w:r>
          </w:p>
          <w:p w:rsidR="00885D57" w:rsidRPr="00C5207F" w:rsidRDefault="00885D57" w:rsidP="00885D5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Erin Holve</w:t>
            </w:r>
            <w:r w:rsidRPr="00C5207F">
              <w:rPr>
                <w:rFonts w:ascii="Times New Roman" w:hAnsi="Times New Roman" w:cs="Times New Roman"/>
              </w:rPr>
              <w:t xml:space="preserve"> (DC Department of Health Care Finance) – </w:t>
            </w:r>
            <w:r w:rsidRPr="00135D66">
              <w:rPr>
                <w:rFonts w:ascii="Times New Roman" w:hAnsi="Times New Roman" w:cs="Times New Roman"/>
                <w:i/>
              </w:rPr>
              <w:t>Board Chair</w:t>
            </w:r>
          </w:p>
          <w:p w:rsidR="00D90A54" w:rsidRPr="00C5207F" w:rsidRDefault="00D90A54" w:rsidP="00D90A54">
            <w:pPr>
              <w:pStyle w:val="PlainTex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207F">
              <w:rPr>
                <w:rFonts w:ascii="Times New Roman" w:hAnsi="Times New Roman" w:cs="Times New Roman"/>
                <w:sz w:val="22"/>
                <w:szCs w:val="22"/>
              </w:rPr>
              <w:t>Brian Jacobs, MD (Children’s National Medical Center)</w:t>
            </w:r>
          </w:p>
          <w:p w:rsidR="00D90A54" w:rsidRPr="00C5207F" w:rsidRDefault="00D90A54" w:rsidP="00D90A54">
            <w:pPr>
              <w:pStyle w:val="PlainTex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207F">
              <w:rPr>
                <w:rFonts w:ascii="Times New Roman" w:hAnsi="Times New Roman" w:cs="Times New Roman"/>
                <w:sz w:val="22"/>
                <w:szCs w:val="22"/>
              </w:rPr>
              <w:t>LaQ</w:t>
            </w:r>
            <w:r w:rsidR="00EA3D0B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C5207F">
              <w:rPr>
                <w:rFonts w:ascii="Times New Roman" w:hAnsi="Times New Roman" w:cs="Times New Roman"/>
                <w:sz w:val="22"/>
                <w:szCs w:val="22"/>
              </w:rPr>
              <w:t>andra Nesbitt, MD (DC Department of Health)</w:t>
            </w:r>
          </w:p>
          <w:p w:rsidR="00D90A54" w:rsidRPr="00C5207F" w:rsidRDefault="00D90A54" w:rsidP="00D90A54">
            <w:pPr>
              <w:pStyle w:val="PlainTex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5207F">
              <w:rPr>
                <w:rFonts w:ascii="Times New Roman" w:hAnsi="Times New Roman" w:cs="Times New Roman"/>
                <w:sz w:val="22"/>
                <w:szCs w:val="22"/>
              </w:rPr>
              <w:t>Justin J. Palmer, MPA (DC Hospital Association)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>Donna Ramos-Johnson (</w:t>
            </w:r>
            <w:r w:rsidR="00135D66">
              <w:rPr>
                <w:rFonts w:ascii="Times New Roman" w:hAnsi="Times New Roman" w:cs="Times New Roman"/>
              </w:rPr>
              <w:t>DC</w:t>
            </w:r>
            <w:r w:rsidRPr="00C5207F">
              <w:rPr>
                <w:rFonts w:ascii="Times New Roman" w:hAnsi="Times New Roman" w:cs="Times New Roman"/>
              </w:rPr>
              <w:t xml:space="preserve"> Primary Care Association)</w:t>
            </w:r>
            <w:r w:rsidR="00135D66">
              <w:rPr>
                <w:rFonts w:ascii="Times New Roman" w:hAnsi="Times New Roman" w:cs="Times New Roman"/>
              </w:rPr>
              <w:t xml:space="preserve"> - </w:t>
            </w:r>
            <w:r w:rsidR="00135D66" w:rsidRPr="00135D66">
              <w:rPr>
                <w:rFonts w:ascii="Times New Roman" w:hAnsi="Times New Roman" w:cs="Times New Roman"/>
                <w:i/>
              </w:rPr>
              <w:t xml:space="preserve">Board </w:t>
            </w:r>
            <w:r w:rsidR="00135D66">
              <w:rPr>
                <w:rFonts w:ascii="Times New Roman" w:hAnsi="Times New Roman" w:cs="Times New Roman"/>
                <w:i/>
              </w:rPr>
              <w:t xml:space="preserve">Vice </w:t>
            </w:r>
            <w:r w:rsidR="00135D66" w:rsidRPr="00135D66">
              <w:rPr>
                <w:rFonts w:ascii="Times New Roman" w:hAnsi="Times New Roman" w:cs="Times New Roman"/>
                <w:i/>
              </w:rPr>
              <w:t>Chair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>Tonya Royster, MD (DC Department of Behavioral Health)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>Alison Rein (AcademyHealth)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>Claudia Schlosberg (DC Department of Health Care Finance)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>Brian Sivak (Robert Wood Johnson Foundation and Civic Hall)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>Eliot Sorel, MD (Medical Society of the District of Columbia)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>Pete Stoessel (AmeriHealth)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>James Turner (Health IT Now Coalition)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C5207F">
              <w:rPr>
                <w:rFonts w:ascii="Times New Roman" w:hAnsi="Times New Roman" w:cs="Times New Roman"/>
              </w:rPr>
              <w:t>Archana Vemulapalli (DC Office of the Chief Technology Officer)</w:t>
            </w:r>
          </w:p>
          <w:p w:rsidR="00D90A54" w:rsidRPr="00C5207F" w:rsidRDefault="00D90A54" w:rsidP="00D90A5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</w:rPr>
            </w:pPr>
            <w:r w:rsidRPr="00C5207F">
              <w:rPr>
                <w:rFonts w:ascii="Times New Roman" w:hAnsi="Times New Roman" w:cs="Times New Roman"/>
              </w:rPr>
              <w:t>William Ward (Catholic Charities)</w:t>
            </w:r>
          </w:p>
          <w:p w:rsidR="00D90A54" w:rsidRPr="00C5207F" w:rsidRDefault="00D90A54" w:rsidP="00D90A54">
            <w:pPr>
              <w:rPr>
                <w:rFonts w:ascii="Times New Roman" w:hAnsi="Times New Roman" w:cs="Times New Roman"/>
              </w:rPr>
            </w:pPr>
          </w:p>
          <w:p w:rsidR="00D90A54" w:rsidRPr="00C35BF5" w:rsidRDefault="00D90A54" w:rsidP="00946D19">
            <w:pPr>
              <w:pStyle w:val="PlainText"/>
              <w:rPr>
                <w:rFonts w:ascii="Times New Roman" w:hAnsi="Times New Roman" w:cs="Times New Roman"/>
              </w:rPr>
            </w:pPr>
            <w:r w:rsidRPr="00312EA5">
              <w:rPr>
                <w:rFonts w:ascii="Times New Roman" w:hAnsi="Times New Roman" w:cs="Times New Roman"/>
                <w:i/>
                <w:sz w:val="22"/>
              </w:rPr>
              <w:t>DHCF Staff</w:t>
            </w:r>
            <w:r w:rsidRPr="00312EA5">
              <w:rPr>
                <w:rFonts w:ascii="Times New Roman" w:hAnsi="Times New Roman" w:cs="Times New Roman"/>
                <w:sz w:val="22"/>
              </w:rPr>
              <w:t xml:space="preserve">:  </w:t>
            </w:r>
            <w:r w:rsidR="00946D19">
              <w:rPr>
                <w:rFonts w:ascii="Times New Roman" w:hAnsi="Times New Roman" w:cs="Times New Roman"/>
                <w:sz w:val="22"/>
              </w:rPr>
              <w:t xml:space="preserve">Erin Holve, Rayna Smith, </w:t>
            </w:r>
            <w:r w:rsidR="002D6AA0">
              <w:rPr>
                <w:rFonts w:ascii="Times New Roman" w:hAnsi="Times New Roman" w:cs="Times New Roman"/>
                <w:sz w:val="22"/>
              </w:rPr>
              <w:t>and Wanda Foster</w:t>
            </w:r>
          </w:p>
        </w:tc>
      </w:tr>
      <w:tr w:rsidR="00D90A54" w:rsidTr="00D90A54">
        <w:tc>
          <w:tcPr>
            <w:tcW w:w="10710" w:type="dxa"/>
            <w:gridSpan w:val="4"/>
            <w:shd w:val="clear" w:color="auto" w:fill="A6A6A6" w:themeFill="background1" w:themeFillShade="A6"/>
          </w:tcPr>
          <w:p w:rsidR="00D90A54" w:rsidRPr="009B0514" w:rsidRDefault="00D90A54" w:rsidP="00F21D9D">
            <w:pPr>
              <w:pStyle w:val="Subtitle"/>
              <w:spacing w:before="60" w:after="60"/>
              <w:rPr>
                <w:rFonts w:ascii="Times New Roman" w:hAnsi="Times New Roman" w:cs="Times New Roman"/>
                <w:b/>
                <w:i w:val="0"/>
                <w:smallCaps/>
              </w:rPr>
            </w:pPr>
            <w:r w:rsidRPr="009B0514">
              <w:rPr>
                <w:rFonts w:ascii="Times New Roman" w:hAnsi="Times New Roman" w:cs="Times New Roman"/>
                <w:b/>
                <w:i w:val="0"/>
                <w:smallCaps/>
                <w:color w:val="auto"/>
              </w:rPr>
              <w:t>Agenda</w:t>
            </w:r>
          </w:p>
        </w:tc>
      </w:tr>
      <w:tr w:rsidR="00D90A54" w:rsidTr="00BD56F3">
        <w:trPr>
          <w:trHeight w:val="399"/>
        </w:trPr>
        <w:tc>
          <w:tcPr>
            <w:tcW w:w="6300" w:type="dxa"/>
            <w:gridSpan w:val="3"/>
            <w:vAlign w:val="center"/>
          </w:tcPr>
          <w:p w:rsidR="00D90A54" w:rsidRPr="00376EB8" w:rsidRDefault="00D90A54" w:rsidP="002D2340">
            <w:pPr>
              <w:pStyle w:val="ListParagraph"/>
              <w:spacing w:before="60" w:after="60"/>
              <w:ind w:left="162"/>
              <w:rPr>
                <w:rFonts w:ascii="Times New Roman" w:hAnsi="Times New Roman" w:cs="Times New Roman"/>
                <w:b/>
                <w:u w:val="single"/>
              </w:rPr>
            </w:pPr>
            <w:r w:rsidRPr="00376EB8">
              <w:rPr>
                <w:rFonts w:ascii="Times New Roman" w:hAnsi="Times New Roman" w:cs="Times New Roman"/>
                <w:b/>
                <w:u w:val="single"/>
              </w:rPr>
              <w:t>Call to Order</w:t>
            </w:r>
            <w:r w:rsidRPr="00B862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[</w:t>
            </w:r>
            <w:r w:rsidR="0052318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:00 </w:t>
            </w:r>
            <w:r w:rsidR="0052318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M]</w:t>
            </w:r>
            <w:r w:rsidR="005231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 w:rsidR="00D90A54" w:rsidRDefault="00523185" w:rsidP="00AC306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Erin Holve</w:t>
            </w:r>
          </w:p>
          <w:p w:rsidR="00D90A54" w:rsidRPr="00584511" w:rsidRDefault="00F64A16" w:rsidP="00AC3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Chair, </w:t>
            </w:r>
            <w:r w:rsidR="007549C4">
              <w:rPr>
                <w:rFonts w:ascii="Times New Roman" w:hAnsi="Times New Roman" w:cs="Times New Roman"/>
                <w:i/>
              </w:rPr>
              <w:t>DC</w:t>
            </w:r>
            <w:r w:rsidR="00D90A54">
              <w:rPr>
                <w:rFonts w:ascii="Times New Roman" w:hAnsi="Times New Roman" w:cs="Times New Roman"/>
                <w:i/>
              </w:rPr>
              <w:t>HIE Policy Board</w:t>
            </w:r>
          </w:p>
        </w:tc>
      </w:tr>
      <w:tr w:rsidR="00D90A54" w:rsidTr="00BD56F3">
        <w:trPr>
          <w:trHeight w:val="399"/>
        </w:trPr>
        <w:tc>
          <w:tcPr>
            <w:tcW w:w="6300" w:type="dxa"/>
            <w:gridSpan w:val="3"/>
            <w:vAlign w:val="center"/>
          </w:tcPr>
          <w:p w:rsidR="00D90A54" w:rsidRPr="00376EB8" w:rsidRDefault="00D90A54" w:rsidP="00516011">
            <w:pPr>
              <w:pStyle w:val="ListParagraph"/>
              <w:spacing w:before="60" w:after="60"/>
              <w:ind w:left="162"/>
              <w:rPr>
                <w:rFonts w:ascii="Times New Roman" w:hAnsi="Times New Roman" w:cs="Times New Roman"/>
                <w:b/>
                <w:u w:val="single"/>
              </w:rPr>
            </w:pPr>
            <w:r w:rsidRPr="00376EB8">
              <w:rPr>
                <w:rFonts w:ascii="Times New Roman" w:hAnsi="Times New Roman" w:cs="Times New Roman"/>
                <w:b/>
                <w:u w:val="single"/>
              </w:rPr>
              <w:t>Announcement of Quorum</w:t>
            </w:r>
            <w:r w:rsidRPr="00B862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[</w:t>
            </w:r>
            <w:r w:rsidR="0051601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:00 </w:t>
            </w:r>
            <w:r w:rsidR="0051601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M]</w:t>
            </w:r>
          </w:p>
        </w:tc>
        <w:tc>
          <w:tcPr>
            <w:tcW w:w="4410" w:type="dxa"/>
            <w:vMerge/>
            <w:shd w:val="clear" w:color="auto" w:fill="auto"/>
            <w:vAlign w:val="center"/>
          </w:tcPr>
          <w:p w:rsidR="00D90A54" w:rsidRPr="00584511" w:rsidRDefault="00D90A54" w:rsidP="00AC3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A54" w:rsidTr="00946D19">
        <w:trPr>
          <w:trHeight w:val="399"/>
        </w:trPr>
        <w:tc>
          <w:tcPr>
            <w:tcW w:w="6300" w:type="dxa"/>
            <w:gridSpan w:val="3"/>
            <w:shd w:val="clear" w:color="auto" w:fill="auto"/>
            <w:vAlign w:val="center"/>
          </w:tcPr>
          <w:p w:rsidR="00D90A54" w:rsidRPr="00946D19" w:rsidRDefault="00D90A54" w:rsidP="00AC306E">
            <w:pPr>
              <w:pStyle w:val="ListParagraph"/>
              <w:spacing w:before="60" w:after="60"/>
              <w:ind w:left="162"/>
              <w:rPr>
                <w:rFonts w:ascii="Times New Roman" w:hAnsi="Times New Roman" w:cs="Times New Roman"/>
              </w:rPr>
            </w:pPr>
            <w:r w:rsidRPr="00946D19">
              <w:rPr>
                <w:rFonts w:ascii="Times New Roman" w:hAnsi="Times New Roman" w:cs="Times New Roman"/>
                <w:b/>
                <w:u w:val="single"/>
              </w:rPr>
              <w:t>Approval of the Minutes</w:t>
            </w:r>
            <w:r w:rsidRPr="00946D19">
              <w:rPr>
                <w:rFonts w:ascii="Times New Roman" w:hAnsi="Times New Roman" w:cs="Times New Roman"/>
                <w:b/>
              </w:rPr>
              <w:t xml:space="preserve"> </w:t>
            </w:r>
            <w:r w:rsidR="00FB42B0" w:rsidRPr="00946D19">
              <w:rPr>
                <w:rFonts w:ascii="Times New Roman" w:hAnsi="Times New Roman" w:cs="Times New Roman"/>
              </w:rPr>
              <w:t>[</w:t>
            </w:r>
            <w:r w:rsidR="00516011" w:rsidRPr="00946D19">
              <w:rPr>
                <w:rFonts w:ascii="Times New Roman" w:hAnsi="Times New Roman" w:cs="Times New Roman"/>
              </w:rPr>
              <w:t>10</w:t>
            </w:r>
            <w:r w:rsidR="00FB42B0" w:rsidRPr="00946D19">
              <w:rPr>
                <w:rFonts w:ascii="Times New Roman" w:hAnsi="Times New Roman" w:cs="Times New Roman"/>
              </w:rPr>
              <w:t>:00</w:t>
            </w:r>
            <w:r w:rsidR="00EF74B7" w:rsidRPr="00946D19">
              <w:rPr>
                <w:rFonts w:ascii="Times New Roman" w:hAnsi="Times New Roman" w:cs="Times New Roman"/>
              </w:rPr>
              <w:t xml:space="preserve"> </w:t>
            </w:r>
            <w:r w:rsidR="00FB42B0" w:rsidRPr="00946D19">
              <w:rPr>
                <w:rFonts w:ascii="Times New Roman" w:hAnsi="Times New Roman" w:cs="Times New Roman"/>
              </w:rPr>
              <w:t>-</w:t>
            </w:r>
            <w:r w:rsidR="00EF74B7" w:rsidRPr="00946D19">
              <w:rPr>
                <w:rFonts w:ascii="Times New Roman" w:hAnsi="Times New Roman" w:cs="Times New Roman"/>
              </w:rPr>
              <w:t xml:space="preserve"> </w:t>
            </w:r>
            <w:r w:rsidR="00516011" w:rsidRPr="00946D19">
              <w:rPr>
                <w:rFonts w:ascii="Times New Roman" w:hAnsi="Times New Roman" w:cs="Times New Roman"/>
              </w:rPr>
              <w:t>10:</w:t>
            </w:r>
            <w:r w:rsidR="00FB42B0" w:rsidRPr="00946D19">
              <w:rPr>
                <w:rFonts w:ascii="Times New Roman" w:hAnsi="Times New Roman" w:cs="Times New Roman"/>
              </w:rPr>
              <w:t>0</w:t>
            </w:r>
            <w:r w:rsidR="00516011" w:rsidRPr="00946D19">
              <w:rPr>
                <w:rFonts w:ascii="Times New Roman" w:hAnsi="Times New Roman" w:cs="Times New Roman"/>
              </w:rPr>
              <w:t>5 A</w:t>
            </w:r>
            <w:r w:rsidRPr="00946D19">
              <w:rPr>
                <w:rFonts w:ascii="Times New Roman" w:hAnsi="Times New Roman" w:cs="Times New Roman"/>
              </w:rPr>
              <w:t>M]</w:t>
            </w:r>
          </w:p>
          <w:p w:rsidR="00AC306E" w:rsidRPr="00946D19" w:rsidRDefault="00516011" w:rsidP="00AC306E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 w:cs="Times New Roman"/>
                <w:b/>
                <w:u w:val="single"/>
              </w:rPr>
            </w:pPr>
            <w:r w:rsidRPr="00946D19">
              <w:rPr>
                <w:rFonts w:ascii="Times New Roman" w:hAnsi="Times New Roman" w:cs="Times New Roman"/>
                <w:szCs w:val="14"/>
              </w:rPr>
              <w:t xml:space="preserve">November Meeting 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D90A54" w:rsidRDefault="00F64A16" w:rsidP="00AC306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HIE Policy Board</w:t>
            </w:r>
          </w:p>
          <w:p w:rsidR="00516011" w:rsidRDefault="00516011" w:rsidP="00516011">
            <w:pPr>
              <w:rPr>
                <w:rFonts w:ascii="Times New Roman" w:hAnsi="Times New Roman" w:cs="Times New Roman"/>
              </w:rPr>
            </w:pPr>
          </w:p>
          <w:p w:rsidR="00516011" w:rsidRPr="00516011" w:rsidRDefault="00516011" w:rsidP="00A2589E">
            <w:pPr>
              <w:jc w:val="both"/>
            </w:pPr>
            <w:r w:rsidRPr="00516011">
              <w:rPr>
                <w:rFonts w:ascii="Times New Roman" w:hAnsi="Times New Roman" w:cs="Times New Roman"/>
              </w:rPr>
              <w:t xml:space="preserve">Due to technical difficulties during the November meeting, the </w:t>
            </w:r>
            <w:r>
              <w:rPr>
                <w:rFonts w:ascii="Times New Roman" w:hAnsi="Times New Roman" w:cs="Times New Roman"/>
              </w:rPr>
              <w:t xml:space="preserve">audio </w:t>
            </w:r>
            <w:r w:rsidRPr="00516011">
              <w:rPr>
                <w:rFonts w:ascii="Times New Roman" w:hAnsi="Times New Roman" w:cs="Times New Roman"/>
              </w:rPr>
              <w:t xml:space="preserve">recording for the November 2016 meeting is not available for posting. We will follow the approved </w:t>
            </w:r>
            <w:r>
              <w:rPr>
                <w:rFonts w:ascii="Times New Roman" w:hAnsi="Times New Roman" w:cs="Times New Roman"/>
              </w:rPr>
              <w:t xml:space="preserve">BEGA </w:t>
            </w:r>
            <w:r w:rsidRPr="00516011">
              <w:rPr>
                <w:rFonts w:ascii="Times New Roman" w:hAnsi="Times New Roman" w:cs="Times New Roman"/>
              </w:rPr>
              <w:t>process for the February board meeting.</w:t>
            </w:r>
          </w:p>
        </w:tc>
      </w:tr>
      <w:tr w:rsidR="00E10DC2" w:rsidTr="00946D19">
        <w:trPr>
          <w:trHeight w:val="399"/>
        </w:trPr>
        <w:tc>
          <w:tcPr>
            <w:tcW w:w="6300" w:type="dxa"/>
            <w:gridSpan w:val="3"/>
            <w:shd w:val="clear" w:color="auto" w:fill="auto"/>
          </w:tcPr>
          <w:p w:rsidR="00E10DC2" w:rsidRPr="00946D19" w:rsidRDefault="00E10DC2" w:rsidP="008D5A1E">
            <w:pPr>
              <w:pStyle w:val="ListParagraph"/>
              <w:spacing w:before="60" w:after="60"/>
              <w:ind w:left="162"/>
              <w:rPr>
                <w:rFonts w:ascii="Times New Roman" w:hAnsi="Times New Roman" w:cs="Times New Roman"/>
                <w:b/>
                <w:u w:val="single"/>
              </w:rPr>
            </w:pPr>
            <w:r w:rsidRPr="00946D19">
              <w:rPr>
                <w:rFonts w:ascii="Times New Roman" w:hAnsi="Times New Roman" w:cs="Times New Roman"/>
                <w:b/>
                <w:u w:val="single"/>
              </w:rPr>
              <w:t xml:space="preserve">Sustainability Subcommittee Update </w:t>
            </w:r>
            <w:r w:rsidRPr="00946D19">
              <w:rPr>
                <w:rFonts w:ascii="Times New Roman" w:hAnsi="Times New Roman" w:cs="Times New Roman"/>
              </w:rPr>
              <w:t xml:space="preserve"> </w:t>
            </w:r>
            <w:r w:rsidR="00946D19" w:rsidRPr="00946D19">
              <w:rPr>
                <w:rFonts w:ascii="Times New Roman" w:hAnsi="Times New Roman" w:cs="Times New Roman"/>
              </w:rPr>
              <w:t>[10:05-10</w:t>
            </w:r>
            <w:r w:rsidRPr="00946D19">
              <w:rPr>
                <w:rFonts w:ascii="Times New Roman" w:hAnsi="Times New Roman" w:cs="Times New Roman"/>
              </w:rPr>
              <w:t>:</w:t>
            </w:r>
            <w:r w:rsidR="00946D19" w:rsidRPr="00946D19">
              <w:rPr>
                <w:rFonts w:ascii="Times New Roman" w:hAnsi="Times New Roman" w:cs="Times New Roman"/>
              </w:rPr>
              <w:t>15</w:t>
            </w:r>
            <w:r w:rsidRPr="00946D19">
              <w:rPr>
                <w:rFonts w:ascii="Times New Roman" w:hAnsi="Times New Roman" w:cs="Times New Roman"/>
              </w:rPr>
              <w:t xml:space="preserve"> AM]</w:t>
            </w:r>
          </w:p>
          <w:p w:rsidR="00E10DC2" w:rsidRPr="00946D19" w:rsidRDefault="00E10DC2" w:rsidP="008D5A1E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946D19">
              <w:rPr>
                <w:rFonts w:ascii="Times New Roman" w:hAnsi="Times New Roman" w:cs="Times New Roman"/>
              </w:rPr>
              <w:t xml:space="preserve">Summary of Stakeholder Outreach Sessions to date </w:t>
            </w:r>
          </w:p>
          <w:p w:rsidR="00E10DC2" w:rsidRPr="00946D19" w:rsidRDefault="00E10DC2" w:rsidP="00946D19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946D19">
              <w:rPr>
                <w:rFonts w:ascii="Times New Roman" w:hAnsi="Times New Roman" w:cs="Times New Roman"/>
              </w:rPr>
              <w:t xml:space="preserve">Request for Special Session? 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E10DC2" w:rsidRDefault="00E10DC2" w:rsidP="008D5A1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Alison Rein</w:t>
            </w:r>
          </w:p>
          <w:p w:rsidR="00E10DC2" w:rsidRPr="00AC306E" w:rsidRDefault="00E10DC2" w:rsidP="008D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Chair, Sustainability Subcommittee</w:t>
            </w:r>
          </w:p>
        </w:tc>
      </w:tr>
      <w:tr w:rsidR="000A0BDC" w:rsidTr="00946D19">
        <w:trPr>
          <w:trHeight w:val="399"/>
        </w:trPr>
        <w:tc>
          <w:tcPr>
            <w:tcW w:w="6300" w:type="dxa"/>
            <w:gridSpan w:val="3"/>
            <w:shd w:val="clear" w:color="auto" w:fill="auto"/>
          </w:tcPr>
          <w:p w:rsidR="000A0BDC" w:rsidRPr="00946D19" w:rsidRDefault="00EF74B7" w:rsidP="00AC306E">
            <w:pPr>
              <w:pStyle w:val="ListParagraph"/>
              <w:spacing w:before="60" w:after="60"/>
              <w:ind w:left="162"/>
              <w:rPr>
                <w:rFonts w:ascii="Times New Roman" w:hAnsi="Times New Roman" w:cs="Times New Roman"/>
              </w:rPr>
            </w:pPr>
            <w:r w:rsidRPr="00946D19">
              <w:rPr>
                <w:rFonts w:ascii="Times New Roman" w:hAnsi="Times New Roman" w:cs="Times New Roman"/>
                <w:b/>
                <w:u w:val="single"/>
              </w:rPr>
              <w:t>Data Mapping Presentation</w:t>
            </w:r>
            <w:r w:rsidR="00E10DC2" w:rsidRPr="00946D19">
              <w:rPr>
                <w:rFonts w:ascii="Times New Roman" w:hAnsi="Times New Roman" w:cs="Times New Roman"/>
                <w:b/>
                <w:u w:val="single"/>
              </w:rPr>
              <w:t xml:space="preserve"> &amp; Ongoing Monitoring and Evaluation of HIE</w:t>
            </w:r>
            <w:r w:rsidR="0008336E" w:rsidRPr="00946D19">
              <w:rPr>
                <w:rFonts w:ascii="Times New Roman" w:hAnsi="Times New Roman" w:cs="Times New Roman"/>
                <w:b/>
              </w:rPr>
              <w:t xml:space="preserve"> </w:t>
            </w:r>
            <w:r w:rsidR="00720BD0" w:rsidRPr="00946D19">
              <w:rPr>
                <w:rFonts w:ascii="Times New Roman" w:hAnsi="Times New Roman" w:cs="Times New Roman"/>
              </w:rPr>
              <w:t>[10</w:t>
            </w:r>
            <w:r w:rsidR="00946D19" w:rsidRPr="00946D19">
              <w:rPr>
                <w:rFonts w:ascii="Times New Roman" w:hAnsi="Times New Roman" w:cs="Times New Roman"/>
              </w:rPr>
              <w:t>:1</w:t>
            </w:r>
            <w:r w:rsidR="00720BD0" w:rsidRPr="00946D19">
              <w:rPr>
                <w:rFonts w:ascii="Times New Roman" w:hAnsi="Times New Roman" w:cs="Times New Roman"/>
              </w:rPr>
              <w:t>5</w:t>
            </w:r>
            <w:r w:rsidRPr="00946D19">
              <w:rPr>
                <w:rFonts w:ascii="Times New Roman" w:hAnsi="Times New Roman" w:cs="Times New Roman"/>
              </w:rPr>
              <w:t xml:space="preserve"> </w:t>
            </w:r>
            <w:r w:rsidR="00946D19" w:rsidRPr="00946D19">
              <w:rPr>
                <w:rFonts w:ascii="Times New Roman" w:hAnsi="Times New Roman" w:cs="Times New Roman"/>
              </w:rPr>
              <w:t>–</w:t>
            </w:r>
            <w:r w:rsidRPr="00946D19">
              <w:rPr>
                <w:rFonts w:ascii="Times New Roman" w:hAnsi="Times New Roman" w:cs="Times New Roman"/>
              </w:rPr>
              <w:t xml:space="preserve"> </w:t>
            </w:r>
            <w:r w:rsidR="00946D19" w:rsidRPr="00946D19">
              <w:rPr>
                <w:rFonts w:ascii="Times New Roman" w:hAnsi="Times New Roman" w:cs="Times New Roman"/>
              </w:rPr>
              <w:t>11:00</w:t>
            </w:r>
            <w:r w:rsidR="00720BD0" w:rsidRPr="00946D19">
              <w:rPr>
                <w:rFonts w:ascii="Times New Roman" w:hAnsi="Times New Roman" w:cs="Times New Roman"/>
              </w:rPr>
              <w:t xml:space="preserve"> A</w:t>
            </w:r>
            <w:r w:rsidR="008C575A" w:rsidRPr="00946D19">
              <w:rPr>
                <w:rFonts w:ascii="Times New Roman" w:hAnsi="Times New Roman" w:cs="Times New Roman"/>
              </w:rPr>
              <w:t>M]</w:t>
            </w:r>
          </w:p>
          <w:p w:rsidR="00AC306E" w:rsidRPr="00946D19" w:rsidRDefault="00EF74B7" w:rsidP="00AC306E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946D19">
              <w:rPr>
                <w:rFonts w:ascii="Times New Roman" w:hAnsi="Times New Roman" w:cs="Times New Roman"/>
              </w:rPr>
              <w:lastRenderedPageBreak/>
              <w:t>Clinovations</w:t>
            </w:r>
          </w:p>
          <w:p w:rsidR="00AC306E" w:rsidRPr="00946D19" w:rsidRDefault="00AC306E" w:rsidP="00AC306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Cs w:val="14"/>
              </w:rPr>
            </w:pPr>
            <w:r w:rsidRPr="00946D19">
              <w:rPr>
                <w:rFonts w:ascii="Times New Roman" w:hAnsi="Times New Roman" w:cs="Times New Roman"/>
              </w:rPr>
              <w:t xml:space="preserve">DC HIE </w:t>
            </w:r>
            <w:r w:rsidR="00EF74B7" w:rsidRPr="00946D19">
              <w:rPr>
                <w:rFonts w:ascii="Times New Roman" w:hAnsi="Times New Roman" w:cs="Times New Roman"/>
              </w:rPr>
              <w:t>Dashboard Presentation</w:t>
            </w:r>
            <w:r w:rsidRPr="00946D19">
              <w:rPr>
                <w:rFonts w:ascii="Times New Roman" w:hAnsi="Times New Roman" w:cs="Times New Roman"/>
              </w:rPr>
              <w:t xml:space="preserve"> </w:t>
            </w:r>
          </w:p>
          <w:p w:rsidR="009C6221" w:rsidRPr="00946D19" w:rsidRDefault="00946D19" w:rsidP="00946D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</w:rPr>
              <w:t>Board Discussion and approval of evaluation framework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EF74B7" w:rsidRDefault="00EF74B7" w:rsidP="007549C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Anita Samarth, Clinovations</w:t>
            </w:r>
          </w:p>
          <w:p w:rsidR="00E12A49" w:rsidRDefault="00E12A49" w:rsidP="007549C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549C4" w:rsidRDefault="007549C4" w:rsidP="007549C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Erin Holve</w:t>
            </w:r>
          </w:p>
          <w:p w:rsidR="00EA3D0B" w:rsidRPr="00AC306E" w:rsidRDefault="007549C4" w:rsidP="007549C4">
            <w:pPr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cs="Times New Roman"/>
                <w:i/>
              </w:rPr>
              <w:t>Chair, DCHIE Policy Board</w:t>
            </w:r>
          </w:p>
        </w:tc>
      </w:tr>
      <w:tr w:rsidR="00217958" w:rsidTr="00946D19">
        <w:trPr>
          <w:trHeight w:val="399"/>
        </w:trPr>
        <w:tc>
          <w:tcPr>
            <w:tcW w:w="6300" w:type="dxa"/>
            <w:gridSpan w:val="3"/>
            <w:shd w:val="clear" w:color="auto" w:fill="auto"/>
            <w:vAlign w:val="center"/>
          </w:tcPr>
          <w:p w:rsidR="00217958" w:rsidRPr="00946D19" w:rsidRDefault="007B0545" w:rsidP="00AC306E">
            <w:pPr>
              <w:pStyle w:val="ListParagraph"/>
              <w:spacing w:before="60" w:after="60"/>
              <w:ind w:left="162"/>
              <w:rPr>
                <w:rFonts w:ascii="Times New Roman" w:hAnsi="Times New Roman" w:cs="Times New Roman"/>
                <w:b/>
                <w:u w:val="single"/>
              </w:rPr>
            </w:pPr>
            <w:r w:rsidRPr="00946D19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DCHIE Designation </w:t>
            </w:r>
            <w:r w:rsidR="00DA1DE8" w:rsidRPr="00946D19">
              <w:rPr>
                <w:rFonts w:ascii="Times New Roman" w:hAnsi="Times New Roman" w:cs="Times New Roman"/>
                <w:b/>
                <w:u w:val="single"/>
              </w:rPr>
              <w:t>Criteria Approval</w:t>
            </w:r>
            <w:r w:rsidR="00217958" w:rsidRPr="00946D19">
              <w:rPr>
                <w:rFonts w:ascii="Times New Roman" w:hAnsi="Times New Roman" w:cs="Times New Roman"/>
                <w:b/>
              </w:rPr>
              <w:t xml:space="preserve"> </w:t>
            </w:r>
            <w:r w:rsidRPr="00946D19">
              <w:rPr>
                <w:rFonts w:ascii="Times New Roman" w:hAnsi="Times New Roman" w:cs="Times New Roman"/>
              </w:rPr>
              <w:t>[</w:t>
            </w:r>
            <w:r w:rsidR="00946D19" w:rsidRPr="00946D19">
              <w:rPr>
                <w:rFonts w:ascii="Times New Roman" w:hAnsi="Times New Roman" w:cs="Times New Roman"/>
              </w:rPr>
              <w:t>11</w:t>
            </w:r>
            <w:r w:rsidR="00217958" w:rsidRPr="00946D19">
              <w:rPr>
                <w:rFonts w:ascii="Times New Roman" w:hAnsi="Times New Roman" w:cs="Times New Roman"/>
              </w:rPr>
              <w:t>:</w:t>
            </w:r>
            <w:r w:rsidR="00946D19" w:rsidRPr="00946D19">
              <w:rPr>
                <w:rFonts w:ascii="Times New Roman" w:hAnsi="Times New Roman" w:cs="Times New Roman"/>
              </w:rPr>
              <w:t>00</w:t>
            </w:r>
            <w:r w:rsidRPr="00946D19">
              <w:rPr>
                <w:rFonts w:ascii="Times New Roman" w:hAnsi="Times New Roman" w:cs="Times New Roman"/>
              </w:rPr>
              <w:t xml:space="preserve"> </w:t>
            </w:r>
            <w:r w:rsidR="00217958" w:rsidRPr="00946D19">
              <w:rPr>
                <w:rFonts w:ascii="Times New Roman" w:hAnsi="Times New Roman" w:cs="Times New Roman"/>
              </w:rPr>
              <w:t>-</w:t>
            </w:r>
            <w:r w:rsidRPr="00946D19">
              <w:rPr>
                <w:rFonts w:ascii="Times New Roman" w:hAnsi="Times New Roman" w:cs="Times New Roman"/>
              </w:rPr>
              <w:t xml:space="preserve"> 11</w:t>
            </w:r>
            <w:r w:rsidR="00217958" w:rsidRPr="00946D19">
              <w:rPr>
                <w:rFonts w:ascii="Times New Roman" w:hAnsi="Times New Roman" w:cs="Times New Roman"/>
              </w:rPr>
              <w:t>:</w:t>
            </w:r>
            <w:r w:rsidRPr="00946D19">
              <w:rPr>
                <w:rFonts w:ascii="Times New Roman" w:hAnsi="Times New Roman" w:cs="Times New Roman"/>
              </w:rPr>
              <w:t>4</w:t>
            </w:r>
            <w:r w:rsidR="00946D19" w:rsidRPr="00946D19">
              <w:rPr>
                <w:rFonts w:ascii="Times New Roman" w:hAnsi="Times New Roman" w:cs="Times New Roman"/>
              </w:rPr>
              <w:t>5</w:t>
            </w:r>
            <w:r w:rsidR="00217958" w:rsidRPr="00946D19">
              <w:rPr>
                <w:rFonts w:ascii="Times New Roman" w:hAnsi="Times New Roman" w:cs="Times New Roman"/>
              </w:rPr>
              <w:t xml:space="preserve"> </w:t>
            </w:r>
            <w:r w:rsidRPr="00946D19">
              <w:rPr>
                <w:rFonts w:ascii="Times New Roman" w:hAnsi="Times New Roman" w:cs="Times New Roman"/>
              </w:rPr>
              <w:t>A</w:t>
            </w:r>
            <w:r w:rsidR="00217958" w:rsidRPr="00946D19">
              <w:rPr>
                <w:rFonts w:ascii="Times New Roman" w:hAnsi="Times New Roman" w:cs="Times New Roman"/>
              </w:rPr>
              <w:t>M]</w:t>
            </w:r>
          </w:p>
          <w:p w:rsidR="00217958" w:rsidRPr="00946D19" w:rsidRDefault="007B0545" w:rsidP="007B0545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946D19">
              <w:rPr>
                <w:rFonts w:ascii="Times New Roman" w:hAnsi="Times New Roman" w:cs="Times New Roman"/>
              </w:rPr>
              <w:t>Designation Subcommittee Report</w:t>
            </w:r>
            <w:r w:rsidR="00413525" w:rsidRPr="00946D19">
              <w:rPr>
                <w:rFonts w:ascii="Times New Roman" w:hAnsi="Times New Roman" w:cs="Times New Roman"/>
              </w:rPr>
              <w:t xml:space="preserve"> </w:t>
            </w:r>
          </w:p>
          <w:p w:rsidR="007B0545" w:rsidRPr="00946D19" w:rsidRDefault="00DF0558" w:rsidP="00DF0558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946D19">
              <w:rPr>
                <w:rFonts w:ascii="Times New Roman" w:hAnsi="Times New Roman" w:cs="Times New Roman"/>
              </w:rPr>
              <w:t xml:space="preserve">Presentation of HIE Designation Criteria </w:t>
            </w:r>
            <w:r w:rsidR="00413525" w:rsidRPr="00946D19">
              <w:rPr>
                <w:rFonts w:ascii="Times New Roman" w:hAnsi="Times New Roman" w:cs="Times New Roman"/>
              </w:rPr>
              <w:t xml:space="preserve">in Other States </w:t>
            </w:r>
          </w:p>
          <w:p w:rsidR="00DA1DE8" w:rsidRPr="00946D19" w:rsidRDefault="00DF0558" w:rsidP="00946D19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946D19">
              <w:rPr>
                <w:rFonts w:ascii="Times New Roman" w:hAnsi="Times New Roman" w:cs="Times New Roman"/>
              </w:rPr>
              <w:t>Board Discussion</w:t>
            </w:r>
            <w:r w:rsidR="00413525" w:rsidRPr="00946D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17958" w:rsidRDefault="00946D19" w:rsidP="00AC306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Rayna Smith, DHCF</w:t>
            </w:r>
          </w:p>
          <w:p w:rsidR="00946D19" w:rsidRDefault="00946D19" w:rsidP="00946D1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Erin Holve</w:t>
            </w:r>
          </w:p>
          <w:p w:rsidR="007B0545" w:rsidRPr="007B0545" w:rsidRDefault="00946D19" w:rsidP="00946D1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Chair, DCHIE Policy Board</w:t>
            </w:r>
          </w:p>
        </w:tc>
      </w:tr>
      <w:tr w:rsidR="008A713B" w:rsidTr="00946D19">
        <w:trPr>
          <w:trHeight w:val="399"/>
        </w:trPr>
        <w:tc>
          <w:tcPr>
            <w:tcW w:w="6300" w:type="dxa"/>
            <w:gridSpan w:val="3"/>
            <w:shd w:val="clear" w:color="auto" w:fill="auto"/>
          </w:tcPr>
          <w:p w:rsidR="008A713B" w:rsidRPr="00946D19" w:rsidRDefault="008A713B" w:rsidP="00720BD0">
            <w:pPr>
              <w:pStyle w:val="ListParagraph"/>
              <w:spacing w:before="60" w:after="60"/>
              <w:ind w:left="162"/>
              <w:rPr>
                <w:rFonts w:ascii="Times New Roman" w:hAnsi="Times New Roman" w:cs="Times New Roman"/>
              </w:rPr>
            </w:pPr>
            <w:r w:rsidRPr="00946D19">
              <w:rPr>
                <w:rFonts w:ascii="Times New Roman" w:hAnsi="Times New Roman" w:cs="Times New Roman"/>
                <w:b/>
                <w:u w:val="single"/>
              </w:rPr>
              <w:t>Formulation of Next Agenda</w:t>
            </w:r>
            <w:r w:rsidRPr="00946D19">
              <w:rPr>
                <w:rFonts w:ascii="Times New Roman" w:hAnsi="Times New Roman" w:cs="Times New Roman"/>
                <w:b/>
              </w:rPr>
              <w:t xml:space="preserve"> </w:t>
            </w:r>
            <w:r w:rsidR="00946D19" w:rsidRPr="00946D19">
              <w:rPr>
                <w:rFonts w:ascii="Times New Roman" w:hAnsi="Times New Roman" w:cs="Times New Roman"/>
              </w:rPr>
              <w:t>[11:45</w:t>
            </w:r>
            <w:r w:rsidR="00720BD0" w:rsidRPr="00946D19">
              <w:rPr>
                <w:rFonts w:ascii="Times New Roman" w:hAnsi="Times New Roman" w:cs="Times New Roman"/>
              </w:rPr>
              <w:t>- 11</w:t>
            </w:r>
            <w:r w:rsidRPr="00946D19">
              <w:rPr>
                <w:rFonts w:ascii="Times New Roman" w:hAnsi="Times New Roman" w:cs="Times New Roman"/>
              </w:rPr>
              <w:t xml:space="preserve">:55 </w:t>
            </w:r>
            <w:r w:rsidR="00720BD0" w:rsidRPr="00946D19">
              <w:rPr>
                <w:rFonts w:ascii="Times New Roman" w:hAnsi="Times New Roman" w:cs="Times New Roman"/>
              </w:rPr>
              <w:t>A</w:t>
            </w:r>
            <w:r w:rsidRPr="00946D19">
              <w:rPr>
                <w:rFonts w:ascii="Times New Roman" w:hAnsi="Times New Roman" w:cs="Times New Roman"/>
              </w:rPr>
              <w:t>M]</w:t>
            </w:r>
          </w:p>
          <w:p w:rsidR="00DD7292" w:rsidRPr="00946D19" w:rsidRDefault="00DD7292" w:rsidP="00DD7292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946D19">
              <w:rPr>
                <w:rFonts w:ascii="Times New Roman" w:hAnsi="Times New Roman" w:cs="Times New Roman"/>
              </w:rPr>
              <w:t>Core Set of DCHIE Use Cases</w:t>
            </w:r>
          </w:p>
          <w:p w:rsidR="00272889" w:rsidRPr="00946D19" w:rsidRDefault="00BE06F9" w:rsidP="00474917">
            <w:pPr>
              <w:pStyle w:val="ListParagraph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946D19">
              <w:rPr>
                <w:rFonts w:ascii="Times New Roman" w:hAnsi="Times New Roman" w:cs="Times New Roman"/>
              </w:rPr>
              <w:t>Recommendations from Stakeholder meetings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8A713B" w:rsidRDefault="005E0FF0" w:rsidP="005E0FF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Donna Ramos-Johnson</w:t>
            </w:r>
          </w:p>
          <w:p w:rsidR="005E0FF0" w:rsidRPr="005E0FF0" w:rsidRDefault="005E0FF0" w:rsidP="005E0FF0">
            <w:pPr>
              <w:jc w:val="center"/>
              <w:rPr>
                <w:rFonts w:ascii="Times New Roman" w:hAnsi="Times New Roman" w:cs="Times New Roman"/>
                <w:i/>
                <w:szCs w:val="14"/>
              </w:rPr>
            </w:pPr>
            <w:r w:rsidRPr="005E0FF0">
              <w:rPr>
                <w:rFonts w:ascii="Times New Roman" w:hAnsi="Times New Roman" w:cs="Times New Roman"/>
                <w:i/>
                <w:szCs w:val="14"/>
              </w:rPr>
              <w:t>Vice-Chair, DCHIE Policy Board</w:t>
            </w:r>
          </w:p>
        </w:tc>
      </w:tr>
      <w:tr w:rsidR="008A713B" w:rsidTr="00946D19">
        <w:trPr>
          <w:trHeight w:val="399"/>
        </w:trPr>
        <w:tc>
          <w:tcPr>
            <w:tcW w:w="6300" w:type="dxa"/>
            <w:gridSpan w:val="3"/>
            <w:shd w:val="clear" w:color="auto" w:fill="auto"/>
          </w:tcPr>
          <w:p w:rsidR="008A713B" w:rsidRPr="00946D19" w:rsidRDefault="008A713B" w:rsidP="00AC306E">
            <w:pPr>
              <w:pStyle w:val="ListParagraph"/>
              <w:spacing w:before="60" w:after="60"/>
              <w:ind w:left="162"/>
              <w:rPr>
                <w:rFonts w:ascii="Times New Roman" w:hAnsi="Times New Roman" w:cs="Times New Roman"/>
                <w:b/>
                <w:u w:val="single"/>
              </w:rPr>
            </w:pPr>
            <w:r w:rsidRPr="00946D19">
              <w:rPr>
                <w:rFonts w:ascii="Times New Roman" w:hAnsi="Times New Roman" w:cs="Times New Roman"/>
                <w:b/>
                <w:u w:val="single"/>
              </w:rPr>
              <w:t>Next Steps &amp; Adjournment</w:t>
            </w:r>
            <w:r w:rsidR="00720BD0" w:rsidRPr="00946D19">
              <w:rPr>
                <w:rFonts w:ascii="Times New Roman" w:hAnsi="Times New Roman" w:cs="Times New Roman"/>
              </w:rPr>
              <w:t xml:space="preserve"> [11</w:t>
            </w:r>
            <w:r w:rsidRPr="00946D19">
              <w:rPr>
                <w:rFonts w:ascii="Times New Roman" w:hAnsi="Times New Roman" w:cs="Times New Roman"/>
              </w:rPr>
              <w:t>:55</w:t>
            </w:r>
            <w:r w:rsidR="00720BD0" w:rsidRPr="00946D19">
              <w:rPr>
                <w:rFonts w:ascii="Times New Roman" w:hAnsi="Times New Roman" w:cs="Times New Roman"/>
              </w:rPr>
              <w:t xml:space="preserve"> AM - 12</w:t>
            </w:r>
            <w:r w:rsidRPr="00946D19">
              <w:rPr>
                <w:rFonts w:ascii="Times New Roman" w:hAnsi="Times New Roman" w:cs="Times New Roman"/>
              </w:rPr>
              <w:t>:00 PM]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720BD0" w:rsidRDefault="00720BD0" w:rsidP="00720BD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Erin Holve</w:t>
            </w:r>
          </w:p>
          <w:p w:rsidR="008A713B" w:rsidRPr="00A77220" w:rsidRDefault="00720BD0" w:rsidP="00720BD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Chair, </w:t>
            </w:r>
            <w:r w:rsidR="007549C4">
              <w:rPr>
                <w:rFonts w:ascii="Times New Roman" w:hAnsi="Times New Roman" w:cs="Times New Roman"/>
                <w:i/>
              </w:rPr>
              <w:t>DC</w:t>
            </w:r>
            <w:r>
              <w:rPr>
                <w:rFonts w:ascii="Times New Roman" w:hAnsi="Times New Roman" w:cs="Times New Roman"/>
                <w:i/>
              </w:rPr>
              <w:t>HIE Policy Board</w:t>
            </w:r>
          </w:p>
        </w:tc>
      </w:tr>
    </w:tbl>
    <w:p w:rsidR="00586109" w:rsidRPr="001B148F" w:rsidRDefault="00586109" w:rsidP="00376EB8">
      <w:pPr>
        <w:tabs>
          <w:tab w:val="left" w:pos="8550"/>
        </w:tabs>
      </w:pPr>
    </w:p>
    <w:sectPr w:rsidR="00586109" w:rsidRPr="001B148F" w:rsidSect="00D90A54">
      <w:footerReference w:type="default" r:id="rId11"/>
      <w:pgSz w:w="12240" w:h="15840" w:code="1"/>
      <w:pgMar w:top="432" w:right="1440" w:bottom="28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E6" w:rsidRDefault="00914AE6" w:rsidP="00FB3486">
      <w:pPr>
        <w:spacing w:after="0" w:line="240" w:lineRule="auto"/>
      </w:pPr>
      <w:r>
        <w:separator/>
      </w:r>
    </w:p>
  </w:endnote>
  <w:endnote w:type="continuationSeparator" w:id="0">
    <w:p w:rsidR="00914AE6" w:rsidRDefault="00914AE6" w:rsidP="00FB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8978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D5A1E" w:rsidRDefault="008D5A1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B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B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A1E" w:rsidRDefault="008D5A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E6" w:rsidRDefault="00914AE6" w:rsidP="00FB3486">
      <w:pPr>
        <w:spacing w:after="0" w:line="240" w:lineRule="auto"/>
      </w:pPr>
      <w:r>
        <w:separator/>
      </w:r>
    </w:p>
  </w:footnote>
  <w:footnote w:type="continuationSeparator" w:id="0">
    <w:p w:rsidR="00914AE6" w:rsidRDefault="00914AE6" w:rsidP="00FB3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091"/>
    <w:multiLevelType w:val="hybridMultilevel"/>
    <w:tmpl w:val="137605BC"/>
    <w:lvl w:ilvl="0" w:tplc="B7189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2981"/>
    <w:multiLevelType w:val="hybridMultilevel"/>
    <w:tmpl w:val="D5E2FD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64BD5"/>
    <w:multiLevelType w:val="hybridMultilevel"/>
    <w:tmpl w:val="BE3CB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720292"/>
    <w:multiLevelType w:val="hybridMultilevel"/>
    <w:tmpl w:val="6D3E7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15B81"/>
    <w:multiLevelType w:val="hybridMultilevel"/>
    <w:tmpl w:val="780017A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>
    <w:nsid w:val="1CCF67C0"/>
    <w:multiLevelType w:val="hybridMultilevel"/>
    <w:tmpl w:val="B8868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96AEF"/>
    <w:multiLevelType w:val="hybridMultilevel"/>
    <w:tmpl w:val="60B6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EB7AD5"/>
    <w:multiLevelType w:val="hybridMultilevel"/>
    <w:tmpl w:val="3F028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082CC4"/>
    <w:multiLevelType w:val="hybridMultilevel"/>
    <w:tmpl w:val="1A967026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9">
    <w:nsid w:val="4EAC6FA5"/>
    <w:multiLevelType w:val="hybridMultilevel"/>
    <w:tmpl w:val="C0947FD8"/>
    <w:lvl w:ilvl="0" w:tplc="12721B96">
      <w:start w:val="44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D03FD"/>
    <w:multiLevelType w:val="hybridMultilevel"/>
    <w:tmpl w:val="1DA6BD46"/>
    <w:lvl w:ilvl="0" w:tplc="2E1416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248E1"/>
    <w:multiLevelType w:val="hybridMultilevel"/>
    <w:tmpl w:val="3AFC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B5BC9"/>
    <w:multiLevelType w:val="hybridMultilevel"/>
    <w:tmpl w:val="0AFA8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067AF9"/>
    <w:multiLevelType w:val="hybridMultilevel"/>
    <w:tmpl w:val="75ACED26"/>
    <w:lvl w:ilvl="0" w:tplc="B7189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02363"/>
    <w:multiLevelType w:val="hybridMultilevel"/>
    <w:tmpl w:val="2668D606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5">
    <w:nsid w:val="59DD316C"/>
    <w:multiLevelType w:val="hybridMultilevel"/>
    <w:tmpl w:val="B8868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43D91"/>
    <w:multiLevelType w:val="hybridMultilevel"/>
    <w:tmpl w:val="4EF4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715C8"/>
    <w:multiLevelType w:val="hybridMultilevel"/>
    <w:tmpl w:val="94F2B53E"/>
    <w:lvl w:ilvl="0" w:tplc="9C840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22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04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3CD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0D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01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0A1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8B3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9004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8915344"/>
    <w:multiLevelType w:val="hybridMultilevel"/>
    <w:tmpl w:val="581C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C27B5"/>
    <w:multiLevelType w:val="hybridMultilevel"/>
    <w:tmpl w:val="EF92358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0">
    <w:nsid w:val="705C5952"/>
    <w:multiLevelType w:val="hybridMultilevel"/>
    <w:tmpl w:val="092EADF4"/>
    <w:lvl w:ilvl="0" w:tplc="554CAB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0F124AE"/>
    <w:multiLevelType w:val="hybridMultilevel"/>
    <w:tmpl w:val="CD3CFA1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2">
    <w:nsid w:val="762F38BB"/>
    <w:multiLevelType w:val="hybridMultilevel"/>
    <w:tmpl w:val="16506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5837D5"/>
    <w:multiLevelType w:val="hybridMultilevel"/>
    <w:tmpl w:val="AFA01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20"/>
  </w:num>
  <w:num w:numId="4">
    <w:abstractNumId w:val="16"/>
  </w:num>
  <w:num w:numId="5">
    <w:abstractNumId w:val="9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22"/>
  </w:num>
  <w:num w:numId="11">
    <w:abstractNumId w:val="15"/>
  </w:num>
  <w:num w:numId="12">
    <w:abstractNumId w:val="12"/>
  </w:num>
  <w:num w:numId="13">
    <w:abstractNumId w:val="18"/>
  </w:num>
  <w:num w:numId="14">
    <w:abstractNumId w:val="3"/>
  </w:num>
  <w:num w:numId="15">
    <w:abstractNumId w:val="5"/>
  </w:num>
  <w:num w:numId="16">
    <w:abstractNumId w:val="6"/>
  </w:num>
  <w:num w:numId="17">
    <w:abstractNumId w:val="17"/>
  </w:num>
  <w:num w:numId="18">
    <w:abstractNumId w:val="2"/>
  </w:num>
  <w:num w:numId="19">
    <w:abstractNumId w:val="11"/>
  </w:num>
  <w:num w:numId="20">
    <w:abstractNumId w:val="14"/>
  </w:num>
  <w:num w:numId="21">
    <w:abstractNumId w:val="21"/>
  </w:num>
  <w:num w:numId="22">
    <w:abstractNumId w:val="4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92"/>
    <w:rsid w:val="000028AE"/>
    <w:rsid w:val="00023D2D"/>
    <w:rsid w:val="00026F0A"/>
    <w:rsid w:val="00042FEE"/>
    <w:rsid w:val="000470B5"/>
    <w:rsid w:val="00060647"/>
    <w:rsid w:val="00065DF4"/>
    <w:rsid w:val="000736BD"/>
    <w:rsid w:val="0008336E"/>
    <w:rsid w:val="000A09A3"/>
    <w:rsid w:val="000A0BDC"/>
    <w:rsid w:val="000A4099"/>
    <w:rsid w:val="000B13D8"/>
    <w:rsid w:val="000C1760"/>
    <w:rsid w:val="000C23AE"/>
    <w:rsid w:val="000D0206"/>
    <w:rsid w:val="000D0C0C"/>
    <w:rsid w:val="000D0C6E"/>
    <w:rsid w:val="000D357F"/>
    <w:rsid w:val="000D5B47"/>
    <w:rsid w:val="000D6C06"/>
    <w:rsid w:val="000E33B9"/>
    <w:rsid w:val="000E7B94"/>
    <w:rsid w:val="000F7081"/>
    <w:rsid w:val="000F7C1F"/>
    <w:rsid w:val="00100091"/>
    <w:rsid w:val="00101854"/>
    <w:rsid w:val="00112862"/>
    <w:rsid w:val="00116C8A"/>
    <w:rsid w:val="00117FD6"/>
    <w:rsid w:val="001215BD"/>
    <w:rsid w:val="00130B1E"/>
    <w:rsid w:val="00135D66"/>
    <w:rsid w:val="001379C3"/>
    <w:rsid w:val="00145F76"/>
    <w:rsid w:val="00163245"/>
    <w:rsid w:val="001636B7"/>
    <w:rsid w:val="00163988"/>
    <w:rsid w:val="001642BE"/>
    <w:rsid w:val="001668B1"/>
    <w:rsid w:val="00192F5F"/>
    <w:rsid w:val="0019535B"/>
    <w:rsid w:val="001A3826"/>
    <w:rsid w:val="001A7EC8"/>
    <w:rsid w:val="001B148F"/>
    <w:rsid w:val="001B16CC"/>
    <w:rsid w:val="001B6930"/>
    <w:rsid w:val="001C4ECD"/>
    <w:rsid w:val="001D0B62"/>
    <w:rsid w:val="001D2365"/>
    <w:rsid w:val="001D664A"/>
    <w:rsid w:val="001E1F79"/>
    <w:rsid w:val="001E73B7"/>
    <w:rsid w:val="001F6C85"/>
    <w:rsid w:val="001F70CE"/>
    <w:rsid w:val="002001FF"/>
    <w:rsid w:val="00200D27"/>
    <w:rsid w:val="00205FCF"/>
    <w:rsid w:val="002060B0"/>
    <w:rsid w:val="00217958"/>
    <w:rsid w:val="00234570"/>
    <w:rsid w:val="002348A3"/>
    <w:rsid w:val="00243004"/>
    <w:rsid w:val="00243CD2"/>
    <w:rsid w:val="0025040C"/>
    <w:rsid w:val="00251FEA"/>
    <w:rsid w:val="00257ABF"/>
    <w:rsid w:val="00264921"/>
    <w:rsid w:val="002667B2"/>
    <w:rsid w:val="0027020A"/>
    <w:rsid w:val="00272889"/>
    <w:rsid w:val="0027460D"/>
    <w:rsid w:val="00274B23"/>
    <w:rsid w:val="00277B3E"/>
    <w:rsid w:val="00286740"/>
    <w:rsid w:val="00287925"/>
    <w:rsid w:val="0029463F"/>
    <w:rsid w:val="002A1638"/>
    <w:rsid w:val="002B20E4"/>
    <w:rsid w:val="002B25B1"/>
    <w:rsid w:val="002C0442"/>
    <w:rsid w:val="002C0AB8"/>
    <w:rsid w:val="002C5E42"/>
    <w:rsid w:val="002D2340"/>
    <w:rsid w:val="002D6AA0"/>
    <w:rsid w:val="002D75EF"/>
    <w:rsid w:val="002E452D"/>
    <w:rsid w:val="002E620F"/>
    <w:rsid w:val="002F4A42"/>
    <w:rsid w:val="00304E85"/>
    <w:rsid w:val="003079B4"/>
    <w:rsid w:val="00312EA5"/>
    <w:rsid w:val="00315C2B"/>
    <w:rsid w:val="00316F91"/>
    <w:rsid w:val="003278C5"/>
    <w:rsid w:val="00330A70"/>
    <w:rsid w:val="00333F57"/>
    <w:rsid w:val="00334A57"/>
    <w:rsid w:val="00334A7D"/>
    <w:rsid w:val="0034167D"/>
    <w:rsid w:val="00345693"/>
    <w:rsid w:val="0035027A"/>
    <w:rsid w:val="003510DB"/>
    <w:rsid w:val="00357EB1"/>
    <w:rsid w:val="003617AD"/>
    <w:rsid w:val="00367337"/>
    <w:rsid w:val="00367510"/>
    <w:rsid w:val="0037576A"/>
    <w:rsid w:val="003763F9"/>
    <w:rsid w:val="00376EB8"/>
    <w:rsid w:val="003873E9"/>
    <w:rsid w:val="00395C42"/>
    <w:rsid w:val="00397058"/>
    <w:rsid w:val="00397C78"/>
    <w:rsid w:val="003B094D"/>
    <w:rsid w:val="003B460D"/>
    <w:rsid w:val="003B7348"/>
    <w:rsid w:val="003C083E"/>
    <w:rsid w:val="003C4156"/>
    <w:rsid w:val="003D2AB4"/>
    <w:rsid w:val="003D2FFE"/>
    <w:rsid w:val="003D4F03"/>
    <w:rsid w:val="003E3C2F"/>
    <w:rsid w:val="003E4F9A"/>
    <w:rsid w:val="003E7F2B"/>
    <w:rsid w:val="00404ADE"/>
    <w:rsid w:val="00407453"/>
    <w:rsid w:val="00413525"/>
    <w:rsid w:val="00416E02"/>
    <w:rsid w:val="00422D6E"/>
    <w:rsid w:val="00424580"/>
    <w:rsid w:val="004309E3"/>
    <w:rsid w:val="0043129D"/>
    <w:rsid w:val="00435322"/>
    <w:rsid w:val="00435BF7"/>
    <w:rsid w:val="00440CC9"/>
    <w:rsid w:val="00440D02"/>
    <w:rsid w:val="00441888"/>
    <w:rsid w:val="0044339A"/>
    <w:rsid w:val="004450AB"/>
    <w:rsid w:val="00455DC7"/>
    <w:rsid w:val="00457AAC"/>
    <w:rsid w:val="00462875"/>
    <w:rsid w:val="00472A85"/>
    <w:rsid w:val="00474917"/>
    <w:rsid w:val="004758E8"/>
    <w:rsid w:val="00477CE1"/>
    <w:rsid w:val="00480920"/>
    <w:rsid w:val="0048391F"/>
    <w:rsid w:val="00494C55"/>
    <w:rsid w:val="004A5609"/>
    <w:rsid w:val="004B2164"/>
    <w:rsid w:val="004B3381"/>
    <w:rsid w:val="004D3334"/>
    <w:rsid w:val="004E15D6"/>
    <w:rsid w:val="004E243F"/>
    <w:rsid w:val="004E4E68"/>
    <w:rsid w:val="004E706E"/>
    <w:rsid w:val="004E7E28"/>
    <w:rsid w:val="004F537F"/>
    <w:rsid w:val="0050344C"/>
    <w:rsid w:val="00505468"/>
    <w:rsid w:val="00510411"/>
    <w:rsid w:val="0051112E"/>
    <w:rsid w:val="00516011"/>
    <w:rsid w:val="00523185"/>
    <w:rsid w:val="00551746"/>
    <w:rsid w:val="005629DC"/>
    <w:rsid w:val="00563E44"/>
    <w:rsid w:val="00565279"/>
    <w:rsid w:val="00584511"/>
    <w:rsid w:val="00586109"/>
    <w:rsid w:val="00591F00"/>
    <w:rsid w:val="005D4608"/>
    <w:rsid w:val="005E0FF0"/>
    <w:rsid w:val="005E4F6A"/>
    <w:rsid w:val="005F5A4A"/>
    <w:rsid w:val="0060110F"/>
    <w:rsid w:val="0060283B"/>
    <w:rsid w:val="00602BB1"/>
    <w:rsid w:val="00603F32"/>
    <w:rsid w:val="00604377"/>
    <w:rsid w:val="00605238"/>
    <w:rsid w:val="006146EA"/>
    <w:rsid w:val="00615FF7"/>
    <w:rsid w:val="00621E93"/>
    <w:rsid w:val="00637F5F"/>
    <w:rsid w:val="006417BD"/>
    <w:rsid w:val="006433AA"/>
    <w:rsid w:val="0064583F"/>
    <w:rsid w:val="006460FE"/>
    <w:rsid w:val="006510B0"/>
    <w:rsid w:val="0065175E"/>
    <w:rsid w:val="00651CAD"/>
    <w:rsid w:val="0066469E"/>
    <w:rsid w:val="00665FB0"/>
    <w:rsid w:val="00680840"/>
    <w:rsid w:val="00682B2F"/>
    <w:rsid w:val="00687B4A"/>
    <w:rsid w:val="00696ADA"/>
    <w:rsid w:val="006A038D"/>
    <w:rsid w:val="006B3575"/>
    <w:rsid w:val="006B3B8E"/>
    <w:rsid w:val="006C1359"/>
    <w:rsid w:val="006C476F"/>
    <w:rsid w:val="006C6FFB"/>
    <w:rsid w:val="006C7439"/>
    <w:rsid w:val="006C78C9"/>
    <w:rsid w:val="006D31C2"/>
    <w:rsid w:val="006D4B5D"/>
    <w:rsid w:val="006E54A5"/>
    <w:rsid w:val="006F3703"/>
    <w:rsid w:val="006F479D"/>
    <w:rsid w:val="00707420"/>
    <w:rsid w:val="00712449"/>
    <w:rsid w:val="00720BD0"/>
    <w:rsid w:val="00721994"/>
    <w:rsid w:val="007403A2"/>
    <w:rsid w:val="00742624"/>
    <w:rsid w:val="007456D5"/>
    <w:rsid w:val="00747F67"/>
    <w:rsid w:val="007549C4"/>
    <w:rsid w:val="00762E97"/>
    <w:rsid w:val="00767FCE"/>
    <w:rsid w:val="0077001C"/>
    <w:rsid w:val="00794773"/>
    <w:rsid w:val="0079764C"/>
    <w:rsid w:val="007A2492"/>
    <w:rsid w:val="007A73C9"/>
    <w:rsid w:val="007B0545"/>
    <w:rsid w:val="007D63F8"/>
    <w:rsid w:val="007E1B1F"/>
    <w:rsid w:val="007E7CB3"/>
    <w:rsid w:val="007F31D6"/>
    <w:rsid w:val="00807798"/>
    <w:rsid w:val="0082066D"/>
    <w:rsid w:val="00823EF8"/>
    <w:rsid w:val="0083230E"/>
    <w:rsid w:val="00834DEB"/>
    <w:rsid w:val="00852F73"/>
    <w:rsid w:val="0086270D"/>
    <w:rsid w:val="00872CFD"/>
    <w:rsid w:val="00885D57"/>
    <w:rsid w:val="008865B2"/>
    <w:rsid w:val="00886C8D"/>
    <w:rsid w:val="008944A9"/>
    <w:rsid w:val="008952DD"/>
    <w:rsid w:val="008A2C23"/>
    <w:rsid w:val="008A713B"/>
    <w:rsid w:val="008C575A"/>
    <w:rsid w:val="008C77EB"/>
    <w:rsid w:val="008D5690"/>
    <w:rsid w:val="008D58A9"/>
    <w:rsid w:val="008D5A1E"/>
    <w:rsid w:val="008D716A"/>
    <w:rsid w:val="008E29B0"/>
    <w:rsid w:val="008F155C"/>
    <w:rsid w:val="008F43C4"/>
    <w:rsid w:val="0091000F"/>
    <w:rsid w:val="00912F4B"/>
    <w:rsid w:val="00914AE6"/>
    <w:rsid w:val="00914FF9"/>
    <w:rsid w:val="0091538C"/>
    <w:rsid w:val="00915825"/>
    <w:rsid w:val="00917EAE"/>
    <w:rsid w:val="009206B5"/>
    <w:rsid w:val="00926943"/>
    <w:rsid w:val="0094157D"/>
    <w:rsid w:val="00946D19"/>
    <w:rsid w:val="00953D85"/>
    <w:rsid w:val="00961EEE"/>
    <w:rsid w:val="00977B5D"/>
    <w:rsid w:val="0098125E"/>
    <w:rsid w:val="00986546"/>
    <w:rsid w:val="00993C14"/>
    <w:rsid w:val="009A4A07"/>
    <w:rsid w:val="009B0514"/>
    <w:rsid w:val="009B3A8F"/>
    <w:rsid w:val="009B3AB4"/>
    <w:rsid w:val="009B7B55"/>
    <w:rsid w:val="009C16B8"/>
    <w:rsid w:val="009C6221"/>
    <w:rsid w:val="009E5535"/>
    <w:rsid w:val="009E7BF9"/>
    <w:rsid w:val="009F43EE"/>
    <w:rsid w:val="00A1043E"/>
    <w:rsid w:val="00A11784"/>
    <w:rsid w:val="00A12B6F"/>
    <w:rsid w:val="00A2589E"/>
    <w:rsid w:val="00A33E21"/>
    <w:rsid w:val="00A370F0"/>
    <w:rsid w:val="00A404B0"/>
    <w:rsid w:val="00A527AD"/>
    <w:rsid w:val="00A55504"/>
    <w:rsid w:val="00A62AFE"/>
    <w:rsid w:val="00A704D6"/>
    <w:rsid w:val="00A77220"/>
    <w:rsid w:val="00A8129C"/>
    <w:rsid w:val="00AA45B3"/>
    <w:rsid w:val="00AC1991"/>
    <w:rsid w:val="00AC306E"/>
    <w:rsid w:val="00AC3EB4"/>
    <w:rsid w:val="00AD1D16"/>
    <w:rsid w:val="00AD4072"/>
    <w:rsid w:val="00AF3309"/>
    <w:rsid w:val="00AF3650"/>
    <w:rsid w:val="00AF3AB6"/>
    <w:rsid w:val="00B04E59"/>
    <w:rsid w:val="00B1662F"/>
    <w:rsid w:val="00B17AC2"/>
    <w:rsid w:val="00B2079A"/>
    <w:rsid w:val="00B20C8C"/>
    <w:rsid w:val="00B21B93"/>
    <w:rsid w:val="00B22AFA"/>
    <w:rsid w:val="00B2514E"/>
    <w:rsid w:val="00B30B98"/>
    <w:rsid w:val="00B37D75"/>
    <w:rsid w:val="00B43C38"/>
    <w:rsid w:val="00B43EE2"/>
    <w:rsid w:val="00B47424"/>
    <w:rsid w:val="00B53E87"/>
    <w:rsid w:val="00B573B5"/>
    <w:rsid w:val="00B616AE"/>
    <w:rsid w:val="00B701D4"/>
    <w:rsid w:val="00B729FF"/>
    <w:rsid w:val="00B74336"/>
    <w:rsid w:val="00B75637"/>
    <w:rsid w:val="00B77AFD"/>
    <w:rsid w:val="00B824E4"/>
    <w:rsid w:val="00B8628D"/>
    <w:rsid w:val="00B87766"/>
    <w:rsid w:val="00B914BB"/>
    <w:rsid w:val="00BA2E95"/>
    <w:rsid w:val="00BA4D38"/>
    <w:rsid w:val="00BA5C54"/>
    <w:rsid w:val="00BB200F"/>
    <w:rsid w:val="00BB2E81"/>
    <w:rsid w:val="00BC5CDD"/>
    <w:rsid w:val="00BD56F3"/>
    <w:rsid w:val="00BE06F9"/>
    <w:rsid w:val="00BE14C1"/>
    <w:rsid w:val="00BE41E1"/>
    <w:rsid w:val="00BF0851"/>
    <w:rsid w:val="00BF1C1D"/>
    <w:rsid w:val="00C04FDC"/>
    <w:rsid w:val="00C24402"/>
    <w:rsid w:val="00C30217"/>
    <w:rsid w:val="00C30CE0"/>
    <w:rsid w:val="00C3223E"/>
    <w:rsid w:val="00C35BF5"/>
    <w:rsid w:val="00C42BAA"/>
    <w:rsid w:val="00C43C25"/>
    <w:rsid w:val="00C43FD9"/>
    <w:rsid w:val="00C50C3E"/>
    <w:rsid w:val="00C5207F"/>
    <w:rsid w:val="00C640F6"/>
    <w:rsid w:val="00C70DF2"/>
    <w:rsid w:val="00C7519D"/>
    <w:rsid w:val="00C828B0"/>
    <w:rsid w:val="00C90843"/>
    <w:rsid w:val="00C95E30"/>
    <w:rsid w:val="00C96B12"/>
    <w:rsid w:val="00CA515A"/>
    <w:rsid w:val="00CB2D9F"/>
    <w:rsid w:val="00CB5EB5"/>
    <w:rsid w:val="00CC2403"/>
    <w:rsid w:val="00CE614A"/>
    <w:rsid w:val="00CF6F73"/>
    <w:rsid w:val="00D1464F"/>
    <w:rsid w:val="00D2031E"/>
    <w:rsid w:val="00D20FFF"/>
    <w:rsid w:val="00D30863"/>
    <w:rsid w:val="00D36A7D"/>
    <w:rsid w:val="00D4049E"/>
    <w:rsid w:val="00D743B7"/>
    <w:rsid w:val="00D76DC5"/>
    <w:rsid w:val="00D76F31"/>
    <w:rsid w:val="00D86662"/>
    <w:rsid w:val="00D87CDF"/>
    <w:rsid w:val="00D908D6"/>
    <w:rsid w:val="00D90A54"/>
    <w:rsid w:val="00D92F3F"/>
    <w:rsid w:val="00D93CB2"/>
    <w:rsid w:val="00D96455"/>
    <w:rsid w:val="00D97D56"/>
    <w:rsid w:val="00DA1DE8"/>
    <w:rsid w:val="00DB000E"/>
    <w:rsid w:val="00DC7D67"/>
    <w:rsid w:val="00DD5663"/>
    <w:rsid w:val="00DD7292"/>
    <w:rsid w:val="00DE4673"/>
    <w:rsid w:val="00DF0558"/>
    <w:rsid w:val="00DF3955"/>
    <w:rsid w:val="00E01295"/>
    <w:rsid w:val="00E10DC2"/>
    <w:rsid w:val="00E12A49"/>
    <w:rsid w:val="00E13A73"/>
    <w:rsid w:val="00E15204"/>
    <w:rsid w:val="00E16875"/>
    <w:rsid w:val="00E233AD"/>
    <w:rsid w:val="00E2361F"/>
    <w:rsid w:val="00E37ECF"/>
    <w:rsid w:val="00E42E1E"/>
    <w:rsid w:val="00E47FF7"/>
    <w:rsid w:val="00E53C8A"/>
    <w:rsid w:val="00E64175"/>
    <w:rsid w:val="00E65B2F"/>
    <w:rsid w:val="00E7107E"/>
    <w:rsid w:val="00E74457"/>
    <w:rsid w:val="00E93051"/>
    <w:rsid w:val="00EA3D0B"/>
    <w:rsid w:val="00EB01B6"/>
    <w:rsid w:val="00EB52E1"/>
    <w:rsid w:val="00EC0919"/>
    <w:rsid w:val="00EC19A5"/>
    <w:rsid w:val="00ED4F88"/>
    <w:rsid w:val="00EF74B7"/>
    <w:rsid w:val="00F0277B"/>
    <w:rsid w:val="00F05759"/>
    <w:rsid w:val="00F10031"/>
    <w:rsid w:val="00F12DCF"/>
    <w:rsid w:val="00F1441F"/>
    <w:rsid w:val="00F156ED"/>
    <w:rsid w:val="00F173FE"/>
    <w:rsid w:val="00F21D9D"/>
    <w:rsid w:val="00F31430"/>
    <w:rsid w:val="00F4744B"/>
    <w:rsid w:val="00F502F2"/>
    <w:rsid w:val="00F5051B"/>
    <w:rsid w:val="00F506D5"/>
    <w:rsid w:val="00F542A8"/>
    <w:rsid w:val="00F64A16"/>
    <w:rsid w:val="00F7637E"/>
    <w:rsid w:val="00F911C8"/>
    <w:rsid w:val="00F921FE"/>
    <w:rsid w:val="00F93A7A"/>
    <w:rsid w:val="00FA427B"/>
    <w:rsid w:val="00FA5FCE"/>
    <w:rsid w:val="00FB3486"/>
    <w:rsid w:val="00FB3551"/>
    <w:rsid w:val="00FB42B0"/>
    <w:rsid w:val="00FB4CDF"/>
    <w:rsid w:val="00FB5B64"/>
    <w:rsid w:val="00FC1625"/>
    <w:rsid w:val="00FC425C"/>
    <w:rsid w:val="00FE12DB"/>
    <w:rsid w:val="00FF1879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86"/>
  </w:style>
  <w:style w:type="paragraph" w:styleId="Footer">
    <w:name w:val="footer"/>
    <w:basedOn w:val="Normal"/>
    <w:link w:val="FooterChar"/>
    <w:uiPriority w:val="99"/>
    <w:unhideWhenUsed/>
    <w:rsid w:val="00FB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486"/>
  </w:style>
  <w:style w:type="character" w:customStyle="1" w:styleId="Heading1Char">
    <w:name w:val="Heading 1 Char"/>
    <w:basedOn w:val="DefaultParagraphFont"/>
    <w:link w:val="Heading1"/>
    <w:uiPriority w:val="9"/>
    <w:rsid w:val="00584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14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1C2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C520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5207F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1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5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15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86"/>
  </w:style>
  <w:style w:type="paragraph" w:styleId="Footer">
    <w:name w:val="footer"/>
    <w:basedOn w:val="Normal"/>
    <w:link w:val="FooterChar"/>
    <w:uiPriority w:val="99"/>
    <w:unhideWhenUsed/>
    <w:rsid w:val="00FB3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486"/>
  </w:style>
  <w:style w:type="character" w:customStyle="1" w:styleId="Heading1Char">
    <w:name w:val="Heading 1 Char"/>
    <w:basedOn w:val="DefaultParagraphFont"/>
    <w:link w:val="Heading1"/>
    <w:uiPriority w:val="9"/>
    <w:rsid w:val="00584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14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1C2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C520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5207F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1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5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5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5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1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8658-7FB2-40CA-99A5-C9A69A8B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Carmelita (DHCF)</dc:creator>
  <cp:lastModifiedBy>ServUS</cp:lastModifiedBy>
  <cp:revision>3</cp:revision>
  <cp:lastPrinted>2017-01-03T21:09:00Z</cp:lastPrinted>
  <dcterms:created xsi:type="dcterms:W3CDTF">2017-02-10T17:34:00Z</dcterms:created>
  <dcterms:modified xsi:type="dcterms:W3CDTF">2017-02-13T12:30:00Z</dcterms:modified>
</cp:coreProperties>
</file>